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0A7453">
      <w:pPr>
        <w:jc w:val="center"/>
        <w:rPr>
          <w:rFonts w:hint="default" w:hAnsi="宋体" w:eastAsia="宋体"/>
          <w:sz w:val="44"/>
          <w:szCs w:val="44"/>
          <w:lang w:val="en-US" w:eastAsia="zh-CN"/>
        </w:rPr>
      </w:pPr>
      <w:r>
        <w:rPr>
          <w:rFonts w:hint="eastAsia"/>
          <w:spacing w:val="-23"/>
          <w:sz w:val="48"/>
          <w:szCs w:val="48"/>
          <w:lang w:val="en-US" w:eastAsia="zh-CN"/>
        </w:rPr>
        <w:t xml:space="preserve"> 南</w:t>
      </w:r>
      <w:r>
        <w:rPr>
          <w:rFonts w:hint="eastAsia" w:ascii="宋体" w:hAnsi="宋体" w:eastAsia="宋体" w:cs="Times New Roman"/>
          <w:color w:val="070508"/>
          <w:sz w:val="52"/>
          <w:lang w:val="en-US" w:eastAsia="zh-CN" w:bidi="ar-SA"/>
        </w:rPr>
        <w:t>京国际博览中心</w:t>
      </w:r>
      <w:r>
        <w:rPr>
          <w:rFonts w:hint="eastAsia" w:ascii="宋体" w:hAnsi="宋体" w:cs="Times New Roman"/>
          <w:color w:val="070508"/>
          <w:sz w:val="52"/>
          <w:lang w:val="en-US" w:eastAsia="zh-CN" w:bidi="ar-SA"/>
        </w:rPr>
        <w:t>展馆屋顶</w:t>
      </w:r>
      <w:r>
        <w:rPr>
          <w:rFonts w:hint="eastAsia" w:ascii="宋体" w:hAnsi="宋体" w:eastAsia="宋体" w:cs="Times New Roman"/>
          <w:color w:val="070508"/>
          <w:sz w:val="52"/>
          <w:lang w:val="en-US" w:eastAsia="zh-CN" w:bidi="ar-SA"/>
        </w:rPr>
        <w:t>分布式</w:t>
      </w:r>
      <w:r>
        <w:rPr>
          <w:rFonts w:hint="eastAsia" w:ascii="宋体" w:hAnsi="宋体" w:cs="Times New Roman"/>
          <w:color w:val="070508"/>
          <w:sz w:val="52"/>
          <w:lang w:val="en-US" w:eastAsia="zh-CN" w:bidi="ar-SA"/>
        </w:rPr>
        <w:t xml:space="preserve"> </w:t>
      </w:r>
      <w:r>
        <w:rPr>
          <w:rFonts w:hint="eastAsia" w:ascii="宋体" w:hAnsi="宋体" w:eastAsia="宋体" w:cs="Times New Roman"/>
          <w:color w:val="070508"/>
          <w:sz w:val="52"/>
          <w:lang w:val="en-US" w:eastAsia="zh-CN" w:bidi="ar-SA"/>
        </w:rPr>
        <w:t>光伏项目</w:t>
      </w:r>
    </w:p>
    <w:p w14:paraId="6CFBBF44">
      <w:pPr>
        <w:pStyle w:val="6"/>
        <w:tabs>
          <w:tab w:val="left" w:pos="3790"/>
          <w:tab w:val="left" w:pos="4612"/>
          <w:tab w:val="left" w:pos="5434"/>
        </w:tabs>
        <w:kinsoku w:val="0"/>
        <w:overflowPunct w:val="0"/>
        <w:spacing w:before="102"/>
        <w:ind w:firstLine="3120" w:firstLineChars="600"/>
        <w:jc w:val="both"/>
        <w:rPr>
          <w:rFonts w:hint="default"/>
          <w:color w:val="070508"/>
          <w:sz w:val="52"/>
        </w:rPr>
      </w:pPr>
    </w:p>
    <w:p w14:paraId="4FC09BD1">
      <w:pPr>
        <w:pStyle w:val="6"/>
        <w:tabs>
          <w:tab w:val="left" w:pos="3790"/>
          <w:tab w:val="left" w:pos="4612"/>
          <w:tab w:val="left" w:pos="5434"/>
        </w:tabs>
        <w:kinsoku w:val="0"/>
        <w:overflowPunct w:val="0"/>
        <w:spacing w:before="102"/>
        <w:ind w:firstLine="3120" w:firstLineChars="600"/>
        <w:jc w:val="both"/>
        <w:rPr>
          <w:rFonts w:hint="default"/>
          <w:color w:val="070508"/>
          <w:sz w:val="52"/>
        </w:rPr>
      </w:pPr>
    </w:p>
    <w:p w14:paraId="71631EFA">
      <w:pPr>
        <w:pStyle w:val="6"/>
        <w:tabs>
          <w:tab w:val="left" w:pos="3790"/>
          <w:tab w:val="left" w:pos="4612"/>
          <w:tab w:val="left" w:pos="5434"/>
        </w:tabs>
        <w:kinsoku w:val="0"/>
        <w:overflowPunct w:val="0"/>
        <w:spacing w:before="102"/>
        <w:ind w:firstLine="3120" w:firstLineChars="600"/>
        <w:jc w:val="both"/>
        <w:rPr>
          <w:rFonts w:hint="default" w:ascii="Arial" w:hAnsi="Arial"/>
          <w:color w:val="000000"/>
          <w:sz w:val="48"/>
        </w:rPr>
      </w:pPr>
      <w:r>
        <w:rPr>
          <w:color w:val="070508"/>
          <w:sz w:val="52"/>
        </w:rPr>
        <w:t>监理月报</w:t>
      </w:r>
    </w:p>
    <w:p w14:paraId="29823660">
      <w:pPr>
        <w:pStyle w:val="6"/>
        <w:kinsoku w:val="0"/>
        <w:overflowPunct w:val="0"/>
        <w:spacing w:before="0"/>
        <w:ind w:left="0"/>
        <w:jc w:val="both"/>
        <w:rPr>
          <w:rFonts w:hint="default" w:ascii="Arial" w:hAnsi="Arial"/>
          <w:b/>
          <w:sz w:val="40"/>
        </w:rPr>
      </w:pPr>
    </w:p>
    <w:p w14:paraId="644FE451">
      <w:pPr>
        <w:pStyle w:val="6"/>
        <w:kinsoku w:val="0"/>
        <w:overflowPunct w:val="0"/>
        <w:spacing w:before="0"/>
        <w:ind w:left="0" w:right="1811" w:firstLine="4032" w:firstLineChars="1200"/>
        <w:jc w:val="both"/>
        <w:rPr>
          <w:rFonts w:hint="default"/>
          <w:color w:val="18181A"/>
          <w:w w:val="105"/>
          <w:sz w:val="32"/>
        </w:rPr>
      </w:pPr>
    </w:p>
    <w:p w14:paraId="2395379A">
      <w:pPr>
        <w:pStyle w:val="6"/>
        <w:kinsoku w:val="0"/>
        <w:overflowPunct w:val="0"/>
        <w:spacing w:before="0"/>
        <w:ind w:left="0" w:right="1811"/>
        <w:jc w:val="both"/>
        <w:rPr>
          <w:rFonts w:hint="default"/>
          <w:color w:val="18181A"/>
          <w:w w:val="105"/>
          <w:sz w:val="32"/>
        </w:rPr>
      </w:pPr>
    </w:p>
    <w:p w14:paraId="7EC7A0F1">
      <w:pPr>
        <w:pStyle w:val="6"/>
        <w:kinsoku w:val="0"/>
        <w:overflowPunct w:val="0"/>
        <w:spacing w:before="341" w:line="252" w:lineRule="auto"/>
        <w:ind w:left="923" w:right="1836"/>
        <w:jc w:val="center"/>
        <w:rPr>
          <w:rFonts w:hint="default"/>
          <w:b/>
          <w:color w:val="000000"/>
          <w:sz w:val="48"/>
        </w:rPr>
      </w:pPr>
    </w:p>
    <w:p w14:paraId="414BA1D6">
      <w:pPr>
        <w:pStyle w:val="6"/>
        <w:kinsoku w:val="0"/>
        <w:overflowPunct w:val="0"/>
        <w:spacing w:before="0"/>
        <w:ind w:left="0" w:right="1811"/>
        <w:jc w:val="both"/>
        <w:rPr>
          <w:rFonts w:hint="default"/>
          <w:color w:val="18181A"/>
          <w:w w:val="105"/>
          <w:sz w:val="32"/>
        </w:rPr>
      </w:pPr>
    </w:p>
    <w:p w14:paraId="64F25E82">
      <w:pPr>
        <w:pStyle w:val="6"/>
        <w:kinsoku w:val="0"/>
        <w:overflowPunct w:val="0"/>
        <w:spacing w:before="0"/>
        <w:ind w:left="0" w:right="1811"/>
        <w:jc w:val="both"/>
        <w:rPr>
          <w:rFonts w:hint="default"/>
          <w:color w:val="18181A"/>
          <w:w w:val="105"/>
          <w:sz w:val="32"/>
        </w:rPr>
      </w:pPr>
    </w:p>
    <w:p w14:paraId="4F7077C4">
      <w:pPr>
        <w:pStyle w:val="6"/>
        <w:kinsoku w:val="0"/>
        <w:overflowPunct w:val="0"/>
        <w:spacing w:before="0"/>
        <w:ind w:left="0" w:right="1811"/>
        <w:jc w:val="both"/>
        <w:rPr>
          <w:rFonts w:hint="default"/>
          <w:color w:val="18181A"/>
          <w:w w:val="105"/>
          <w:sz w:val="32"/>
        </w:rPr>
      </w:pPr>
    </w:p>
    <w:p w14:paraId="69189053">
      <w:pPr>
        <w:pStyle w:val="6"/>
        <w:kinsoku w:val="0"/>
        <w:overflowPunct w:val="0"/>
        <w:spacing w:before="0"/>
        <w:ind w:left="0" w:right="1811" w:firstLine="4032" w:firstLineChars="1200"/>
        <w:jc w:val="both"/>
        <w:rPr>
          <w:rFonts w:hint="default"/>
          <w:color w:val="18181A"/>
          <w:w w:val="105"/>
          <w:sz w:val="32"/>
        </w:rPr>
      </w:pPr>
    </w:p>
    <w:p w14:paraId="6BBF13F6">
      <w:pPr>
        <w:pStyle w:val="6"/>
        <w:kinsoku w:val="0"/>
        <w:overflowPunct w:val="0"/>
        <w:spacing w:before="0"/>
        <w:ind w:left="0" w:firstLine="3600" w:firstLineChars="1000"/>
        <w:jc w:val="both"/>
        <w:rPr>
          <w:rFonts w:hint="eastAsia"/>
          <w:sz w:val="36"/>
          <w:lang w:eastAsia="zh-CN"/>
        </w:rPr>
      </w:pPr>
      <w:r>
        <w:rPr>
          <w:sz w:val="36"/>
        </w:rPr>
        <w:t>第0</w:t>
      </w:r>
      <w:r>
        <w:rPr>
          <w:rFonts w:hint="eastAsia"/>
          <w:sz w:val="36"/>
          <w:lang w:val="en-US" w:eastAsia="zh-CN"/>
        </w:rPr>
        <w:t>1期</w:t>
      </w:r>
    </w:p>
    <w:p w14:paraId="756E93A6">
      <w:pPr>
        <w:pStyle w:val="6"/>
        <w:kinsoku w:val="0"/>
        <w:overflowPunct w:val="0"/>
        <w:spacing w:before="0"/>
        <w:ind w:left="0"/>
        <w:jc w:val="both"/>
        <w:rPr>
          <w:rFonts w:hint="default"/>
          <w:sz w:val="20"/>
        </w:rPr>
      </w:pPr>
    </w:p>
    <w:p w14:paraId="31F945B9">
      <w:pPr>
        <w:pStyle w:val="6"/>
        <w:kinsoku w:val="0"/>
        <w:overflowPunct w:val="0"/>
        <w:spacing w:before="0"/>
        <w:ind w:left="0"/>
        <w:rPr>
          <w:rFonts w:hint="default"/>
          <w:sz w:val="20"/>
        </w:rPr>
      </w:pPr>
    </w:p>
    <w:p w14:paraId="7A5DB363">
      <w:pPr>
        <w:pStyle w:val="6"/>
        <w:kinsoku w:val="0"/>
        <w:overflowPunct w:val="0"/>
        <w:spacing w:before="0"/>
        <w:ind w:left="0"/>
        <w:rPr>
          <w:rFonts w:hint="default"/>
          <w:sz w:val="20"/>
        </w:rPr>
      </w:pPr>
    </w:p>
    <w:p w14:paraId="039D935C">
      <w:pPr>
        <w:pStyle w:val="6"/>
        <w:kinsoku w:val="0"/>
        <w:overflowPunct w:val="0"/>
        <w:spacing w:before="0"/>
        <w:ind w:left="0"/>
        <w:rPr>
          <w:rFonts w:hint="default"/>
          <w:sz w:val="20"/>
        </w:rPr>
      </w:pPr>
    </w:p>
    <w:p w14:paraId="718F52EE">
      <w:pPr>
        <w:pStyle w:val="6"/>
        <w:kinsoku w:val="0"/>
        <w:overflowPunct w:val="0"/>
        <w:spacing w:before="0"/>
        <w:ind w:left="0"/>
        <w:rPr>
          <w:rFonts w:hint="default"/>
          <w:sz w:val="20"/>
        </w:rPr>
      </w:pPr>
    </w:p>
    <w:p w14:paraId="65ABD392">
      <w:pPr>
        <w:pStyle w:val="6"/>
        <w:kinsoku w:val="0"/>
        <w:overflowPunct w:val="0"/>
        <w:spacing w:before="0"/>
        <w:ind w:left="0"/>
        <w:rPr>
          <w:rFonts w:hint="default"/>
          <w:sz w:val="20"/>
        </w:rPr>
      </w:pPr>
    </w:p>
    <w:p w14:paraId="6960B786">
      <w:pPr>
        <w:pStyle w:val="6"/>
        <w:kinsoku w:val="0"/>
        <w:overflowPunct w:val="0"/>
        <w:spacing w:before="0"/>
        <w:ind w:left="0"/>
        <w:rPr>
          <w:rFonts w:hint="default"/>
          <w:sz w:val="20"/>
        </w:rPr>
      </w:pPr>
    </w:p>
    <w:p w14:paraId="5DCF46E9">
      <w:pPr>
        <w:pStyle w:val="6"/>
        <w:kinsoku w:val="0"/>
        <w:overflowPunct w:val="0"/>
        <w:spacing w:before="0"/>
        <w:ind w:left="0"/>
        <w:rPr>
          <w:rFonts w:hint="default"/>
          <w:sz w:val="20"/>
        </w:rPr>
      </w:pPr>
    </w:p>
    <w:p w14:paraId="20BC2400">
      <w:pPr>
        <w:pStyle w:val="6"/>
        <w:kinsoku w:val="0"/>
        <w:overflowPunct w:val="0"/>
        <w:spacing w:before="0"/>
        <w:ind w:left="0"/>
        <w:rPr>
          <w:rFonts w:hint="default"/>
          <w:sz w:val="20"/>
        </w:rPr>
      </w:pPr>
    </w:p>
    <w:p w14:paraId="7ACACB5D">
      <w:pPr>
        <w:pStyle w:val="6"/>
        <w:kinsoku w:val="0"/>
        <w:overflowPunct w:val="0"/>
        <w:spacing w:before="0"/>
        <w:ind w:left="0"/>
        <w:rPr>
          <w:rFonts w:hint="default"/>
          <w:sz w:val="20"/>
        </w:rPr>
      </w:pPr>
    </w:p>
    <w:p w14:paraId="56FCE60C">
      <w:pPr>
        <w:pStyle w:val="6"/>
        <w:kinsoku w:val="0"/>
        <w:overflowPunct w:val="0"/>
        <w:spacing w:before="0"/>
        <w:ind w:left="0" w:firstLine="2880" w:firstLineChars="800"/>
        <w:jc w:val="both"/>
        <w:rPr>
          <w:sz w:val="36"/>
        </w:rPr>
      </w:pPr>
      <w:r>
        <w:rPr>
          <w:sz w:val="36"/>
        </w:rPr>
        <w:t>监理项目部（章）</w:t>
      </w:r>
    </w:p>
    <w:p w14:paraId="4D9F9703">
      <w:pPr>
        <w:rPr>
          <w:rFonts w:hint="default"/>
        </w:rPr>
      </w:pPr>
    </w:p>
    <w:p w14:paraId="39E5BD45">
      <w:pPr>
        <w:pStyle w:val="6"/>
        <w:kinsoku w:val="0"/>
        <w:overflowPunct w:val="0"/>
        <w:spacing w:before="0"/>
        <w:ind w:left="0" w:firstLine="2160" w:firstLineChars="600"/>
        <w:jc w:val="both"/>
        <w:rPr>
          <w:rFonts w:hint="default"/>
          <w:sz w:val="36"/>
        </w:rPr>
      </w:pPr>
    </w:p>
    <w:p w14:paraId="46F0AC95">
      <w:pPr>
        <w:pStyle w:val="6"/>
        <w:kinsoku w:val="0"/>
        <w:overflowPunct w:val="0"/>
        <w:spacing w:before="0"/>
        <w:ind w:left="0" w:firstLine="2160" w:firstLineChars="600"/>
        <w:jc w:val="both"/>
        <w:rPr>
          <w:sz w:val="36"/>
        </w:rPr>
      </w:pPr>
      <w:r>
        <w:rPr>
          <w:sz w:val="36"/>
        </w:rPr>
        <w:t>报告日期： 202</w:t>
      </w:r>
      <w:r>
        <w:rPr>
          <w:rFonts w:hint="eastAsia"/>
          <w:sz w:val="36"/>
          <w:lang w:val="en-US" w:eastAsia="zh-CN"/>
        </w:rPr>
        <w:t>4</w:t>
      </w:r>
      <w:r>
        <w:rPr>
          <w:sz w:val="36"/>
        </w:rPr>
        <w:t>年</w:t>
      </w:r>
      <w:r>
        <w:rPr>
          <w:rFonts w:hint="eastAsia"/>
          <w:sz w:val="36"/>
          <w:lang w:val="en-US" w:eastAsia="zh-CN"/>
        </w:rPr>
        <w:t>11</w:t>
      </w:r>
      <w:r>
        <w:rPr>
          <w:sz w:val="36"/>
        </w:rPr>
        <w:t>月</w:t>
      </w:r>
      <w:r>
        <w:rPr>
          <w:rFonts w:hint="eastAsia"/>
          <w:sz w:val="36"/>
          <w:lang w:val="en-US" w:eastAsia="zh-CN"/>
        </w:rPr>
        <w:t>23</w:t>
      </w:r>
      <w:r>
        <w:rPr>
          <w:sz w:val="36"/>
        </w:rPr>
        <w:t>日</w:t>
      </w:r>
    </w:p>
    <w:p w14:paraId="2747157B">
      <w:pPr>
        <w:rPr>
          <w:sz w:val="36"/>
        </w:rPr>
      </w:pPr>
    </w:p>
    <w:p w14:paraId="1F015680">
      <w:pPr>
        <w:pStyle w:val="9"/>
        <w:rPr>
          <w:rFonts w:hint="eastAsia" w:eastAsia="宋体"/>
          <w:lang w:val="en-US" w:eastAsia="zh-CN"/>
        </w:rPr>
        <w:sectPr>
          <w:pgSz w:w="11900" w:h="16840"/>
          <w:pgMar w:top="1600" w:right="1678" w:bottom="1599" w:left="1680" w:header="720" w:footer="720" w:gutter="0"/>
          <w:cols w:space="720" w:num="1"/>
        </w:sectPr>
      </w:pPr>
      <w:r>
        <w:rPr>
          <w:rFonts w:hint="eastAsia"/>
          <w:sz w:val="36"/>
          <w:lang w:eastAsia="zh-CN"/>
        </w:rPr>
        <w:t>开始日期：</w:t>
      </w:r>
      <w:r>
        <w:rPr>
          <w:rFonts w:hint="eastAsia" w:ascii="宋体" w:hAnsi="宋体" w:eastAsia="宋体" w:cs="Times New Roman"/>
          <w:sz w:val="36"/>
          <w:lang w:val="en-US" w:eastAsia="zh-CN" w:bidi="ar-SA"/>
        </w:rPr>
        <w:t>2024年10月24日-2024年11月23日</w:t>
      </w:r>
    </w:p>
    <w:p w14:paraId="72DD953E">
      <w:pPr>
        <w:pStyle w:val="3"/>
        <w:tabs>
          <w:tab w:val="left" w:pos="520"/>
          <w:tab w:val="left" w:pos="1061"/>
          <w:tab w:val="left" w:pos="1571"/>
        </w:tabs>
        <w:kinsoku w:val="0"/>
        <w:overflowPunct w:val="0"/>
        <w:ind w:right="1063"/>
        <w:jc w:val="both"/>
        <w:rPr>
          <w:rFonts w:hint="default"/>
          <w:b/>
          <w:color w:val="030305"/>
          <w:w w:val="105"/>
          <w:sz w:val="28"/>
        </w:rPr>
      </w:pPr>
    </w:p>
    <w:p w14:paraId="5A8FB590">
      <w:pPr>
        <w:pStyle w:val="3"/>
        <w:tabs>
          <w:tab w:val="left" w:pos="520"/>
          <w:tab w:val="left" w:pos="1061"/>
          <w:tab w:val="left" w:pos="1571"/>
        </w:tabs>
        <w:kinsoku w:val="0"/>
        <w:overflowPunct w:val="0"/>
        <w:ind w:right="1063"/>
        <w:jc w:val="center"/>
        <w:rPr>
          <w:rFonts w:hint="default"/>
          <w:b/>
          <w:color w:val="000000"/>
          <w:sz w:val="44"/>
          <w:szCs w:val="44"/>
        </w:rPr>
      </w:pPr>
      <w:r>
        <w:rPr>
          <w:b/>
          <w:color w:val="030305"/>
          <w:w w:val="105"/>
          <w:sz w:val="44"/>
          <w:szCs w:val="44"/>
        </w:rPr>
        <w:t xml:space="preserve">  监</w:t>
      </w:r>
      <w:r>
        <w:rPr>
          <w:b/>
          <w:color w:val="030305"/>
          <w:w w:val="105"/>
          <w:sz w:val="44"/>
          <w:szCs w:val="44"/>
        </w:rPr>
        <w:tab/>
      </w:r>
      <w:r>
        <w:rPr>
          <w:b/>
          <w:color w:val="030305"/>
          <w:w w:val="105"/>
          <w:sz w:val="44"/>
          <w:szCs w:val="44"/>
        </w:rPr>
        <w:t>理</w:t>
      </w:r>
      <w:r>
        <w:rPr>
          <w:b/>
          <w:color w:val="030305"/>
          <w:w w:val="105"/>
          <w:sz w:val="44"/>
          <w:szCs w:val="44"/>
        </w:rPr>
        <w:tab/>
      </w:r>
      <w:r>
        <w:rPr>
          <w:b/>
          <w:color w:val="030305"/>
          <w:w w:val="105"/>
          <w:sz w:val="44"/>
          <w:szCs w:val="44"/>
        </w:rPr>
        <w:t>月</w:t>
      </w:r>
      <w:r>
        <w:rPr>
          <w:b/>
          <w:color w:val="030305"/>
          <w:w w:val="105"/>
          <w:sz w:val="44"/>
          <w:szCs w:val="44"/>
        </w:rPr>
        <w:tab/>
      </w:r>
      <w:r>
        <w:rPr>
          <w:b/>
          <w:color w:val="030305"/>
          <w:w w:val="105"/>
          <w:sz w:val="44"/>
          <w:szCs w:val="44"/>
        </w:rPr>
        <w:t>报</w:t>
      </w:r>
    </w:p>
    <w:p w14:paraId="71685D92">
      <w:pPr>
        <w:pStyle w:val="6"/>
        <w:kinsoku w:val="0"/>
        <w:overflowPunct w:val="0"/>
        <w:spacing w:before="11"/>
        <w:ind w:left="0"/>
        <w:rPr>
          <w:rFonts w:hint="default"/>
          <w:sz w:val="12"/>
        </w:rPr>
      </w:pPr>
    </w:p>
    <w:p w14:paraId="46E84B12">
      <w:pPr>
        <w:ind w:firstLine="280" w:firstLineChars="100"/>
        <w:rPr>
          <w:rFonts w:hint="eastAsia" w:ascii="Times New Roman" w:hAnsi="Times New Roman" w:eastAsia="宋体" w:cs="Times New Roman"/>
          <w:sz w:val="28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</w:rPr>
        <w:t>工程名称：南京国际博览中心</w:t>
      </w:r>
      <w:r>
        <w:rPr>
          <w:rFonts w:hint="eastAsia" w:cs="Times New Roman"/>
          <w:sz w:val="28"/>
          <w:lang w:val="en-US" w:eastAsia="zh-CN"/>
        </w:rPr>
        <w:t>展馆屋顶</w:t>
      </w:r>
      <w:r>
        <w:rPr>
          <w:rFonts w:hint="eastAsia" w:ascii="Times New Roman" w:hAnsi="Times New Roman" w:eastAsia="宋体" w:cs="Times New Roman"/>
          <w:sz w:val="28"/>
          <w:lang w:val="en-US" w:eastAsia="zh-CN"/>
        </w:rPr>
        <w:t xml:space="preserve">分布式光伏项目 </w:t>
      </w:r>
    </w:p>
    <w:p w14:paraId="04655FCF">
      <w:pPr>
        <w:ind w:firstLine="5320" w:firstLineChars="1900"/>
        <w:rPr>
          <w:rFonts w:hint="default" w:eastAsia="宋体"/>
          <w:color w:val="000000"/>
          <w:spacing w:val="-5"/>
          <w:sz w:val="28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</w:rPr>
        <w:t>编号：</w:t>
      </w:r>
      <w:r>
        <w:rPr>
          <w:rFonts w:hint="eastAsia" w:ascii="Times New Roman" w:hAnsi="Times New Roman" w:eastAsia="宋体" w:cs="Times New Roman"/>
          <w:sz w:val="28"/>
          <w:lang w:val="en-US" w:eastAsia="zh-CN"/>
        </w:rPr>
        <w:t>CZZH-ZH-YB-001</w:t>
      </w:r>
      <w:r>
        <w:rPr>
          <w:rFonts w:hint="eastAsia" w:ascii="Times New Roman" w:hAnsi="Times New Roman" w:eastAsia="宋体" w:cs="Times New Roman"/>
          <w:sz w:val="28"/>
        </w:rPr>
        <w:t xml:space="preserve"> </w:t>
      </w:r>
      <w:r>
        <w:rPr>
          <w:color w:val="030305"/>
          <w:spacing w:val="-5"/>
          <w:w w:val="105"/>
          <w:sz w:val="28"/>
        </w:rPr>
        <w:t xml:space="preserve"> </w:t>
      </w:r>
    </w:p>
    <w:tbl>
      <w:tblPr>
        <w:tblStyle w:val="10"/>
        <w:tblW w:w="5231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7"/>
        <w:gridCol w:w="2394"/>
        <w:gridCol w:w="1687"/>
        <w:gridCol w:w="2638"/>
      </w:tblGrid>
      <w:tr w14:paraId="15B322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4" w:hRule="exact"/>
        </w:trPr>
        <w:tc>
          <w:tcPr>
            <w:tcW w:w="12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</w:tcPr>
          <w:p w14:paraId="4255A121">
            <w:pPr>
              <w:ind w:firstLine="280" w:firstLineChars="100"/>
              <w:rPr>
                <w:sz w:val="28"/>
              </w:rPr>
            </w:pPr>
          </w:p>
          <w:p w14:paraId="13FFF884">
            <w:pPr>
              <w:ind w:firstLine="280" w:firstLineChars="100"/>
              <w:rPr>
                <w:sz w:val="28"/>
              </w:rPr>
            </w:pPr>
            <w:r>
              <w:rPr>
                <w:rFonts w:hint="eastAsia"/>
                <w:sz w:val="28"/>
              </w:rPr>
              <w:t>项目名称</w:t>
            </w:r>
          </w:p>
        </w:tc>
        <w:tc>
          <w:tcPr>
            <w:tcW w:w="13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</w:tcPr>
          <w:p w14:paraId="1A46C9BF">
            <w:pPr>
              <w:rPr>
                <w:sz w:val="28"/>
              </w:rPr>
            </w:pPr>
            <w:r>
              <w:rPr>
                <w:rFonts w:hint="eastAsia" w:ascii="Times New Roman" w:hAnsi="Times New Roman" w:eastAsia="宋体" w:cs="Times New Roman"/>
                <w:sz w:val="28"/>
                <w:lang w:val="en-US" w:eastAsia="zh-CN"/>
              </w:rPr>
              <w:t>南京国际博览中心</w:t>
            </w:r>
            <w:r>
              <w:rPr>
                <w:rFonts w:hint="eastAsia" w:cs="Times New Roman"/>
                <w:sz w:val="28"/>
                <w:lang w:val="en-US" w:eastAsia="zh-CN"/>
              </w:rPr>
              <w:t>展馆屋顶</w:t>
            </w:r>
            <w:r>
              <w:rPr>
                <w:rFonts w:hint="eastAsia" w:ascii="Times New Roman" w:hAnsi="Times New Roman" w:eastAsia="宋体" w:cs="Times New Roman"/>
                <w:sz w:val="28"/>
                <w:lang w:val="en-US" w:eastAsia="zh-CN"/>
              </w:rPr>
              <w:t>分布式光伏项目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9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</w:tcPr>
          <w:p w14:paraId="7DDF86C9">
            <w:pPr>
              <w:pStyle w:val="14"/>
              <w:kinsoku w:val="0"/>
              <w:overflowPunct w:val="0"/>
              <w:spacing w:before="76"/>
              <w:rPr>
                <w:rFonts w:ascii="宋体" w:hAnsi="宋体"/>
                <w:color w:val="2A2A2D"/>
                <w:w w:val="105"/>
                <w:sz w:val="28"/>
              </w:rPr>
            </w:pPr>
          </w:p>
          <w:p w14:paraId="3FA88F1A">
            <w:pPr>
              <w:pStyle w:val="14"/>
              <w:kinsoku w:val="0"/>
              <w:overflowPunct w:val="0"/>
              <w:spacing w:before="76"/>
              <w:rPr>
                <w:sz w:val="28"/>
              </w:rPr>
            </w:pPr>
            <w:r>
              <w:rPr>
                <w:rFonts w:hint="eastAsia" w:ascii="宋体" w:hAnsi="宋体"/>
                <w:color w:val="2A2A2D"/>
                <w:w w:val="105"/>
                <w:sz w:val="28"/>
              </w:rPr>
              <w:t>业主单位</w:t>
            </w:r>
          </w:p>
        </w:tc>
        <w:tc>
          <w:tcPr>
            <w:tcW w:w="14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</w:tcPr>
          <w:p w14:paraId="3CFA82CA">
            <w:pPr>
              <w:pStyle w:val="14"/>
              <w:kinsoku w:val="0"/>
              <w:overflowPunct w:val="0"/>
              <w:spacing w:before="104"/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8"/>
                <w:lang w:val="en-US" w:eastAsia="zh-CN"/>
              </w:rPr>
              <w:t xml:space="preserve">南京昱中新能源科技有限公司 </w:t>
            </w:r>
          </w:p>
        </w:tc>
      </w:tr>
      <w:tr w14:paraId="3A844D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1" w:hRule="exact"/>
        </w:trPr>
        <w:tc>
          <w:tcPr>
            <w:tcW w:w="12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</w:tcPr>
          <w:p w14:paraId="38A7621A">
            <w:pPr>
              <w:pStyle w:val="14"/>
              <w:kinsoku w:val="0"/>
              <w:overflowPunct w:val="0"/>
              <w:spacing w:before="29"/>
              <w:ind w:firstLine="308" w:firstLineChars="100"/>
              <w:rPr>
                <w:rFonts w:ascii="宋体" w:hAnsi="宋体"/>
                <w:color w:val="2A2A2D"/>
                <w:w w:val="110"/>
                <w:sz w:val="28"/>
              </w:rPr>
            </w:pPr>
            <w:r>
              <w:rPr>
                <w:rFonts w:hint="eastAsia" w:ascii="宋体" w:hAnsi="宋体"/>
                <w:color w:val="2A2A2D"/>
                <w:w w:val="110"/>
                <w:sz w:val="28"/>
              </w:rPr>
              <w:t>项目规模</w:t>
            </w:r>
          </w:p>
          <w:p w14:paraId="07856724">
            <w:pPr>
              <w:pStyle w:val="14"/>
              <w:kinsoku w:val="0"/>
              <w:overflowPunct w:val="0"/>
              <w:spacing w:before="29"/>
              <w:ind w:left="119"/>
              <w:rPr>
                <w:sz w:val="28"/>
              </w:rPr>
            </w:pPr>
          </w:p>
        </w:tc>
        <w:tc>
          <w:tcPr>
            <w:tcW w:w="13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</w:tcPr>
          <w:p w14:paraId="3CED5398">
            <w:pPr>
              <w:pStyle w:val="14"/>
              <w:kinsoku w:val="0"/>
              <w:overflowPunct w:val="0"/>
              <w:spacing w:before="60"/>
              <w:rPr>
                <w:rFonts w:hint="default" w:ascii="Calibri" w:hAnsi="Calibri" w:eastAsia="宋体"/>
                <w:sz w:val="28"/>
                <w:lang w:val="en-US" w:eastAsia="zh-CN"/>
              </w:rPr>
            </w:pPr>
            <w:r>
              <w:rPr>
                <w:rFonts w:hint="eastAsia" w:cs="宋体"/>
                <w:sz w:val="24"/>
                <w:szCs w:val="24"/>
                <w:lang w:val="en-US" w:eastAsia="zh-CN"/>
              </w:rPr>
              <w:t>26.21</w:t>
            </w:r>
            <w:r>
              <w:rPr>
                <w:rFonts w:hint="eastAsia" w:ascii="Times New Roman" w:hAnsi="Times New Roman" w:eastAsia="宋体" w:cs="Times New Roman"/>
                <w:sz w:val="28"/>
                <w:lang w:val="en-US" w:eastAsia="zh-CN"/>
              </w:rPr>
              <w:t>MW</w:t>
            </w:r>
          </w:p>
        </w:tc>
        <w:tc>
          <w:tcPr>
            <w:tcW w:w="9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</w:tcPr>
          <w:p w14:paraId="62E6EBE5">
            <w:pPr>
              <w:pStyle w:val="14"/>
              <w:kinsoku w:val="0"/>
              <w:overflowPunct w:val="0"/>
              <w:spacing w:before="76"/>
              <w:rPr>
                <w:sz w:val="28"/>
              </w:rPr>
            </w:pPr>
            <w:r>
              <w:rPr>
                <w:rFonts w:hint="eastAsia"/>
                <w:sz w:val="28"/>
              </w:rPr>
              <w:t>项目地址</w:t>
            </w:r>
          </w:p>
        </w:tc>
        <w:tc>
          <w:tcPr>
            <w:tcW w:w="14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</w:tcPr>
          <w:p w14:paraId="25934DE1">
            <w:pPr>
              <w:pStyle w:val="14"/>
              <w:kinsoku w:val="0"/>
              <w:overflowPunct w:val="0"/>
              <w:spacing w:before="71"/>
              <w:ind w:left="33"/>
              <w:rPr>
                <w:rFonts w:hint="eastAsia" w:ascii="Times New Roman" w:hAnsi="Times New Roman" w:eastAsia="宋体" w:cs="Times New Roman"/>
                <w:sz w:val="2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8"/>
                <w:lang w:val="en-US" w:eastAsia="zh-CN"/>
              </w:rPr>
              <w:t>本项目位于江苏省南京市建邺区</w:t>
            </w:r>
          </w:p>
          <w:p w14:paraId="70440127">
            <w:pPr>
              <w:pStyle w:val="14"/>
              <w:kinsoku w:val="0"/>
              <w:overflowPunct w:val="0"/>
              <w:spacing w:before="71"/>
              <w:ind w:left="33"/>
              <w:rPr>
                <w:rFonts w:hint="default" w:ascii="Calibri" w:hAnsi="Calibri" w:eastAsia="宋体"/>
                <w:sz w:val="2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8"/>
                <w:lang w:val="en-US" w:eastAsia="zh-CN"/>
              </w:rPr>
              <w:t>经纬度为东经118°42'59"，北纬31°</w:t>
            </w:r>
            <w:r>
              <w:rPr>
                <w:rFonts w:hint="eastAsia" w:ascii="宋体" w:hAnsi="宋体"/>
                <w:bCs/>
                <w:sz w:val="24"/>
              </w:rPr>
              <w:t>59'39"</w:t>
            </w:r>
          </w:p>
        </w:tc>
      </w:tr>
      <w:tr w14:paraId="7D2335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7" w:hRule="exact"/>
        </w:trPr>
        <w:tc>
          <w:tcPr>
            <w:tcW w:w="12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</w:tcPr>
          <w:p w14:paraId="6FDBD2C9">
            <w:pPr>
              <w:pStyle w:val="14"/>
              <w:kinsoku w:val="0"/>
              <w:overflowPunct w:val="0"/>
              <w:spacing w:before="45"/>
              <w:rPr>
                <w:rFonts w:ascii="Calibri" w:hAnsi="Calibri"/>
                <w:sz w:val="28"/>
              </w:rPr>
            </w:pPr>
            <w:r>
              <w:rPr>
                <w:rFonts w:hint="eastAsia" w:ascii="宋体" w:hAnsi="宋体"/>
                <w:color w:val="2A2A2D"/>
                <w:w w:val="110"/>
                <w:sz w:val="28"/>
              </w:rPr>
              <w:t>监理工程师</w:t>
            </w:r>
          </w:p>
        </w:tc>
        <w:tc>
          <w:tcPr>
            <w:tcW w:w="13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</w:tcPr>
          <w:p w14:paraId="6913202A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孟飞</w:t>
            </w:r>
          </w:p>
        </w:tc>
        <w:tc>
          <w:tcPr>
            <w:tcW w:w="9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</w:tcPr>
          <w:p w14:paraId="6B5C4892">
            <w:pPr>
              <w:pStyle w:val="14"/>
              <w:kinsoku w:val="0"/>
              <w:overflowPunct w:val="0"/>
              <w:spacing w:before="85"/>
              <w:ind w:left="85"/>
              <w:rPr>
                <w:sz w:val="28"/>
              </w:rPr>
            </w:pPr>
            <w:r>
              <w:rPr>
                <w:rFonts w:hint="eastAsia" w:ascii="宋体" w:hAnsi="宋体"/>
                <w:color w:val="2A2A2D"/>
                <w:w w:val="105"/>
                <w:sz w:val="28"/>
              </w:rPr>
              <w:t>监理人数</w:t>
            </w:r>
          </w:p>
        </w:tc>
        <w:tc>
          <w:tcPr>
            <w:tcW w:w="14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</w:tcPr>
          <w:p w14:paraId="3797A75F">
            <w:pPr>
              <w:pStyle w:val="14"/>
              <w:kinsoku w:val="0"/>
              <w:overflowPunct w:val="0"/>
              <w:spacing w:before="85"/>
              <w:ind w:left="7"/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3人 本月进场：3人</w:t>
            </w:r>
          </w:p>
        </w:tc>
      </w:tr>
      <w:tr w14:paraId="10A8A0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3" w:hRule="exact"/>
        </w:trPr>
        <w:tc>
          <w:tcPr>
            <w:tcW w:w="12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</w:tcPr>
          <w:p w14:paraId="023A622B">
            <w:pPr>
              <w:pStyle w:val="14"/>
              <w:kinsoku w:val="0"/>
              <w:overflowPunct w:val="0"/>
              <w:spacing w:before="65"/>
              <w:ind w:left="118"/>
              <w:rPr>
                <w:sz w:val="28"/>
              </w:rPr>
            </w:pPr>
            <w:r>
              <w:rPr>
                <w:rFonts w:hint="eastAsia" w:ascii="宋体" w:hAnsi="宋体"/>
                <w:color w:val="2A2A2D"/>
                <w:w w:val="105"/>
                <w:sz w:val="28"/>
              </w:rPr>
              <w:t>监理进场时间</w:t>
            </w:r>
          </w:p>
        </w:tc>
        <w:tc>
          <w:tcPr>
            <w:tcW w:w="13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</w:tcPr>
          <w:p w14:paraId="14570908">
            <w:pPr>
              <w:pStyle w:val="14"/>
              <w:kinsoku w:val="0"/>
              <w:overflowPunct w:val="0"/>
              <w:spacing w:before="83"/>
              <w:rPr>
                <w:rFonts w:hint="default"/>
                <w:sz w:val="28"/>
                <w:lang w:val="en-US"/>
              </w:rPr>
            </w:pPr>
            <w:r>
              <w:rPr>
                <w:sz w:val="28"/>
              </w:rPr>
              <w:t>202</w:t>
            </w:r>
            <w:r>
              <w:rPr>
                <w:rFonts w:hint="eastAsia"/>
                <w:sz w:val="28"/>
                <w:lang w:val="en-US" w:eastAsia="zh-CN"/>
              </w:rPr>
              <w:t>4.10.24</w:t>
            </w:r>
          </w:p>
        </w:tc>
        <w:tc>
          <w:tcPr>
            <w:tcW w:w="9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</w:tcPr>
          <w:p w14:paraId="19ACBAD2">
            <w:pPr>
              <w:pStyle w:val="14"/>
              <w:kinsoku w:val="0"/>
              <w:overflowPunct w:val="0"/>
              <w:spacing w:before="88"/>
              <w:ind w:left="82"/>
              <w:rPr>
                <w:sz w:val="28"/>
              </w:rPr>
            </w:pPr>
            <w:r>
              <w:rPr>
                <w:rFonts w:hint="eastAsia" w:ascii="宋体" w:hAnsi="宋体"/>
                <w:color w:val="3F3D41"/>
                <w:w w:val="105"/>
                <w:sz w:val="28"/>
              </w:rPr>
              <w:t>合同工期</w:t>
            </w:r>
          </w:p>
        </w:tc>
        <w:tc>
          <w:tcPr>
            <w:tcW w:w="14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</w:tcPr>
          <w:p w14:paraId="6597FC74">
            <w:pPr>
              <w:pStyle w:val="14"/>
              <w:kinsoku w:val="0"/>
              <w:overflowPunct w:val="0"/>
              <w:spacing w:before="94"/>
              <w:ind w:firstLine="284"/>
              <w:rPr>
                <w:rFonts w:ascii="Calibri" w:hAnsi="Calibri"/>
                <w:sz w:val="28"/>
              </w:rPr>
            </w:pPr>
            <w:r>
              <w:rPr>
                <w:rFonts w:hint="eastAsia" w:ascii="Calibri" w:hAnsi="Calibri"/>
                <w:sz w:val="28"/>
                <w:lang w:val="en-US" w:eastAsia="zh-CN"/>
              </w:rPr>
              <w:t>3个月</w:t>
            </w:r>
          </w:p>
        </w:tc>
      </w:tr>
      <w:tr w14:paraId="795A57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exact"/>
        </w:trPr>
        <w:tc>
          <w:tcPr>
            <w:tcW w:w="1232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</w:tcPr>
          <w:p w14:paraId="4863D4B7">
            <w:pPr>
              <w:pStyle w:val="14"/>
              <w:kinsoku w:val="0"/>
              <w:overflowPunct w:val="0"/>
              <w:spacing w:before="42"/>
              <w:ind w:left="88"/>
              <w:jc w:val="center"/>
              <w:rPr>
                <w:rFonts w:ascii="宋体" w:hAnsi="宋体"/>
                <w:color w:val="3F3D41"/>
                <w:w w:val="110"/>
                <w:sz w:val="28"/>
              </w:rPr>
            </w:pPr>
          </w:p>
          <w:p w14:paraId="61CFC0AF">
            <w:pPr>
              <w:pStyle w:val="14"/>
              <w:kinsoku w:val="0"/>
              <w:overflowPunct w:val="0"/>
              <w:spacing w:before="42"/>
              <w:ind w:firstLine="308" w:firstLineChars="100"/>
              <w:jc w:val="both"/>
              <w:rPr>
                <w:sz w:val="28"/>
              </w:rPr>
            </w:pPr>
            <w:r>
              <w:rPr>
                <w:rFonts w:hint="eastAsia" w:ascii="宋体" w:hAnsi="宋体"/>
                <w:color w:val="3F3D41"/>
                <w:w w:val="110"/>
                <w:sz w:val="28"/>
              </w:rPr>
              <w:t>参建单位</w:t>
            </w:r>
          </w:p>
        </w:tc>
        <w:tc>
          <w:tcPr>
            <w:tcW w:w="3767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</w:tcPr>
          <w:p w14:paraId="113C03E4">
            <w:pPr>
              <w:spacing w:line="360" w:lineRule="auto"/>
              <w:rPr>
                <w:rFonts w:hint="default" w:ascii="宋体" w:hAnsi="宋体" w:eastAsia="宋体"/>
                <w:color w:val="3F3D41"/>
                <w:spacing w:val="-7"/>
                <w:w w:val="105"/>
                <w:sz w:val="28"/>
                <w:lang w:val="en-US" w:eastAsia="zh-CN"/>
              </w:rPr>
            </w:pPr>
            <w:r>
              <w:rPr>
                <w:rFonts w:hint="eastAsia" w:ascii="宋体" w:hAnsi="宋体"/>
                <w:color w:val="3F3D41"/>
                <w:spacing w:val="-7"/>
                <w:w w:val="105"/>
                <w:sz w:val="28"/>
              </w:rPr>
              <w:t>建设单位：</w:t>
            </w:r>
            <w:r>
              <w:rPr>
                <w:rFonts w:hint="eastAsia" w:ascii="宋体" w:hAnsi="宋体" w:eastAsia="宋体" w:cs="Times New Roman"/>
                <w:color w:val="3F3D41"/>
                <w:spacing w:val="-7"/>
                <w:w w:val="105"/>
                <w:sz w:val="28"/>
                <w:lang w:eastAsia="zh-CN"/>
              </w:rPr>
              <w:t>南京昱中新能源科技有限公司</w:t>
            </w:r>
            <w:r>
              <w:rPr>
                <w:rFonts w:hint="eastAsia" w:ascii="宋体" w:hAnsi="宋体" w:eastAsia="宋体" w:cs="Times New Roman"/>
                <w:color w:val="3F3D41"/>
                <w:spacing w:val="-7"/>
                <w:w w:val="105"/>
                <w:sz w:val="28"/>
                <w:lang w:val="en-US" w:eastAsia="zh-CN"/>
              </w:rPr>
              <w:t xml:space="preserve"> </w:t>
            </w:r>
          </w:p>
          <w:p w14:paraId="367EB980">
            <w:pPr>
              <w:pStyle w:val="14"/>
              <w:kinsoku w:val="0"/>
              <w:overflowPunct w:val="0"/>
              <w:spacing w:before="76"/>
              <w:ind w:left="104"/>
              <w:rPr>
                <w:rFonts w:ascii="宋体" w:hAnsi="宋体"/>
                <w:color w:val="3F3D41"/>
                <w:spacing w:val="-7"/>
                <w:w w:val="105"/>
                <w:sz w:val="28"/>
              </w:rPr>
            </w:pPr>
          </w:p>
        </w:tc>
      </w:tr>
      <w:tr w14:paraId="347D22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exact"/>
        </w:trPr>
        <w:tc>
          <w:tcPr>
            <w:tcW w:w="123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</w:tcPr>
          <w:p w14:paraId="6771EB88">
            <w:pPr>
              <w:pStyle w:val="14"/>
              <w:kinsoku w:val="0"/>
              <w:overflowPunct w:val="0"/>
              <w:spacing w:before="42"/>
              <w:ind w:left="88"/>
              <w:rPr>
                <w:sz w:val="28"/>
              </w:rPr>
            </w:pPr>
          </w:p>
        </w:tc>
        <w:tc>
          <w:tcPr>
            <w:tcW w:w="3767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</w:tcPr>
          <w:p w14:paraId="2B33807E">
            <w:pPr>
              <w:pStyle w:val="14"/>
              <w:kinsoku w:val="0"/>
              <w:overflowPunct w:val="0"/>
              <w:spacing w:before="52"/>
              <w:rPr>
                <w:rFonts w:ascii="宋体" w:hAnsi="宋体"/>
                <w:color w:val="3F3D41"/>
                <w:spacing w:val="-7"/>
                <w:w w:val="105"/>
                <w:sz w:val="28"/>
              </w:rPr>
            </w:pPr>
            <w:r>
              <w:rPr>
                <w:rFonts w:hint="eastAsia" w:ascii="宋体" w:hAnsi="宋体"/>
                <w:color w:val="3F3D41"/>
                <w:spacing w:val="-7"/>
                <w:w w:val="105"/>
                <w:sz w:val="28"/>
              </w:rPr>
              <w:t>监理单位：</w:t>
            </w:r>
            <w:r>
              <w:rPr>
                <w:rFonts w:hint="eastAsia" w:ascii="宋体" w:hAnsi="宋体"/>
                <w:color w:val="3F3D41"/>
                <w:spacing w:val="-7"/>
                <w:w w:val="105"/>
                <w:sz w:val="28"/>
                <w:lang w:val="en-US" w:eastAsia="zh-CN"/>
              </w:rPr>
              <w:t>常州正衡</w:t>
            </w:r>
            <w:r>
              <w:rPr>
                <w:rFonts w:hint="eastAsia" w:ascii="宋体" w:hAnsi="宋体"/>
                <w:color w:val="3F3D41"/>
                <w:spacing w:val="-7"/>
                <w:w w:val="105"/>
                <w:sz w:val="28"/>
              </w:rPr>
              <w:t>电力工程监理有限公司</w:t>
            </w:r>
          </w:p>
        </w:tc>
      </w:tr>
      <w:tr w14:paraId="581902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6" w:hRule="exact"/>
        </w:trPr>
        <w:tc>
          <w:tcPr>
            <w:tcW w:w="123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</w:tcPr>
          <w:p w14:paraId="7909CB1F">
            <w:pPr>
              <w:rPr>
                <w:sz w:val="28"/>
              </w:rPr>
            </w:pPr>
          </w:p>
        </w:tc>
        <w:tc>
          <w:tcPr>
            <w:tcW w:w="3767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</w:tcPr>
          <w:p w14:paraId="0E78A291">
            <w:pPr>
              <w:rPr>
                <w:rFonts w:hint="default" w:ascii="宋体" w:hAnsi="宋体" w:eastAsia="宋体"/>
                <w:color w:val="3F3D41"/>
                <w:spacing w:val="-7"/>
                <w:w w:val="105"/>
                <w:sz w:val="28"/>
                <w:lang w:val="en-US" w:eastAsia="zh-CN"/>
              </w:rPr>
            </w:pPr>
            <w:r>
              <w:rPr>
                <w:rFonts w:hint="eastAsia" w:ascii="宋体" w:hAnsi="宋体"/>
                <w:color w:val="3F3D41"/>
                <w:spacing w:val="-7"/>
                <w:w w:val="105"/>
                <w:sz w:val="28"/>
              </w:rPr>
              <w:t>设计单位:</w:t>
            </w:r>
            <w:r>
              <w:rPr>
                <w:rFonts w:hint="eastAsia" w:ascii="宋体" w:hAnsi="宋体" w:eastAsia="宋体" w:cs="Times New Roman"/>
                <w:color w:val="3F3D41"/>
                <w:spacing w:val="-7"/>
                <w:w w:val="105"/>
                <w:sz w:val="28"/>
                <w:lang w:val="en-US" w:eastAsia="zh-CN" w:bidi="ar-SA"/>
              </w:rPr>
              <w:t xml:space="preserve"> 河南省启源电力勘测设计有限公司 </w:t>
            </w:r>
          </w:p>
          <w:p w14:paraId="5E03460F">
            <w:pPr>
              <w:autoSpaceDE/>
              <w:autoSpaceDN/>
              <w:spacing w:after="160" w:line="360" w:lineRule="auto"/>
              <w:jc w:val="both"/>
              <w:rPr>
                <w:rFonts w:ascii="宋体" w:hAnsi="宋体"/>
                <w:color w:val="3F3D41"/>
                <w:spacing w:val="-7"/>
                <w:w w:val="105"/>
                <w:sz w:val="28"/>
              </w:rPr>
            </w:pPr>
          </w:p>
          <w:p w14:paraId="3BF07CC0">
            <w:pPr>
              <w:pStyle w:val="14"/>
              <w:kinsoku w:val="0"/>
              <w:overflowPunct w:val="0"/>
              <w:spacing w:before="47"/>
              <w:ind w:left="99"/>
              <w:rPr>
                <w:rFonts w:ascii="宋体" w:hAnsi="宋体"/>
                <w:color w:val="3F3D41"/>
                <w:spacing w:val="-7"/>
                <w:w w:val="105"/>
                <w:sz w:val="28"/>
              </w:rPr>
            </w:pPr>
          </w:p>
        </w:tc>
      </w:tr>
      <w:tr w14:paraId="3D39D3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0" w:hRule="exact"/>
        </w:trPr>
        <w:tc>
          <w:tcPr>
            <w:tcW w:w="123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</w:tcPr>
          <w:p w14:paraId="57438B77">
            <w:pPr>
              <w:rPr>
                <w:sz w:val="28"/>
              </w:rPr>
            </w:pPr>
          </w:p>
        </w:tc>
        <w:tc>
          <w:tcPr>
            <w:tcW w:w="3767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</w:tcPr>
          <w:p w14:paraId="2D748CD2">
            <w:pPr>
              <w:widowControl/>
              <w:snapToGrid w:val="0"/>
              <w:rPr>
                <w:rFonts w:hint="eastAsia" w:ascii="宋体" w:hAnsi="宋体"/>
                <w:color w:val="3F3D41"/>
                <w:spacing w:val="-7"/>
                <w:w w:val="105"/>
                <w:sz w:val="28"/>
                <w:szCs w:val="28"/>
              </w:rPr>
            </w:pPr>
          </w:p>
          <w:p w14:paraId="4BDDFD50">
            <w:pPr>
              <w:widowControl/>
              <w:snapToGrid w:val="0"/>
              <w:rPr>
                <w:rFonts w:hint="default" w:ascii="宋体" w:hAnsi="宋体" w:eastAsia="宋体"/>
                <w:color w:val="3F3D41"/>
                <w:spacing w:val="-7"/>
                <w:w w:val="105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color w:val="3F3D41"/>
                <w:spacing w:val="-7"/>
                <w:w w:val="105"/>
                <w:sz w:val="28"/>
                <w:szCs w:val="28"/>
              </w:rPr>
              <w:t>总包单位：</w:t>
            </w:r>
            <w:r>
              <w:rPr>
                <w:rFonts w:hint="eastAsia" w:ascii="宋体" w:hAnsi="宋体" w:eastAsia="宋体" w:cs="Times New Roman"/>
                <w:color w:val="3F3D41"/>
                <w:spacing w:val="-7"/>
                <w:w w:val="105"/>
                <w:sz w:val="28"/>
                <w:lang w:val="en-US" w:eastAsia="zh-CN" w:bidi="ar-SA"/>
              </w:rPr>
              <w:t>天津奥联新能源有限公司</w:t>
            </w:r>
          </w:p>
          <w:p w14:paraId="13469324">
            <w:pPr>
              <w:topLinePunct/>
              <w:snapToGrid w:val="0"/>
              <w:spacing w:before="60" w:after="60"/>
              <w:rPr>
                <w:rFonts w:ascii="宋体" w:hAnsi="宋体"/>
                <w:color w:val="3F3D41"/>
                <w:spacing w:val="-7"/>
                <w:w w:val="105"/>
                <w:sz w:val="28"/>
              </w:rPr>
            </w:pPr>
          </w:p>
          <w:p w14:paraId="41D7D809">
            <w:pPr>
              <w:pStyle w:val="14"/>
              <w:kinsoku w:val="0"/>
              <w:overflowPunct w:val="0"/>
              <w:spacing w:before="50"/>
              <w:ind w:firstLine="280" w:firstLineChars="100"/>
              <w:rPr>
                <w:rFonts w:ascii="宋体" w:hAnsi="宋体"/>
                <w:color w:val="3F3D41"/>
                <w:spacing w:val="-7"/>
                <w:w w:val="105"/>
                <w:sz w:val="28"/>
              </w:rPr>
            </w:pPr>
          </w:p>
        </w:tc>
      </w:tr>
    </w:tbl>
    <w:p w14:paraId="10E0E0EA">
      <w:pPr>
        <w:pStyle w:val="6"/>
        <w:kinsoku w:val="0"/>
        <w:overflowPunct w:val="0"/>
        <w:spacing w:before="57"/>
        <w:ind w:left="427" w:right="1775"/>
        <w:rPr>
          <w:rFonts w:hint="default"/>
          <w:color w:val="2A2A2D"/>
          <w:w w:val="120"/>
          <w:sz w:val="28"/>
        </w:rPr>
      </w:pPr>
    </w:p>
    <w:p w14:paraId="5B729079">
      <w:pPr>
        <w:rPr>
          <w:rFonts w:hint="default"/>
          <w:color w:val="2A2A2D"/>
          <w:w w:val="120"/>
          <w:sz w:val="28"/>
        </w:rPr>
      </w:pPr>
    </w:p>
    <w:p w14:paraId="3E1F7960">
      <w:pPr>
        <w:pStyle w:val="9"/>
        <w:rPr>
          <w:rFonts w:hint="default"/>
          <w:color w:val="2A2A2D"/>
          <w:w w:val="120"/>
          <w:sz w:val="28"/>
        </w:rPr>
      </w:pPr>
    </w:p>
    <w:p w14:paraId="36D4E9B2">
      <w:pPr>
        <w:pStyle w:val="9"/>
        <w:rPr>
          <w:rFonts w:hint="default"/>
          <w:color w:val="2A2A2D"/>
          <w:w w:val="120"/>
          <w:sz w:val="28"/>
        </w:rPr>
      </w:pPr>
    </w:p>
    <w:p w14:paraId="4BA475CD">
      <w:pPr>
        <w:pStyle w:val="6"/>
        <w:kinsoku w:val="0"/>
        <w:overflowPunct w:val="0"/>
        <w:spacing w:before="57"/>
        <w:ind w:left="0" w:right="1775"/>
        <w:rPr>
          <w:rFonts w:hint="default"/>
          <w:color w:val="2A2A2D"/>
          <w:w w:val="120"/>
          <w:sz w:val="28"/>
        </w:rPr>
      </w:pPr>
      <w:r>
        <w:rPr>
          <w:color w:val="2A2A2D"/>
          <w:w w:val="120"/>
          <w:sz w:val="28"/>
        </w:rPr>
        <w:t>一、本工程概况</w:t>
      </w:r>
      <w:r>
        <w:rPr>
          <w:color w:val="2A2A2D"/>
          <w:spacing w:val="-115"/>
          <w:w w:val="120"/>
          <w:sz w:val="28"/>
        </w:rPr>
        <w:t xml:space="preserve"> </w:t>
      </w:r>
    </w:p>
    <w:p w14:paraId="1A5E2F38">
      <w:pPr>
        <w:rPr>
          <w:rFonts w:ascii="Arial" w:hAnsi="Arial"/>
          <w:b/>
          <w:color w:val="232328"/>
          <w:w w:val="110"/>
          <w:sz w:val="28"/>
          <w:szCs w:val="22"/>
        </w:rPr>
      </w:pPr>
      <w:r>
        <w:rPr>
          <w:rFonts w:hint="eastAsia" w:ascii="Arial" w:hAnsi="Arial"/>
          <w:b/>
          <w:color w:val="232328"/>
          <w:w w:val="110"/>
          <w:sz w:val="28"/>
          <w:szCs w:val="22"/>
        </w:rPr>
        <w:t>1.1工程名称</w:t>
      </w:r>
      <w:bookmarkStart w:id="0" w:name="_Toc278794775"/>
      <w:bookmarkStart w:id="1" w:name="_Toc396747654"/>
      <w:bookmarkStart w:id="2" w:name="_Toc266717256"/>
    </w:p>
    <w:p w14:paraId="6CE2D491">
      <w:pPr>
        <w:rPr>
          <w:rFonts w:hint="eastAsia" w:ascii="宋体" w:hAnsi="宋体" w:eastAsia="宋体" w:cs="Times New Roman"/>
          <w:color w:val="000000"/>
          <w:sz w:val="28"/>
          <w:szCs w:val="22"/>
          <w:lang w:val="en-US" w:eastAsia="zh-CN"/>
        </w:rPr>
      </w:pPr>
      <w:r>
        <w:rPr>
          <w:rFonts w:hint="eastAsia" w:ascii="宋体" w:hAnsi="宋体" w:eastAsia="宋体" w:cs="Times New Roman"/>
          <w:color w:val="000000"/>
          <w:sz w:val="28"/>
          <w:szCs w:val="22"/>
          <w:lang w:val="en-US" w:eastAsia="zh-CN"/>
        </w:rPr>
        <w:t>南京国际博览中心</w:t>
      </w:r>
      <w:r>
        <w:rPr>
          <w:rFonts w:hint="eastAsia" w:cs="Times New Roman"/>
          <w:sz w:val="28"/>
          <w:lang w:val="en-US" w:eastAsia="zh-CN"/>
        </w:rPr>
        <w:t>展馆屋顶</w:t>
      </w:r>
      <w:r>
        <w:rPr>
          <w:rFonts w:hint="eastAsia" w:ascii="宋体" w:hAnsi="宋体" w:eastAsia="宋体" w:cs="Times New Roman"/>
          <w:color w:val="000000"/>
          <w:sz w:val="28"/>
          <w:szCs w:val="22"/>
          <w:lang w:val="en-US" w:eastAsia="zh-CN"/>
        </w:rPr>
        <w:t>分布式光伏项目</w:t>
      </w:r>
    </w:p>
    <w:p w14:paraId="07F926E3">
      <w:pPr>
        <w:rPr>
          <w:rFonts w:ascii="Arial" w:hAnsi="Arial"/>
          <w:b/>
          <w:color w:val="232328"/>
          <w:w w:val="110"/>
          <w:sz w:val="28"/>
          <w:szCs w:val="22"/>
        </w:rPr>
      </w:pPr>
      <w:r>
        <w:rPr>
          <w:rFonts w:hint="eastAsia" w:ascii="Arial" w:hAnsi="Arial"/>
          <w:b/>
          <w:color w:val="232328"/>
          <w:w w:val="110"/>
          <w:sz w:val="28"/>
          <w:szCs w:val="22"/>
        </w:rPr>
        <w:t>1.2建设单位</w:t>
      </w:r>
      <w:bookmarkEnd w:id="0"/>
      <w:bookmarkEnd w:id="1"/>
      <w:bookmarkEnd w:id="2"/>
      <w:r>
        <w:rPr>
          <w:rFonts w:hint="eastAsia" w:ascii="Arial" w:hAnsi="Arial"/>
          <w:b/>
          <w:color w:val="232328"/>
          <w:w w:val="110"/>
          <w:sz w:val="28"/>
          <w:szCs w:val="22"/>
        </w:rPr>
        <w:t>名称</w:t>
      </w:r>
    </w:p>
    <w:p w14:paraId="4C5006EE">
      <w:pPr>
        <w:rPr>
          <w:rFonts w:hint="eastAsia" w:ascii="宋体" w:hAnsi="宋体" w:eastAsia="宋体" w:cs="Times New Roman"/>
          <w:color w:val="3F3D41"/>
          <w:spacing w:val="-7"/>
          <w:w w:val="105"/>
          <w:sz w:val="28"/>
          <w:lang w:val="en-US" w:eastAsia="zh-CN"/>
        </w:rPr>
      </w:pPr>
      <w:bookmarkStart w:id="3" w:name="_Toc278794776"/>
      <w:bookmarkStart w:id="4" w:name="_Toc266717257"/>
      <w:bookmarkStart w:id="5" w:name="_Toc396747655"/>
      <w:r>
        <w:rPr>
          <w:rFonts w:hint="eastAsia" w:ascii="宋体" w:hAnsi="宋体" w:eastAsia="宋体" w:cs="Times New Roman"/>
          <w:color w:val="3F3D41"/>
          <w:spacing w:val="-7"/>
          <w:w w:val="105"/>
          <w:sz w:val="28"/>
          <w:lang w:eastAsia="zh-CN"/>
        </w:rPr>
        <w:t>南京昱中新能源科技有限公司</w:t>
      </w:r>
      <w:r>
        <w:rPr>
          <w:rFonts w:hint="eastAsia" w:ascii="宋体" w:hAnsi="宋体" w:eastAsia="宋体" w:cs="Times New Roman"/>
          <w:color w:val="3F3D41"/>
          <w:spacing w:val="-7"/>
          <w:w w:val="105"/>
          <w:sz w:val="28"/>
          <w:lang w:val="en-US" w:eastAsia="zh-CN"/>
        </w:rPr>
        <w:t xml:space="preserve"> </w:t>
      </w:r>
    </w:p>
    <w:p w14:paraId="6AEB6AC4">
      <w:pPr>
        <w:rPr>
          <w:rFonts w:ascii="Arial" w:hAnsi="Arial"/>
          <w:b/>
          <w:color w:val="232328"/>
          <w:w w:val="110"/>
          <w:sz w:val="28"/>
          <w:szCs w:val="22"/>
        </w:rPr>
      </w:pPr>
      <w:r>
        <w:rPr>
          <w:rFonts w:hint="eastAsia" w:ascii="Arial" w:hAnsi="Arial"/>
          <w:b/>
          <w:color w:val="232328"/>
          <w:w w:val="110"/>
          <w:sz w:val="28"/>
          <w:szCs w:val="22"/>
        </w:rPr>
        <w:t>1.3工程地点</w:t>
      </w:r>
      <w:bookmarkEnd w:id="3"/>
      <w:bookmarkEnd w:id="4"/>
      <w:bookmarkEnd w:id="5"/>
    </w:p>
    <w:p w14:paraId="39FF123A">
      <w:pPr>
        <w:rPr>
          <w:rFonts w:hint="eastAsia" w:ascii="宋体" w:hAnsi="宋体"/>
          <w:bCs/>
          <w:sz w:val="28"/>
          <w:szCs w:val="21"/>
        </w:rPr>
      </w:pPr>
      <w:bookmarkStart w:id="6" w:name="_Toc278794777"/>
      <w:bookmarkStart w:id="7" w:name="_Toc266717258"/>
      <w:bookmarkStart w:id="8" w:name="_Toc396747656"/>
      <w:r>
        <w:rPr>
          <w:rFonts w:hint="eastAsia" w:ascii="宋体" w:hAnsi="宋体"/>
          <w:bCs/>
          <w:sz w:val="28"/>
          <w:szCs w:val="21"/>
        </w:rPr>
        <w:t>本项目位于江苏省南京市</w:t>
      </w:r>
      <w:r>
        <w:rPr>
          <w:rFonts w:hint="eastAsia" w:ascii="宋体" w:hAnsi="宋体"/>
          <w:bCs/>
          <w:sz w:val="28"/>
          <w:szCs w:val="21"/>
          <w:lang w:val="en-US" w:eastAsia="zh-CN"/>
        </w:rPr>
        <w:t>建邺区</w:t>
      </w:r>
      <w:r>
        <w:rPr>
          <w:rFonts w:hint="eastAsia" w:ascii="宋体" w:hAnsi="宋体"/>
          <w:bCs/>
          <w:sz w:val="28"/>
          <w:szCs w:val="21"/>
        </w:rPr>
        <w:t>，经纬度为东经118°42'59"，北纬31°59'39"</w:t>
      </w:r>
    </w:p>
    <w:p w14:paraId="5F52C1A9">
      <w:pPr>
        <w:rPr>
          <w:rFonts w:ascii="Arial" w:hAnsi="Arial"/>
          <w:b/>
          <w:color w:val="232328"/>
          <w:w w:val="110"/>
          <w:sz w:val="28"/>
          <w:szCs w:val="22"/>
        </w:rPr>
      </w:pPr>
      <w:r>
        <w:rPr>
          <w:rFonts w:hint="eastAsia" w:ascii="Arial" w:hAnsi="Arial"/>
          <w:b/>
          <w:color w:val="232328"/>
          <w:w w:val="110"/>
          <w:sz w:val="28"/>
          <w:szCs w:val="22"/>
        </w:rPr>
        <w:t>1.4工程项目规模</w:t>
      </w:r>
      <w:bookmarkEnd w:id="6"/>
      <w:bookmarkEnd w:id="7"/>
      <w:bookmarkEnd w:id="8"/>
    </w:p>
    <w:p w14:paraId="64F25BAF">
      <w:pPr>
        <w:rPr>
          <w:rFonts w:hint="eastAsia" w:ascii="宋体" w:hAnsi="宋体" w:eastAsia="宋体" w:cs="Times New Roman"/>
          <w:color w:val="3F3D41"/>
          <w:spacing w:val="-7"/>
          <w:w w:val="105"/>
          <w:sz w:val="28"/>
          <w:lang w:eastAsia="zh-CN"/>
        </w:rPr>
      </w:pPr>
      <w:r>
        <w:rPr>
          <w:rFonts w:hint="eastAsia" w:ascii="宋体" w:hAnsi="宋体"/>
          <w:color w:val="000000"/>
          <w:sz w:val="28"/>
          <w:szCs w:val="22"/>
        </w:rPr>
        <w:t>装机容量：装机容量共计</w:t>
      </w:r>
      <w:r>
        <w:rPr>
          <w:rFonts w:hint="eastAsia" w:ascii="宋体" w:hAnsi="宋体"/>
          <w:color w:val="000000"/>
          <w:sz w:val="28"/>
          <w:szCs w:val="22"/>
          <w:lang w:val="en-US" w:eastAsia="zh-CN"/>
        </w:rPr>
        <w:t>26.21</w:t>
      </w:r>
      <w:r>
        <w:rPr>
          <w:rFonts w:hint="eastAsia" w:ascii="宋体" w:hAnsi="宋体"/>
          <w:color w:val="000000"/>
          <w:sz w:val="28"/>
          <w:szCs w:val="22"/>
        </w:rPr>
        <w:t xml:space="preserve">MW。  </w:t>
      </w:r>
      <w:r>
        <w:rPr>
          <w:rFonts w:hint="eastAsia" w:ascii="Arial" w:hAnsi="Arial"/>
          <w:b/>
          <w:color w:val="232328"/>
          <w:w w:val="110"/>
          <w:sz w:val="28"/>
          <w:szCs w:val="22"/>
        </w:rPr>
        <w:t xml:space="preserve"> </w:t>
      </w:r>
      <w:r>
        <w:rPr>
          <w:rFonts w:hint="eastAsia" w:ascii="宋体" w:hAnsi="宋体" w:eastAsia="宋体" w:cs="Times New Roman"/>
          <w:color w:val="3F3D41"/>
          <w:spacing w:val="-7"/>
          <w:w w:val="105"/>
          <w:sz w:val="28"/>
          <w:lang w:eastAsia="zh-CN"/>
        </w:rPr>
        <w:t xml:space="preserve">  </w:t>
      </w:r>
    </w:p>
    <w:p w14:paraId="20CC9F4D">
      <w:pPr>
        <w:rPr>
          <w:rFonts w:hint="default"/>
          <w:sz w:val="32"/>
        </w:rPr>
      </w:pPr>
      <w:r>
        <w:rPr>
          <w:b/>
          <w:sz w:val="32"/>
        </w:rPr>
        <w:t>二：工程进度</w:t>
      </w:r>
      <w:r>
        <w:rPr>
          <w:sz w:val="32"/>
        </w:rPr>
        <w:t>：</w:t>
      </w:r>
    </w:p>
    <w:p w14:paraId="1A45688A">
      <w:pPr>
        <w:spacing w:before="83" w:line="360" w:lineRule="auto"/>
        <w:ind w:right="684" w:firstLine="1440" w:firstLineChars="600"/>
        <w:jc w:val="left"/>
        <w:textAlignment w:val="baseline"/>
        <w:rPr>
          <w:rFonts w:hint="eastAsia" w:cs="宋体"/>
          <w:color w:val="000000"/>
          <w:sz w:val="24"/>
          <w:szCs w:val="24"/>
          <w:lang w:val="en-US" w:eastAsia="zh-CN"/>
        </w:rPr>
      </w:pPr>
      <w:r>
        <w:rPr>
          <w:rFonts w:hint="eastAsia" w:cs="宋体"/>
          <w:color w:val="000000"/>
          <w:sz w:val="24"/>
          <w:szCs w:val="24"/>
          <w:lang w:val="en-US" w:eastAsia="zh-CN"/>
        </w:rPr>
        <w:t>1 、组件陆续进场（滞后）</w:t>
      </w:r>
    </w:p>
    <w:p w14:paraId="0C6EBE88">
      <w:pPr>
        <w:spacing w:before="83" w:line="360" w:lineRule="auto"/>
        <w:ind w:right="684" w:firstLine="1440" w:firstLineChars="600"/>
        <w:jc w:val="left"/>
        <w:textAlignment w:val="baseline"/>
        <w:rPr>
          <w:rFonts w:hint="eastAsia" w:cs="宋体"/>
          <w:color w:val="000000"/>
          <w:sz w:val="24"/>
          <w:szCs w:val="24"/>
          <w:lang w:val="en-US" w:eastAsia="zh-CN"/>
        </w:rPr>
      </w:pPr>
      <w:r>
        <w:rPr>
          <w:rFonts w:hint="eastAsia" w:cs="宋体"/>
          <w:color w:val="000000"/>
          <w:sz w:val="24"/>
          <w:szCs w:val="24"/>
          <w:lang w:val="en-US" w:eastAsia="zh-CN"/>
        </w:rPr>
        <w:t>2、1#展馆的导轨固定安装完成（正常）</w:t>
      </w:r>
    </w:p>
    <w:p w14:paraId="1C302257">
      <w:pPr>
        <w:spacing w:before="83" w:line="360" w:lineRule="auto"/>
        <w:ind w:right="684" w:firstLine="1440" w:firstLineChars="600"/>
        <w:jc w:val="left"/>
        <w:textAlignment w:val="baseline"/>
        <w:rPr>
          <w:rFonts w:hint="eastAsia" w:cs="宋体"/>
          <w:color w:val="000000"/>
          <w:sz w:val="24"/>
          <w:szCs w:val="24"/>
          <w:lang w:val="en-US" w:eastAsia="zh-CN"/>
        </w:rPr>
      </w:pPr>
      <w:r>
        <w:rPr>
          <w:rFonts w:hint="eastAsia" w:cs="宋体"/>
          <w:color w:val="000000"/>
          <w:sz w:val="24"/>
          <w:szCs w:val="24"/>
          <w:lang w:val="en-US" w:eastAsia="zh-CN"/>
        </w:rPr>
        <w:t>3、2#展馆的夹具定位全部完成，导轨固定安装完成80%（滞后）</w:t>
      </w:r>
    </w:p>
    <w:p w14:paraId="3FAA5B6D">
      <w:pPr>
        <w:spacing w:before="83" w:line="360" w:lineRule="auto"/>
        <w:ind w:right="684" w:firstLine="1440" w:firstLineChars="600"/>
        <w:jc w:val="left"/>
        <w:textAlignment w:val="baseline"/>
        <w:rPr>
          <w:rFonts w:hint="eastAsia" w:cs="宋体"/>
          <w:color w:val="000000"/>
          <w:sz w:val="24"/>
          <w:szCs w:val="24"/>
          <w:lang w:val="en-US" w:eastAsia="zh-CN"/>
        </w:rPr>
      </w:pPr>
      <w:r>
        <w:rPr>
          <w:rFonts w:hint="eastAsia" w:cs="宋体"/>
          <w:color w:val="000000"/>
          <w:sz w:val="24"/>
          <w:szCs w:val="24"/>
          <w:lang w:val="en-US" w:eastAsia="zh-CN"/>
        </w:rPr>
        <w:t>4、3#展馆的夹具定位全部完成，导轨固定安装完成80%（滞后）</w:t>
      </w:r>
    </w:p>
    <w:p w14:paraId="1D038521">
      <w:pPr>
        <w:spacing w:before="83" w:line="360" w:lineRule="auto"/>
        <w:ind w:right="684" w:firstLine="1440" w:firstLineChars="600"/>
        <w:jc w:val="left"/>
        <w:textAlignment w:val="baseline"/>
        <w:rPr>
          <w:rFonts w:hint="eastAsia" w:cs="宋体"/>
          <w:color w:val="000000"/>
          <w:sz w:val="24"/>
          <w:szCs w:val="24"/>
          <w:lang w:val="en-US" w:eastAsia="zh-CN"/>
        </w:rPr>
      </w:pPr>
      <w:r>
        <w:rPr>
          <w:rFonts w:hint="eastAsia" w:cs="宋体"/>
          <w:color w:val="000000"/>
          <w:sz w:val="24"/>
          <w:szCs w:val="24"/>
          <w:lang w:val="en-US" w:eastAsia="zh-CN"/>
        </w:rPr>
        <w:t>5、4#展馆的夹具定位全部完成，导轨固定安装完成50%（正常）</w:t>
      </w:r>
    </w:p>
    <w:p w14:paraId="68810135">
      <w:pPr>
        <w:spacing w:before="83" w:line="360" w:lineRule="auto"/>
        <w:ind w:right="684" w:firstLine="1440" w:firstLineChars="600"/>
        <w:jc w:val="left"/>
        <w:textAlignment w:val="baseline"/>
        <w:rPr>
          <w:rFonts w:hint="eastAsia" w:cs="宋体"/>
          <w:color w:val="000000"/>
          <w:sz w:val="24"/>
          <w:szCs w:val="24"/>
          <w:lang w:val="en-US" w:eastAsia="zh-CN"/>
        </w:rPr>
      </w:pPr>
      <w:r>
        <w:rPr>
          <w:rFonts w:hint="eastAsia" w:cs="宋体"/>
          <w:color w:val="000000"/>
          <w:sz w:val="24"/>
          <w:szCs w:val="24"/>
          <w:lang w:val="en-US" w:eastAsia="zh-CN"/>
        </w:rPr>
        <w:t>6、6#展馆的导轨固定安装完成（正常）</w:t>
      </w:r>
    </w:p>
    <w:p w14:paraId="60589CBA">
      <w:pPr>
        <w:spacing w:before="83" w:line="360" w:lineRule="auto"/>
        <w:ind w:right="684" w:firstLine="1440" w:firstLineChars="600"/>
        <w:jc w:val="left"/>
        <w:textAlignment w:val="baseline"/>
        <w:rPr>
          <w:rFonts w:hint="eastAsia" w:cs="宋体"/>
          <w:color w:val="000000"/>
          <w:sz w:val="24"/>
          <w:szCs w:val="24"/>
          <w:lang w:val="en-US" w:eastAsia="zh-CN"/>
        </w:rPr>
      </w:pPr>
      <w:r>
        <w:rPr>
          <w:rFonts w:hint="eastAsia" w:cs="宋体"/>
          <w:color w:val="000000"/>
          <w:sz w:val="24"/>
          <w:szCs w:val="24"/>
          <w:lang w:val="en-US" w:eastAsia="zh-CN"/>
        </w:rPr>
        <w:t>7、7#展馆的夹具定位全部完成，导轨固定安装完成（正常）</w:t>
      </w:r>
    </w:p>
    <w:p w14:paraId="7DB69D77">
      <w:pPr>
        <w:spacing w:before="83" w:line="360" w:lineRule="auto"/>
        <w:ind w:right="684" w:firstLine="1440" w:firstLineChars="600"/>
        <w:jc w:val="left"/>
        <w:textAlignment w:val="baseline"/>
        <w:rPr>
          <w:rFonts w:hint="eastAsia" w:cs="宋体"/>
          <w:color w:val="000000"/>
          <w:sz w:val="24"/>
          <w:szCs w:val="24"/>
          <w:lang w:val="en-US" w:eastAsia="zh-CN"/>
        </w:rPr>
      </w:pPr>
      <w:r>
        <w:rPr>
          <w:rFonts w:hint="eastAsia" w:cs="宋体"/>
          <w:color w:val="000000"/>
          <w:sz w:val="24"/>
          <w:szCs w:val="24"/>
          <w:lang w:val="en-US" w:eastAsia="zh-CN"/>
        </w:rPr>
        <w:t>8、5#、8#、9#\会议中心展馆未施工</w:t>
      </w:r>
    </w:p>
    <w:p w14:paraId="4B6DC56D">
      <w:pPr>
        <w:spacing w:before="83" w:line="360" w:lineRule="auto"/>
        <w:ind w:right="684" w:firstLine="1440" w:firstLineChars="600"/>
        <w:jc w:val="left"/>
        <w:textAlignment w:val="baseline"/>
        <w:rPr>
          <w:rFonts w:hint="eastAsia" w:cs="宋体"/>
          <w:color w:val="000000"/>
          <w:sz w:val="24"/>
          <w:szCs w:val="24"/>
          <w:lang w:val="en-US" w:eastAsia="zh-CN"/>
        </w:rPr>
      </w:pPr>
      <w:r>
        <w:rPr>
          <w:rFonts w:hint="eastAsia" w:cs="宋体"/>
          <w:color w:val="000000"/>
          <w:sz w:val="24"/>
          <w:szCs w:val="24"/>
          <w:lang w:val="en-US" w:eastAsia="zh-CN"/>
        </w:rPr>
        <w:t>9、1#展馆直流线敷设完成80%。（滞后）</w:t>
      </w:r>
    </w:p>
    <w:p w14:paraId="2DA39DEE">
      <w:pPr>
        <w:spacing w:before="83" w:line="360" w:lineRule="auto"/>
        <w:ind w:right="684" w:firstLine="1440" w:firstLineChars="600"/>
        <w:jc w:val="left"/>
        <w:textAlignment w:val="baseline"/>
        <w:rPr>
          <w:rFonts w:hint="eastAsia" w:cs="宋体"/>
          <w:color w:val="000000"/>
          <w:sz w:val="24"/>
          <w:szCs w:val="24"/>
          <w:lang w:val="en-US" w:eastAsia="zh-CN"/>
        </w:rPr>
      </w:pPr>
      <w:r>
        <w:rPr>
          <w:rFonts w:hint="eastAsia" w:cs="宋体"/>
          <w:color w:val="000000"/>
          <w:sz w:val="24"/>
          <w:szCs w:val="24"/>
          <w:lang w:val="en-US" w:eastAsia="zh-CN"/>
        </w:rPr>
        <w:t>10、1#、2#、3#、4#混凝土屋面水泥墩子吊装完成（提前 ）</w:t>
      </w:r>
    </w:p>
    <w:p w14:paraId="32C895C8">
      <w:pPr>
        <w:pStyle w:val="6"/>
        <w:kinsoku w:val="0"/>
        <w:overflowPunct w:val="0"/>
        <w:spacing w:before="136"/>
        <w:ind w:left="0"/>
        <w:rPr>
          <w:rFonts w:hint="eastAsia" w:eastAsia="宋体"/>
          <w:color w:val="232328"/>
          <w:w w:val="150"/>
          <w:sz w:val="28"/>
          <w:lang w:eastAsia="zh-CN"/>
        </w:rPr>
      </w:pPr>
      <w:r>
        <w:rPr>
          <w:rStyle w:val="15"/>
          <w:rFonts w:hint="eastAsia" w:ascii="宋体" w:hAnsi="宋体" w:eastAsia="宋体"/>
        </w:rPr>
        <w:t>三、</w:t>
      </w:r>
      <w:r>
        <w:rPr>
          <w:rStyle w:val="15"/>
          <w:rFonts w:hint="eastAsia"/>
          <w:lang w:eastAsia="zh-CN"/>
        </w:rPr>
        <w:t>本月</w:t>
      </w:r>
      <w:r>
        <w:rPr>
          <w:rStyle w:val="15"/>
          <w:rFonts w:hint="eastAsia" w:ascii="宋体" w:hAnsi="宋体" w:eastAsia="宋体"/>
        </w:rPr>
        <w:t>施工过程中存在</w:t>
      </w:r>
      <w:r>
        <w:rPr>
          <w:rStyle w:val="15"/>
          <w:rFonts w:hint="eastAsia"/>
          <w:lang w:eastAsia="zh-CN"/>
        </w:rPr>
        <w:t>、发现</w:t>
      </w:r>
      <w:r>
        <w:rPr>
          <w:rStyle w:val="15"/>
          <w:rFonts w:hint="eastAsia" w:ascii="宋体" w:hAnsi="宋体" w:eastAsia="宋体"/>
        </w:rPr>
        <w:t>的问题</w:t>
      </w:r>
    </w:p>
    <w:p w14:paraId="74B7EFD2">
      <w:pPr>
        <w:spacing w:before="83" w:line="360" w:lineRule="auto"/>
        <w:ind w:right="684" w:firstLine="1440" w:firstLineChars="600"/>
        <w:jc w:val="left"/>
        <w:textAlignment w:val="baseline"/>
        <w:rPr>
          <w:rFonts w:hint="eastAsia" w:cs="宋体"/>
          <w:color w:val="000000"/>
          <w:sz w:val="24"/>
          <w:szCs w:val="24"/>
          <w:lang w:val="en-US" w:eastAsia="zh-CN"/>
        </w:rPr>
      </w:pPr>
      <w:r>
        <w:rPr>
          <w:rFonts w:hint="eastAsia" w:cs="宋体"/>
          <w:color w:val="000000"/>
          <w:sz w:val="24"/>
          <w:szCs w:val="24"/>
          <w:lang w:val="en-US" w:eastAsia="zh-CN"/>
        </w:rPr>
        <w:t>1.施工组织设计编制无安全技术措施及编制标准老旧</w:t>
      </w:r>
    </w:p>
    <w:p w14:paraId="290F650C">
      <w:pPr>
        <w:numPr>
          <w:ilvl w:val="0"/>
          <w:numId w:val="0"/>
        </w:numPr>
        <w:spacing w:before="83" w:line="360" w:lineRule="auto"/>
        <w:ind w:left="1440" w:leftChars="0" w:right="684" w:rightChars="0"/>
        <w:jc w:val="left"/>
        <w:textAlignment w:val="baseline"/>
        <w:rPr>
          <w:rFonts w:hint="eastAsia" w:cs="宋体"/>
          <w:color w:val="000000"/>
          <w:sz w:val="24"/>
          <w:szCs w:val="24"/>
          <w:lang w:val="en-US" w:eastAsia="zh-CN"/>
        </w:rPr>
      </w:pPr>
      <w:r>
        <w:rPr>
          <w:rFonts w:hint="eastAsia" w:cs="宋体"/>
          <w:color w:val="000000"/>
          <w:sz w:val="24"/>
          <w:szCs w:val="24"/>
          <w:lang w:val="en-US" w:eastAsia="zh-CN"/>
        </w:rPr>
        <w:t>2.报审应急预案无应急救援图</w:t>
      </w:r>
    </w:p>
    <w:p w14:paraId="6B0417DD">
      <w:pPr>
        <w:numPr>
          <w:ilvl w:val="0"/>
          <w:numId w:val="0"/>
        </w:numPr>
        <w:spacing w:before="83" w:line="360" w:lineRule="auto"/>
        <w:ind w:left="1440" w:leftChars="0" w:right="684" w:rightChars="0"/>
        <w:jc w:val="left"/>
        <w:textAlignment w:val="baseline"/>
        <w:rPr>
          <w:rFonts w:hint="eastAsia" w:cs="宋体"/>
          <w:color w:val="000000"/>
          <w:sz w:val="24"/>
          <w:szCs w:val="24"/>
          <w:lang w:val="en-US" w:eastAsia="zh-CN"/>
        </w:rPr>
      </w:pPr>
      <w:r>
        <w:rPr>
          <w:rFonts w:hint="eastAsia" w:cs="宋体"/>
          <w:color w:val="000000"/>
          <w:sz w:val="24"/>
          <w:szCs w:val="24"/>
          <w:lang w:val="en-US" w:eastAsia="zh-CN"/>
        </w:rPr>
        <w:t>3未完善总包开工许可事宜，详见相关方开工需求资料</w:t>
      </w:r>
    </w:p>
    <w:p w14:paraId="499936D8">
      <w:pPr>
        <w:numPr>
          <w:ilvl w:val="0"/>
          <w:numId w:val="0"/>
        </w:numPr>
        <w:spacing w:before="83" w:line="360" w:lineRule="auto"/>
        <w:ind w:left="1440" w:leftChars="0" w:right="684" w:rightChars="0"/>
        <w:jc w:val="left"/>
        <w:textAlignment w:val="baseline"/>
        <w:rPr>
          <w:rFonts w:hint="eastAsia" w:cs="宋体"/>
          <w:color w:val="000000"/>
          <w:sz w:val="24"/>
          <w:szCs w:val="24"/>
          <w:lang w:val="en-US" w:eastAsia="zh-CN"/>
        </w:rPr>
      </w:pPr>
      <w:r>
        <w:rPr>
          <w:rFonts w:hint="eastAsia" w:cs="宋体"/>
          <w:color w:val="000000"/>
          <w:sz w:val="24"/>
          <w:szCs w:val="24"/>
          <w:lang w:val="en-US" w:eastAsia="zh-CN"/>
        </w:rPr>
        <w:t>4.未完善项目经理、安全员、技术负责人、质量员、施工员专人专岗履职事宜</w:t>
      </w:r>
    </w:p>
    <w:p w14:paraId="183B6CE4">
      <w:pPr>
        <w:spacing w:before="83" w:line="360" w:lineRule="auto"/>
        <w:ind w:right="684" w:firstLine="1440" w:firstLineChars="600"/>
        <w:jc w:val="left"/>
        <w:textAlignment w:val="baseline"/>
        <w:rPr>
          <w:rFonts w:hint="eastAsia" w:cs="宋体"/>
          <w:color w:val="000000"/>
          <w:sz w:val="24"/>
          <w:szCs w:val="24"/>
          <w:lang w:val="en-US" w:eastAsia="zh-CN"/>
        </w:rPr>
      </w:pPr>
      <w:r>
        <w:rPr>
          <w:rFonts w:hint="eastAsia" w:cs="宋体"/>
          <w:color w:val="000000"/>
          <w:sz w:val="24"/>
          <w:szCs w:val="24"/>
          <w:lang w:val="en-US" w:eastAsia="zh-CN"/>
        </w:rPr>
        <w:t>5.入场资料未按相关方许可执行</w:t>
      </w:r>
    </w:p>
    <w:p w14:paraId="128EA4AA">
      <w:pPr>
        <w:tabs>
          <w:tab w:val="left" w:leader="underscore" w:pos="3600"/>
        </w:tabs>
        <w:spacing w:before="75"/>
        <w:ind w:left="288" w:firstLine="1200" w:firstLineChars="500"/>
        <w:textAlignment w:val="baseline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6.施工区域临边防护不到位，未设临边警戒线，临边安全措施不满足安全要求</w:t>
      </w:r>
    </w:p>
    <w:p w14:paraId="37F0249D">
      <w:pPr>
        <w:tabs>
          <w:tab w:val="left" w:leader="underscore" w:pos="3600"/>
        </w:tabs>
        <w:spacing w:before="75"/>
        <w:ind w:left="288" w:firstLine="480" w:firstLineChars="200"/>
        <w:textAlignment w:val="baseline"/>
        <w:rPr>
          <w:rFonts w:hint="default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 xml:space="preserve">      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7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.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施工用爬梯存在安全隐患，未设防滑措施，高处攀爬无安全绳，安全带</w:t>
      </w:r>
    </w:p>
    <w:p w14:paraId="387B4CFF">
      <w:pPr>
        <w:tabs>
          <w:tab w:val="left" w:leader="underscore" w:pos="3600"/>
        </w:tabs>
        <w:spacing w:before="75"/>
        <w:ind w:left="288" w:firstLine="480" w:firstLineChars="200"/>
        <w:textAlignment w:val="baseline"/>
        <w:rPr>
          <w:rFonts w:hint="default" w:ascii="宋体" w:hAnsi="宋体" w:eastAsia="宋体" w:cs="宋体"/>
          <w:color w:val="000000"/>
          <w:sz w:val="24"/>
          <w:szCs w:val="24"/>
          <w:lang w:val="en-US" w:eastAsia="zh-CN"/>
        </w:rPr>
      </w:pPr>
    </w:p>
    <w:p w14:paraId="6A8D395B">
      <w:pPr>
        <w:tabs>
          <w:tab w:val="left" w:leader="underscore" w:pos="3600"/>
        </w:tabs>
        <w:spacing w:before="75"/>
        <w:ind w:left="288" w:firstLine="480" w:firstLineChars="200"/>
        <w:textAlignment w:val="baseline"/>
        <w:rPr>
          <w:rFonts w:hint="eastAsia" w:ascii="宋体" w:hAnsi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 xml:space="preserve">      8.施工区域缺少安全警示标志及施工区域未配置消防器材</w:t>
      </w:r>
    </w:p>
    <w:p w14:paraId="309AE547">
      <w:pPr>
        <w:tabs>
          <w:tab w:val="left" w:leader="underscore" w:pos="3600"/>
        </w:tabs>
        <w:spacing w:before="75"/>
        <w:ind w:left="288" w:firstLine="480" w:firstLineChars="200"/>
        <w:textAlignment w:val="baseline"/>
        <w:rPr>
          <w:rFonts w:hint="default" w:ascii="宋体" w:hAnsi="宋体" w:cs="宋体"/>
          <w:color w:val="000000"/>
          <w:sz w:val="24"/>
          <w:szCs w:val="24"/>
          <w:lang w:val="en-US" w:eastAsia="zh-CN"/>
        </w:rPr>
      </w:pPr>
    </w:p>
    <w:p w14:paraId="66290649">
      <w:pPr>
        <w:tabs>
          <w:tab w:val="left" w:leader="underscore" w:pos="3600"/>
        </w:tabs>
        <w:spacing w:before="75"/>
        <w:ind w:left="288" w:firstLine="1200" w:firstLineChars="500"/>
        <w:textAlignment w:val="baseline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9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.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导轨拼接缝隙过大</w:t>
      </w:r>
    </w:p>
    <w:p w14:paraId="0415AED8">
      <w:pPr>
        <w:numPr>
          <w:ilvl w:val="0"/>
          <w:numId w:val="0"/>
        </w:numPr>
        <w:spacing w:before="83" w:line="360" w:lineRule="auto"/>
        <w:ind w:left="1440" w:leftChars="0" w:right="684" w:rightChars="0"/>
        <w:jc w:val="left"/>
        <w:textAlignment w:val="baseline"/>
        <w:rPr>
          <w:rFonts w:hint="default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10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.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直立锁边夹具平垫缺少</w:t>
      </w:r>
      <w:r>
        <w:rPr>
          <w:rFonts w:hint="eastAsia" w:cs="宋体"/>
          <w:color w:val="000000"/>
          <w:sz w:val="24"/>
          <w:szCs w:val="24"/>
          <w:lang w:val="en-US" w:eastAsia="zh-CN"/>
        </w:rPr>
        <w:t xml:space="preserve"> </w:t>
      </w:r>
    </w:p>
    <w:p w14:paraId="347DCBCF">
      <w:pPr>
        <w:tabs>
          <w:tab w:val="left" w:leader="underscore" w:pos="3600"/>
        </w:tabs>
        <w:spacing w:before="75"/>
        <w:ind w:left="288" w:firstLine="1200" w:firstLineChars="500"/>
        <w:textAlignment w:val="baseline"/>
        <w:rPr>
          <w:rFonts w:hint="default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1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.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C30配重φ500*300H材料验收现场实际φ485*300H不满足设计要求责令其退场</w:t>
      </w:r>
    </w:p>
    <w:p w14:paraId="3F67DBBF">
      <w:pPr>
        <w:numPr>
          <w:ilvl w:val="0"/>
          <w:numId w:val="0"/>
        </w:numPr>
        <w:spacing w:before="83" w:line="360" w:lineRule="auto"/>
        <w:ind w:left="1440" w:leftChars="0" w:right="684" w:rightChars="0"/>
        <w:jc w:val="left"/>
        <w:textAlignment w:val="baseline"/>
        <w:rPr>
          <w:rFonts w:hint="default" w:cs="宋体"/>
          <w:color w:val="000000"/>
          <w:sz w:val="24"/>
          <w:szCs w:val="24"/>
          <w:lang w:val="en-US" w:eastAsia="zh-CN"/>
        </w:rPr>
      </w:pPr>
      <w:r>
        <w:rPr>
          <w:rFonts w:hint="eastAsia" w:cs="宋体"/>
          <w:color w:val="000000"/>
          <w:sz w:val="24"/>
          <w:szCs w:val="24"/>
          <w:lang w:val="en-US" w:eastAsia="zh-CN"/>
        </w:rPr>
        <w:t>12.接地扁铁镀锌层厚度不满足设计要求已责令总包单位退场</w:t>
      </w:r>
    </w:p>
    <w:p w14:paraId="2286A175">
      <w:pPr>
        <w:spacing w:line="360" w:lineRule="auto"/>
        <w:rPr>
          <w:sz w:val="28"/>
        </w:rPr>
      </w:pPr>
    </w:p>
    <w:p w14:paraId="6C0AC4F1">
      <w:pPr>
        <w:rPr>
          <w:rFonts w:eastAsia="Times New Roman"/>
        </w:rPr>
      </w:pPr>
      <w:r>
        <w:rPr>
          <w:rFonts w:hint="eastAsia" w:ascii="Arial" w:hAnsi="Arial"/>
          <w:b/>
          <w:color w:val="232328"/>
          <w:w w:val="110"/>
          <w:sz w:val="28"/>
        </w:rPr>
        <w:t>四、</w:t>
      </w:r>
      <w:r>
        <w:rPr>
          <w:rFonts w:hint="eastAsia"/>
          <w:b/>
          <w:color w:val="0E0E11"/>
          <w:spacing w:val="-11"/>
          <w:w w:val="110"/>
          <w:sz w:val="28"/>
        </w:rPr>
        <w:t>本月监理工作情况</w:t>
      </w:r>
    </w:p>
    <w:p w14:paraId="0623590E">
      <w:pPr>
        <w:ind w:firstLine="560" w:firstLineChars="200"/>
        <w:rPr>
          <w:sz w:val="28"/>
        </w:rPr>
      </w:pPr>
    </w:p>
    <w:p w14:paraId="6A432F12">
      <w:pPr>
        <w:ind w:firstLine="560" w:firstLineChars="200"/>
        <w:rPr>
          <w:sz w:val="28"/>
        </w:rPr>
      </w:pPr>
    </w:p>
    <w:p w14:paraId="62ABBADD">
      <w:pPr>
        <w:pStyle w:val="16"/>
        <w:spacing w:line="360" w:lineRule="auto"/>
        <w:rPr>
          <w:sz w:val="28"/>
        </w:rPr>
      </w:pPr>
      <w:r>
        <w:rPr>
          <w:rFonts w:hint="eastAsia"/>
          <w:sz w:val="28"/>
        </w:rPr>
        <w:t>1、监理项目部监理每天对施工现场安全、质量进行检查、指导、纠正，并做记录（监理日志</w:t>
      </w:r>
      <w:r>
        <w:rPr>
          <w:rFonts w:hint="eastAsia"/>
          <w:sz w:val="28"/>
          <w:lang w:val="en-US" w:eastAsia="zh-CN"/>
        </w:rPr>
        <w:t>31份</w:t>
      </w:r>
      <w:r>
        <w:rPr>
          <w:rFonts w:hint="eastAsia"/>
          <w:sz w:val="28"/>
        </w:rPr>
        <w:t>）。</w:t>
      </w:r>
    </w:p>
    <w:p w14:paraId="5E85EBD1">
      <w:pPr>
        <w:pStyle w:val="2"/>
        <w:numPr>
          <w:ilvl w:val="0"/>
          <w:numId w:val="0"/>
        </w:numPr>
        <w:ind w:left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、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本月平行检验记录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份，检查记录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份，安全检查记录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份。 监理工作联系单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份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监理通知单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份（质量）、监理通知单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份（安全）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。</w:t>
      </w:r>
    </w:p>
    <w:p w14:paraId="3AF77B3B">
      <w:pPr>
        <w:pStyle w:val="2"/>
        <w:numPr>
          <w:ilvl w:val="0"/>
          <w:numId w:val="0"/>
        </w:numPr>
        <w:ind w:leftChars="0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eastAsia="zh-CN"/>
        </w:rPr>
        <w:t>开工令：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1份，暂停令：1份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 xml:space="preserve"> 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 xml:space="preserve"> 复工令：1份   </w:t>
      </w:r>
      <w:r>
        <w:rPr>
          <w:rFonts w:hint="eastAsia" w:ascii="宋体" w:hAnsi="宋体" w:cs="宋体"/>
          <w:b w:val="0"/>
          <w:bCs w:val="0"/>
          <w:sz w:val="28"/>
          <w:szCs w:val="28"/>
          <w:lang w:eastAsia="zh-CN"/>
        </w:rPr>
        <w:t>周报：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4份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 xml:space="preserve">  </w:t>
      </w:r>
      <w:bookmarkStart w:id="9" w:name="_Toc129764519"/>
      <w:r>
        <w:rPr>
          <w:rFonts w:hint="eastAsia" w:ascii="宋体" w:hAnsi="宋体" w:cs="宋体"/>
          <w:b w:val="0"/>
          <w:bCs w:val="0"/>
          <w:sz w:val="28"/>
          <w:szCs w:val="28"/>
          <w:lang w:eastAsia="zh-CN"/>
        </w:rPr>
        <w:t>旁站：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5份，11.8日预付款申请一份（43613440元） 监理例会会议纪要3份</w:t>
      </w:r>
    </w:p>
    <w:p w14:paraId="1450F376">
      <w:pPr>
        <w:pStyle w:val="2"/>
        <w:numPr>
          <w:ilvl w:val="0"/>
          <w:numId w:val="0"/>
        </w:numPr>
        <w:ind w:left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3、</w:t>
      </w:r>
      <w:bookmarkEnd w:id="9"/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工程质量验收情况</w:t>
      </w:r>
    </w:p>
    <w:tbl>
      <w:tblPr>
        <w:tblStyle w:val="10"/>
        <w:tblW w:w="5735" w:type="pct"/>
        <w:tblInd w:w="-601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2"/>
        <w:gridCol w:w="3528"/>
        <w:gridCol w:w="1148"/>
        <w:gridCol w:w="1138"/>
        <w:gridCol w:w="1355"/>
        <w:gridCol w:w="1384"/>
      </w:tblGrid>
      <w:tr w14:paraId="3A89077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7" w:hRule="atLeast"/>
        </w:trPr>
        <w:tc>
          <w:tcPr>
            <w:tcW w:w="625" w:type="pct"/>
            <w:vAlign w:val="center"/>
          </w:tcPr>
          <w:p w14:paraId="479D5957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hint="eastAsia" w:ascii="Calibri" w:hAnsi="Calibri"/>
                <w:b w:val="0"/>
                <w:bCs/>
                <w:szCs w:val="18"/>
              </w:rPr>
              <w:t>序号</w:t>
            </w:r>
          </w:p>
        </w:tc>
        <w:tc>
          <w:tcPr>
            <w:tcW w:w="1804" w:type="pct"/>
            <w:vAlign w:val="center"/>
          </w:tcPr>
          <w:p w14:paraId="7E53B5A9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hint="eastAsia" w:ascii="Calibri" w:hAnsi="Calibri"/>
                <w:b w:val="0"/>
                <w:bCs/>
                <w:szCs w:val="18"/>
              </w:rPr>
              <w:t>项目名称</w:t>
            </w:r>
          </w:p>
        </w:tc>
        <w:tc>
          <w:tcPr>
            <w:tcW w:w="587" w:type="pct"/>
            <w:vAlign w:val="center"/>
          </w:tcPr>
          <w:p w14:paraId="600C127B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hint="eastAsia" w:ascii="Calibri" w:hAnsi="Calibri"/>
                <w:b w:val="0"/>
                <w:bCs/>
                <w:szCs w:val="18"/>
              </w:rPr>
              <w:t>验收</w:t>
            </w:r>
          </w:p>
          <w:p w14:paraId="7B201689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hint="eastAsia" w:ascii="Calibri" w:hAnsi="Calibri"/>
                <w:b w:val="0"/>
                <w:bCs/>
                <w:szCs w:val="18"/>
              </w:rPr>
              <w:t>次数</w:t>
            </w:r>
          </w:p>
        </w:tc>
        <w:tc>
          <w:tcPr>
            <w:tcW w:w="582" w:type="pct"/>
            <w:vAlign w:val="center"/>
          </w:tcPr>
          <w:p w14:paraId="73C98FDF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hint="eastAsia" w:ascii="Calibri" w:hAnsi="Calibri"/>
                <w:b w:val="0"/>
                <w:bCs/>
                <w:szCs w:val="18"/>
              </w:rPr>
              <w:t>不合格次数</w:t>
            </w:r>
          </w:p>
        </w:tc>
        <w:tc>
          <w:tcPr>
            <w:tcW w:w="693" w:type="pct"/>
            <w:vAlign w:val="center"/>
          </w:tcPr>
          <w:p w14:paraId="127B44C4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hint="eastAsia" w:ascii="Calibri" w:hAnsi="Calibri"/>
                <w:b w:val="0"/>
                <w:bCs/>
                <w:szCs w:val="18"/>
              </w:rPr>
              <w:t>结论</w:t>
            </w:r>
          </w:p>
        </w:tc>
        <w:tc>
          <w:tcPr>
            <w:tcW w:w="707" w:type="pct"/>
            <w:vAlign w:val="center"/>
          </w:tcPr>
          <w:p w14:paraId="11A3A731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hint="eastAsia" w:ascii="Calibri" w:hAnsi="Calibri"/>
                <w:b w:val="0"/>
                <w:bCs/>
                <w:szCs w:val="18"/>
              </w:rPr>
              <w:t>验收人</w:t>
            </w:r>
          </w:p>
        </w:tc>
      </w:tr>
      <w:tr w14:paraId="4916243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" w:hRule="atLeast"/>
        </w:trPr>
        <w:tc>
          <w:tcPr>
            <w:tcW w:w="625" w:type="pct"/>
            <w:vAlign w:val="center"/>
          </w:tcPr>
          <w:p w14:paraId="77BC39C7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hint="eastAsia" w:ascii="Calibri" w:hAnsi="Calibri"/>
                <w:b w:val="0"/>
                <w:bCs/>
                <w:szCs w:val="18"/>
              </w:rPr>
              <w:t>1</w:t>
            </w:r>
          </w:p>
        </w:tc>
        <w:tc>
          <w:tcPr>
            <w:tcW w:w="1804" w:type="pct"/>
            <w:vAlign w:val="center"/>
          </w:tcPr>
          <w:p w14:paraId="3C3B7A68"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Cs w:val="18"/>
                <w:lang w:val="en-US" w:eastAsia="zh-CN"/>
              </w:rPr>
              <w:t>1#馆夹具导轨验收</w:t>
            </w:r>
          </w:p>
        </w:tc>
        <w:tc>
          <w:tcPr>
            <w:tcW w:w="587" w:type="pct"/>
            <w:vAlign w:val="center"/>
          </w:tcPr>
          <w:p w14:paraId="645E32B6"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Cs w:val="18"/>
                <w:lang w:val="en-US" w:eastAsia="zh-CN"/>
              </w:rPr>
              <w:t>2</w:t>
            </w:r>
          </w:p>
        </w:tc>
        <w:tc>
          <w:tcPr>
            <w:tcW w:w="582" w:type="pct"/>
            <w:vAlign w:val="center"/>
          </w:tcPr>
          <w:p w14:paraId="29C28F45"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Cs w:val="18"/>
                <w:lang w:val="en-US" w:eastAsia="zh-CN"/>
              </w:rPr>
              <w:t>1</w:t>
            </w:r>
          </w:p>
        </w:tc>
        <w:tc>
          <w:tcPr>
            <w:tcW w:w="693" w:type="pct"/>
            <w:vAlign w:val="center"/>
          </w:tcPr>
          <w:p w14:paraId="5FAB7F3B"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Cs w:val="18"/>
                <w:lang w:val="en-US" w:eastAsia="zh-CN"/>
              </w:rPr>
              <w:t>整改完成报复检合格</w:t>
            </w:r>
          </w:p>
        </w:tc>
        <w:tc>
          <w:tcPr>
            <w:tcW w:w="707" w:type="pct"/>
            <w:vAlign w:val="center"/>
          </w:tcPr>
          <w:p w14:paraId="35068F93"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Cs w:val="18"/>
                <w:lang w:val="en-US" w:eastAsia="zh-CN"/>
              </w:rPr>
              <w:t>孟飞</w:t>
            </w:r>
          </w:p>
        </w:tc>
      </w:tr>
      <w:tr w14:paraId="7E811BB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3" w:hRule="atLeast"/>
        </w:trPr>
        <w:tc>
          <w:tcPr>
            <w:tcW w:w="625" w:type="pct"/>
            <w:vAlign w:val="center"/>
          </w:tcPr>
          <w:p w14:paraId="7363E53C"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Cs w:val="18"/>
              </w:rPr>
            </w:pPr>
            <w:r>
              <w:rPr>
                <w:rFonts w:hint="eastAsia" w:ascii="Calibri" w:hAnsi="Calibri"/>
                <w:b w:val="0"/>
                <w:bCs/>
                <w:szCs w:val="18"/>
              </w:rPr>
              <w:t>2</w:t>
            </w:r>
          </w:p>
        </w:tc>
        <w:tc>
          <w:tcPr>
            <w:tcW w:w="1804" w:type="pct"/>
            <w:vAlign w:val="center"/>
          </w:tcPr>
          <w:p w14:paraId="3FA1477D"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Cs w:val="18"/>
                <w:lang w:val="en-US" w:eastAsia="zh-CN"/>
              </w:rPr>
              <w:t>接地扁铁</w:t>
            </w:r>
          </w:p>
        </w:tc>
        <w:tc>
          <w:tcPr>
            <w:tcW w:w="587" w:type="pct"/>
            <w:vAlign w:val="center"/>
          </w:tcPr>
          <w:p w14:paraId="06D56BDD"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Cs w:val="18"/>
                <w:lang w:val="en-US" w:eastAsia="zh-CN"/>
              </w:rPr>
              <w:t>1</w:t>
            </w:r>
          </w:p>
        </w:tc>
        <w:tc>
          <w:tcPr>
            <w:tcW w:w="582" w:type="pct"/>
            <w:vAlign w:val="center"/>
          </w:tcPr>
          <w:p w14:paraId="292A131B"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 w:val="0"/>
                <w:bCs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Cs w:val="18"/>
                <w:lang w:val="en-US" w:eastAsia="zh-CN"/>
              </w:rPr>
              <w:t>1</w:t>
            </w:r>
          </w:p>
        </w:tc>
        <w:tc>
          <w:tcPr>
            <w:tcW w:w="693" w:type="pct"/>
            <w:vAlign w:val="center"/>
          </w:tcPr>
          <w:p w14:paraId="3F378F2B"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Cs w:val="18"/>
                <w:lang w:val="en-US" w:eastAsia="zh-CN"/>
              </w:rPr>
              <w:t>责令其退场</w:t>
            </w:r>
          </w:p>
        </w:tc>
        <w:tc>
          <w:tcPr>
            <w:tcW w:w="707" w:type="pct"/>
            <w:vAlign w:val="center"/>
          </w:tcPr>
          <w:p w14:paraId="458AF494"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 w:val="0"/>
                <w:bCs/>
                <w:szCs w:val="18"/>
                <w:lang w:eastAsia="zh-CN"/>
              </w:rPr>
            </w:pPr>
            <w:r>
              <w:rPr>
                <w:rFonts w:hint="eastAsia" w:ascii="Calibri" w:hAnsi="Calibri"/>
                <w:b w:val="0"/>
                <w:bCs/>
                <w:szCs w:val="18"/>
                <w:lang w:eastAsia="zh-CN"/>
              </w:rPr>
              <w:t>孟飞</w:t>
            </w:r>
          </w:p>
        </w:tc>
      </w:tr>
      <w:tr w14:paraId="411B8A2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3" w:hRule="atLeast"/>
        </w:trPr>
        <w:tc>
          <w:tcPr>
            <w:tcW w:w="625" w:type="pct"/>
            <w:vAlign w:val="center"/>
          </w:tcPr>
          <w:p w14:paraId="736A35BA"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Cs w:val="18"/>
                <w:lang w:val="en-US" w:eastAsia="zh-CN"/>
              </w:rPr>
              <w:t>3</w:t>
            </w:r>
          </w:p>
        </w:tc>
        <w:tc>
          <w:tcPr>
            <w:tcW w:w="1804" w:type="pct"/>
            <w:vAlign w:val="center"/>
          </w:tcPr>
          <w:p w14:paraId="2E67EF9C"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Cs w:val="18"/>
                <w:lang w:val="en-US" w:eastAsia="zh-CN"/>
              </w:rPr>
              <w:t>混凝土配重</w:t>
            </w:r>
          </w:p>
        </w:tc>
        <w:tc>
          <w:tcPr>
            <w:tcW w:w="587" w:type="pct"/>
            <w:vAlign w:val="center"/>
          </w:tcPr>
          <w:p w14:paraId="79E13390"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Cs w:val="18"/>
                <w:lang w:val="en-US" w:eastAsia="zh-CN"/>
              </w:rPr>
              <w:t>1</w:t>
            </w:r>
          </w:p>
        </w:tc>
        <w:tc>
          <w:tcPr>
            <w:tcW w:w="582" w:type="pct"/>
            <w:vAlign w:val="center"/>
          </w:tcPr>
          <w:p w14:paraId="4994489C"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Cs w:val="18"/>
                <w:lang w:val="en-US" w:eastAsia="zh-CN"/>
              </w:rPr>
              <w:t>1</w:t>
            </w:r>
          </w:p>
        </w:tc>
        <w:tc>
          <w:tcPr>
            <w:tcW w:w="693" w:type="pct"/>
            <w:vAlign w:val="center"/>
          </w:tcPr>
          <w:p w14:paraId="7A4AFA84"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Cs w:val="18"/>
                <w:lang w:val="en-US" w:eastAsia="zh-CN"/>
              </w:rPr>
              <w:t>责令退场设计院已口头回复不影响施工</w:t>
            </w:r>
          </w:p>
        </w:tc>
        <w:tc>
          <w:tcPr>
            <w:tcW w:w="707" w:type="pct"/>
            <w:vAlign w:val="center"/>
          </w:tcPr>
          <w:p w14:paraId="4A6A24E7"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 w:val="0"/>
                <w:bCs/>
                <w:szCs w:val="18"/>
                <w:lang w:eastAsia="zh-CN"/>
              </w:rPr>
            </w:pPr>
            <w:r>
              <w:rPr>
                <w:rFonts w:hint="eastAsia" w:ascii="Calibri" w:hAnsi="Calibri"/>
                <w:b w:val="0"/>
                <w:bCs/>
                <w:szCs w:val="18"/>
                <w:lang w:eastAsia="zh-CN"/>
              </w:rPr>
              <w:t>孟飞</w:t>
            </w:r>
          </w:p>
        </w:tc>
      </w:tr>
      <w:tr w14:paraId="2973A71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3" w:hRule="atLeast"/>
        </w:trPr>
        <w:tc>
          <w:tcPr>
            <w:tcW w:w="625" w:type="pct"/>
            <w:vAlign w:val="center"/>
          </w:tcPr>
          <w:p w14:paraId="032FA8A0"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Cs w:val="18"/>
                <w:lang w:val="en-US" w:eastAsia="zh-CN"/>
              </w:rPr>
            </w:pPr>
          </w:p>
        </w:tc>
        <w:tc>
          <w:tcPr>
            <w:tcW w:w="1804" w:type="pct"/>
            <w:vAlign w:val="center"/>
          </w:tcPr>
          <w:p w14:paraId="4756E4C3"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Cs w:val="18"/>
                <w:lang w:val="en-US" w:eastAsia="zh-CN"/>
              </w:rPr>
              <w:t>自粘防水卷材辅材</w:t>
            </w:r>
          </w:p>
        </w:tc>
        <w:tc>
          <w:tcPr>
            <w:tcW w:w="587" w:type="pct"/>
            <w:vAlign w:val="center"/>
          </w:tcPr>
          <w:p w14:paraId="2491EBB3">
            <w:pPr>
              <w:adjustRightInd w:val="0"/>
              <w:snapToGrid w:val="0"/>
              <w:jc w:val="center"/>
              <w:rPr>
                <w:rFonts w:hint="default" w:ascii="Calibri" w:hAnsi="Calibri"/>
                <w:b w:val="0"/>
                <w:bCs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Cs w:val="18"/>
                <w:lang w:val="en-US" w:eastAsia="zh-CN"/>
              </w:rPr>
              <w:t>1</w:t>
            </w:r>
          </w:p>
        </w:tc>
        <w:tc>
          <w:tcPr>
            <w:tcW w:w="582" w:type="pct"/>
            <w:vAlign w:val="center"/>
          </w:tcPr>
          <w:p w14:paraId="6689F0B1">
            <w:pPr>
              <w:adjustRightInd w:val="0"/>
              <w:snapToGrid w:val="0"/>
              <w:jc w:val="center"/>
              <w:rPr>
                <w:rFonts w:hint="default" w:ascii="Calibri" w:hAnsi="Calibri"/>
                <w:b w:val="0"/>
                <w:bCs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Cs w:val="18"/>
                <w:lang w:val="en-US" w:eastAsia="zh-CN"/>
              </w:rPr>
              <w:t>1</w:t>
            </w:r>
          </w:p>
        </w:tc>
        <w:tc>
          <w:tcPr>
            <w:tcW w:w="693" w:type="pct"/>
            <w:vAlign w:val="center"/>
          </w:tcPr>
          <w:p w14:paraId="0EDECB52"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Cs w:val="18"/>
                <w:lang w:val="en-US" w:eastAsia="zh-CN"/>
              </w:rPr>
              <w:t>合格</w:t>
            </w:r>
          </w:p>
        </w:tc>
        <w:tc>
          <w:tcPr>
            <w:tcW w:w="707" w:type="pct"/>
            <w:vAlign w:val="center"/>
          </w:tcPr>
          <w:p w14:paraId="2F3DC02F"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Cs w:val="18"/>
                <w:lang w:eastAsia="zh-CN"/>
              </w:rPr>
            </w:pPr>
            <w:r>
              <w:rPr>
                <w:rFonts w:hint="eastAsia" w:ascii="Calibri" w:hAnsi="Calibri"/>
                <w:b w:val="0"/>
                <w:bCs/>
                <w:szCs w:val="18"/>
                <w:lang w:eastAsia="zh-CN"/>
              </w:rPr>
              <w:t>孟飞</w:t>
            </w:r>
          </w:p>
        </w:tc>
      </w:tr>
      <w:tr w14:paraId="3B515B7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3" w:hRule="atLeast"/>
        </w:trPr>
        <w:tc>
          <w:tcPr>
            <w:tcW w:w="625" w:type="pct"/>
            <w:vAlign w:val="center"/>
          </w:tcPr>
          <w:p w14:paraId="0F9145FE">
            <w:pPr>
              <w:adjustRightInd w:val="0"/>
              <w:snapToGrid w:val="0"/>
              <w:jc w:val="center"/>
              <w:rPr>
                <w:rFonts w:hint="default" w:ascii="Calibri" w:hAnsi="Calibri"/>
                <w:b w:val="0"/>
                <w:bCs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Cs w:val="18"/>
                <w:lang w:val="en-US" w:eastAsia="zh-CN"/>
              </w:rPr>
              <w:t>4</w:t>
            </w:r>
          </w:p>
        </w:tc>
        <w:tc>
          <w:tcPr>
            <w:tcW w:w="1804" w:type="pct"/>
            <w:vAlign w:val="center"/>
          </w:tcPr>
          <w:p w14:paraId="616FA166"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Cs w:val="18"/>
                <w:lang w:val="en-US" w:eastAsia="zh-CN"/>
              </w:rPr>
              <w:t>1-3导轨、夹具验收</w:t>
            </w:r>
          </w:p>
        </w:tc>
        <w:tc>
          <w:tcPr>
            <w:tcW w:w="587" w:type="pct"/>
            <w:vAlign w:val="center"/>
          </w:tcPr>
          <w:p w14:paraId="0162D70D">
            <w:pPr>
              <w:adjustRightInd w:val="0"/>
              <w:snapToGrid w:val="0"/>
              <w:jc w:val="center"/>
              <w:rPr>
                <w:rFonts w:hint="default" w:ascii="Calibri" w:hAnsi="Calibri"/>
                <w:b w:val="0"/>
                <w:bCs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Cs w:val="18"/>
                <w:lang w:val="en-US" w:eastAsia="zh-CN"/>
              </w:rPr>
              <w:t>1</w:t>
            </w:r>
          </w:p>
        </w:tc>
        <w:tc>
          <w:tcPr>
            <w:tcW w:w="582" w:type="pct"/>
            <w:vAlign w:val="center"/>
          </w:tcPr>
          <w:p w14:paraId="5492A395">
            <w:pPr>
              <w:adjustRightInd w:val="0"/>
              <w:snapToGrid w:val="0"/>
              <w:jc w:val="center"/>
              <w:rPr>
                <w:rFonts w:hint="default" w:ascii="Calibri" w:hAnsi="Calibri"/>
                <w:b w:val="0"/>
                <w:bCs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Cs w:val="18"/>
                <w:lang w:val="en-US" w:eastAsia="zh-CN"/>
              </w:rPr>
              <w:t>0</w:t>
            </w:r>
          </w:p>
        </w:tc>
        <w:tc>
          <w:tcPr>
            <w:tcW w:w="693" w:type="pct"/>
            <w:vAlign w:val="center"/>
          </w:tcPr>
          <w:p w14:paraId="71738A78"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Cs w:val="18"/>
                <w:lang w:val="en-US" w:eastAsia="zh-CN"/>
              </w:rPr>
              <w:t>合格</w:t>
            </w:r>
          </w:p>
        </w:tc>
        <w:tc>
          <w:tcPr>
            <w:tcW w:w="707" w:type="pct"/>
            <w:vAlign w:val="center"/>
          </w:tcPr>
          <w:p w14:paraId="311F7AEA"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Cs w:val="18"/>
                <w:lang w:eastAsia="zh-CN"/>
              </w:rPr>
            </w:pPr>
            <w:r>
              <w:rPr>
                <w:rFonts w:hint="eastAsia" w:ascii="Calibri" w:hAnsi="Calibri"/>
                <w:b w:val="0"/>
                <w:bCs/>
                <w:szCs w:val="18"/>
                <w:lang w:eastAsia="zh-CN"/>
              </w:rPr>
              <w:t>孟飞</w:t>
            </w:r>
          </w:p>
        </w:tc>
      </w:tr>
    </w:tbl>
    <w:p w14:paraId="2F93CF5C">
      <w:pPr>
        <w:pStyle w:val="2"/>
        <w:numPr>
          <w:ilvl w:val="0"/>
          <w:numId w:val="0"/>
        </w:numPr>
        <w:ind w:leftChars="0"/>
        <w:rPr>
          <w:b w:val="0"/>
          <w:bCs w:val="0"/>
        </w:rPr>
      </w:pPr>
      <w:r>
        <w:rPr>
          <w:rFonts w:hint="eastAsia"/>
          <w:b w:val="0"/>
          <w:bCs w:val="0"/>
          <w:sz w:val="28"/>
          <w:lang w:val="en-US" w:eastAsia="zh-CN"/>
        </w:rPr>
        <w:t>4、</w:t>
      </w:r>
      <w:r>
        <w:rPr>
          <w:rFonts w:hint="eastAsia"/>
          <w:b w:val="0"/>
          <w:bCs w:val="0"/>
          <w:sz w:val="28"/>
        </w:rPr>
        <w:t xml:space="preserve">  </w:t>
      </w:r>
      <w:bookmarkStart w:id="10" w:name="_Toc41397242"/>
      <w:bookmarkStart w:id="11" w:name="_Toc129764521"/>
      <w:bookmarkStart w:id="12" w:name="_Toc46739204"/>
      <w:r>
        <w:rPr>
          <w:rFonts w:hint="eastAsia"/>
          <w:b w:val="0"/>
          <w:bCs w:val="0"/>
        </w:rPr>
        <w:t>方案评审及实施情况</w:t>
      </w:r>
      <w:bookmarkEnd w:id="10"/>
      <w:bookmarkEnd w:id="11"/>
      <w:bookmarkEnd w:id="12"/>
    </w:p>
    <w:tbl>
      <w:tblPr>
        <w:tblStyle w:val="11"/>
        <w:tblW w:w="900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8"/>
        <w:gridCol w:w="3970"/>
        <w:gridCol w:w="2380"/>
        <w:gridCol w:w="1665"/>
      </w:tblGrid>
      <w:tr w14:paraId="080EF3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88" w:type="dxa"/>
            <w:vAlign w:val="center"/>
          </w:tcPr>
          <w:p w14:paraId="5C14183D">
            <w:pPr>
              <w:pStyle w:val="9"/>
              <w:spacing w:after="0"/>
              <w:ind w:left="0" w:leftChars="0" w:firstLine="0" w:firstLineChars="0"/>
              <w:jc w:val="center"/>
              <w:rPr>
                <w:rFonts w:ascii="仿宋" w:hAnsi="仿宋"/>
                <w:b/>
                <w:sz w:val="24"/>
                <w:szCs w:val="24"/>
              </w:rPr>
            </w:pPr>
            <w:r>
              <w:rPr>
                <w:rFonts w:hint="eastAsia" w:ascii="仿宋" w:hAnsi="仿宋" w:cs="宋体"/>
                <w:sz w:val="24"/>
                <w:szCs w:val="24"/>
              </w:rPr>
              <w:t>序号</w:t>
            </w:r>
          </w:p>
        </w:tc>
        <w:tc>
          <w:tcPr>
            <w:tcW w:w="3970" w:type="dxa"/>
            <w:vAlign w:val="center"/>
          </w:tcPr>
          <w:p w14:paraId="538EA112">
            <w:pPr>
              <w:pStyle w:val="9"/>
              <w:spacing w:after="0"/>
              <w:ind w:left="0" w:leftChars="0" w:firstLine="0" w:firstLineChars="0"/>
              <w:jc w:val="center"/>
              <w:rPr>
                <w:rFonts w:ascii="仿宋" w:hAnsi="仿宋"/>
                <w:b/>
                <w:sz w:val="24"/>
                <w:szCs w:val="24"/>
              </w:rPr>
            </w:pPr>
            <w:r>
              <w:rPr>
                <w:rFonts w:hint="eastAsia" w:ascii="仿宋" w:hAnsi="仿宋" w:cs="宋体"/>
                <w:sz w:val="24"/>
                <w:szCs w:val="24"/>
              </w:rPr>
              <w:t>施工方案名称</w:t>
            </w:r>
          </w:p>
        </w:tc>
        <w:tc>
          <w:tcPr>
            <w:tcW w:w="2380" w:type="dxa"/>
            <w:vAlign w:val="center"/>
          </w:tcPr>
          <w:p w14:paraId="13A24C4A">
            <w:pPr>
              <w:pStyle w:val="9"/>
              <w:spacing w:after="0"/>
              <w:ind w:left="0" w:leftChars="0" w:firstLine="0" w:firstLineChars="0"/>
              <w:jc w:val="center"/>
              <w:rPr>
                <w:rFonts w:ascii="仿宋" w:hAnsi="仿宋"/>
                <w:b/>
                <w:sz w:val="24"/>
                <w:szCs w:val="24"/>
              </w:rPr>
            </w:pPr>
            <w:r>
              <w:rPr>
                <w:rFonts w:hint="eastAsia" w:ascii="仿宋" w:hAnsi="仿宋" w:cs="宋体"/>
                <w:sz w:val="24"/>
                <w:szCs w:val="24"/>
              </w:rPr>
              <w:t>状态</w:t>
            </w:r>
          </w:p>
        </w:tc>
        <w:tc>
          <w:tcPr>
            <w:tcW w:w="1665" w:type="dxa"/>
            <w:vAlign w:val="center"/>
          </w:tcPr>
          <w:p w14:paraId="18FEC493">
            <w:pPr>
              <w:pStyle w:val="9"/>
              <w:spacing w:after="0"/>
              <w:ind w:left="0" w:leftChars="0" w:firstLine="0" w:firstLineChars="0"/>
              <w:jc w:val="center"/>
              <w:rPr>
                <w:rFonts w:ascii="仿宋" w:hAnsi="仿宋"/>
                <w:b/>
                <w:sz w:val="24"/>
                <w:szCs w:val="24"/>
              </w:rPr>
            </w:pPr>
            <w:r>
              <w:rPr>
                <w:rFonts w:hint="eastAsia" w:ascii="仿宋" w:hAnsi="仿宋" w:cs="宋体"/>
                <w:sz w:val="24"/>
                <w:szCs w:val="24"/>
              </w:rPr>
              <w:t>备注</w:t>
            </w:r>
          </w:p>
        </w:tc>
      </w:tr>
      <w:tr w14:paraId="38451B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88" w:type="dxa"/>
            <w:vAlign w:val="center"/>
          </w:tcPr>
          <w:p w14:paraId="3458C62A">
            <w:pPr>
              <w:snapToGrid w:val="0"/>
              <w:jc w:val="center"/>
              <w:rPr>
                <w:rFonts w:ascii="仿宋" w:hAnsi="仿宋"/>
                <w:sz w:val="24"/>
                <w:szCs w:val="24"/>
              </w:rPr>
            </w:pPr>
            <w:r>
              <w:rPr>
                <w:rFonts w:hint="eastAsia" w:ascii="仿宋" w:hAnsi="仿宋"/>
                <w:sz w:val="24"/>
                <w:szCs w:val="24"/>
              </w:rPr>
              <w:t>1</w:t>
            </w:r>
          </w:p>
        </w:tc>
        <w:tc>
          <w:tcPr>
            <w:tcW w:w="3970" w:type="dxa"/>
            <w:vAlign w:val="center"/>
          </w:tcPr>
          <w:p w14:paraId="288D3EA3">
            <w:pPr>
              <w:snapToGrid w:val="0"/>
              <w:jc w:val="center"/>
              <w:rPr>
                <w:rFonts w:hint="default" w:ascii="仿宋" w:hAnsi="仿宋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/>
                <w:sz w:val="24"/>
                <w:szCs w:val="24"/>
                <w:lang w:val="en-US" w:eastAsia="zh-CN"/>
              </w:rPr>
              <w:t>总进度计划</w:t>
            </w:r>
          </w:p>
        </w:tc>
        <w:tc>
          <w:tcPr>
            <w:tcW w:w="2380" w:type="dxa"/>
            <w:vAlign w:val="center"/>
          </w:tcPr>
          <w:p w14:paraId="766EAA91">
            <w:pPr>
              <w:snapToGrid w:val="0"/>
              <w:jc w:val="center"/>
              <w:rPr>
                <w:rFonts w:hint="default" w:ascii="仿宋" w:hAnsi="仿宋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/>
                <w:sz w:val="24"/>
                <w:szCs w:val="24"/>
                <w:lang w:val="en-US" w:eastAsia="zh-CN"/>
              </w:rPr>
              <w:t>已审批</w:t>
            </w:r>
          </w:p>
        </w:tc>
        <w:tc>
          <w:tcPr>
            <w:tcW w:w="1665" w:type="dxa"/>
            <w:vAlign w:val="center"/>
          </w:tcPr>
          <w:p w14:paraId="77FB252F">
            <w:pPr>
              <w:snapToGrid w:val="0"/>
              <w:rPr>
                <w:rFonts w:hint="default" w:ascii="仿宋" w:hAnsi="仿宋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/>
                <w:sz w:val="24"/>
                <w:szCs w:val="24"/>
                <w:lang w:val="en-US" w:eastAsia="zh-CN"/>
              </w:rPr>
              <w:t>需调整</w:t>
            </w:r>
          </w:p>
        </w:tc>
      </w:tr>
      <w:tr w14:paraId="398EFD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88" w:type="dxa"/>
            <w:vAlign w:val="center"/>
          </w:tcPr>
          <w:p w14:paraId="1B95A8AF">
            <w:pPr>
              <w:snapToGrid w:val="0"/>
              <w:jc w:val="center"/>
              <w:rPr>
                <w:rFonts w:ascii="仿宋" w:hAnsi="仿宋"/>
                <w:sz w:val="24"/>
                <w:szCs w:val="24"/>
              </w:rPr>
            </w:pPr>
            <w:r>
              <w:rPr>
                <w:rFonts w:hint="eastAsia" w:ascii="仿宋" w:hAnsi="仿宋"/>
                <w:sz w:val="24"/>
                <w:szCs w:val="24"/>
              </w:rPr>
              <w:t>2</w:t>
            </w:r>
          </w:p>
        </w:tc>
        <w:tc>
          <w:tcPr>
            <w:tcW w:w="3970" w:type="dxa"/>
            <w:vAlign w:val="center"/>
          </w:tcPr>
          <w:p w14:paraId="41FE933D">
            <w:pPr>
              <w:snapToGrid w:val="0"/>
              <w:jc w:val="center"/>
              <w:rPr>
                <w:rFonts w:hint="default" w:ascii="仿宋" w:hAnsi="仿宋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/>
                <w:sz w:val="24"/>
                <w:szCs w:val="24"/>
                <w:lang w:val="en-US" w:eastAsia="zh-CN"/>
              </w:rPr>
              <w:t>月进度计划</w:t>
            </w:r>
          </w:p>
        </w:tc>
        <w:tc>
          <w:tcPr>
            <w:tcW w:w="2380" w:type="dxa"/>
            <w:vAlign w:val="center"/>
          </w:tcPr>
          <w:p w14:paraId="194B6DD5">
            <w:pPr>
              <w:snapToGrid w:val="0"/>
              <w:jc w:val="center"/>
              <w:rPr>
                <w:rFonts w:hint="default" w:ascii="仿宋" w:hAnsi="仿宋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/>
                <w:sz w:val="24"/>
                <w:szCs w:val="24"/>
                <w:lang w:val="en-US" w:eastAsia="zh-CN"/>
              </w:rPr>
              <w:t>已审批</w:t>
            </w:r>
          </w:p>
        </w:tc>
        <w:tc>
          <w:tcPr>
            <w:tcW w:w="1665" w:type="dxa"/>
            <w:vAlign w:val="center"/>
          </w:tcPr>
          <w:p w14:paraId="4BC72579">
            <w:pPr>
              <w:snapToGrid w:val="0"/>
              <w:rPr>
                <w:rFonts w:hint="default" w:ascii="仿宋" w:hAnsi="仿宋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/>
                <w:sz w:val="24"/>
                <w:szCs w:val="24"/>
                <w:lang w:val="en-US" w:eastAsia="zh-CN"/>
              </w:rPr>
              <w:t>需调整</w:t>
            </w:r>
          </w:p>
        </w:tc>
      </w:tr>
      <w:tr w14:paraId="312D38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88" w:type="dxa"/>
            <w:vAlign w:val="center"/>
          </w:tcPr>
          <w:p w14:paraId="570584FE">
            <w:pPr>
              <w:snapToGrid w:val="0"/>
              <w:jc w:val="center"/>
              <w:rPr>
                <w:rFonts w:hint="eastAsia" w:ascii="仿宋" w:hAnsi="仿宋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3970" w:type="dxa"/>
            <w:vAlign w:val="center"/>
          </w:tcPr>
          <w:p w14:paraId="45E107E0">
            <w:pPr>
              <w:snapToGrid w:val="0"/>
              <w:jc w:val="center"/>
              <w:rPr>
                <w:rFonts w:hint="default" w:ascii="仿宋" w:hAnsi="仿宋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/>
                <w:sz w:val="24"/>
                <w:szCs w:val="24"/>
                <w:lang w:val="en-US" w:eastAsia="zh-CN"/>
              </w:rPr>
              <w:t>管理员资格报审、及资质</w:t>
            </w:r>
          </w:p>
        </w:tc>
        <w:tc>
          <w:tcPr>
            <w:tcW w:w="2380" w:type="dxa"/>
            <w:vAlign w:val="center"/>
          </w:tcPr>
          <w:p w14:paraId="64F170CC">
            <w:pPr>
              <w:snapToGrid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已审批</w:t>
            </w:r>
          </w:p>
        </w:tc>
        <w:tc>
          <w:tcPr>
            <w:tcW w:w="1665" w:type="dxa"/>
            <w:vAlign w:val="center"/>
          </w:tcPr>
          <w:p w14:paraId="157DAA98">
            <w:pPr>
              <w:snapToGrid w:val="0"/>
              <w:rPr>
                <w:rFonts w:hint="default" w:ascii="仿宋" w:hAnsi="仿宋" w:eastAsia="宋体"/>
                <w:sz w:val="24"/>
                <w:szCs w:val="24"/>
                <w:lang w:val="en-US" w:eastAsia="zh-CN"/>
              </w:rPr>
            </w:pPr>
          </w:p>
        </w:tc>
      </w:tr>
      <w:tr w14:paraId="5199E9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88" w:type="dxa"/>
            <w:vAlign w:val="center"/>
          </w:tcPr>
          <w:p w14:paraId="690C03DB">
            <w:pPr>
              <w:snapToGrid w:val="0"/>
              <w:jc w:val="center"/>
              <w:rPr>
                <w:rFonts w:hint="eastAsia" w:ascii="仿宋" w:hAnsi="仿宋"/>
                <w:sz w:val="24"/>
                <w:szCs w:val="24"/>
                <w:lang w:val="en-US" w:eastAsia="zh-CN"/>
              </w:rPr>
            </w:pPr>
          </w:p>
        </w:tc>
        <w:tc>
          <w:tcPr>
            <w:tcW w:w="3970" w:type="dxa"/>
            <w:vAlign w:val="center"/>
          </w:tcPr>
          <w:p w14:paraId="1BAE1434">
            <w:pPr>
              <w:snapToGrid w:val="0"/>
              <w:jc w:val="center"/>
              <w:rPr>
                <w:rFonts w:hint="eastAsia" w:ascii="仿宋" w:hAnsi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/>
                <w:sz w:val="24"/>
                <w:szCs w:val="24"/>
                <w:lang w:val="en-US" w:eastAsia="zh-CN"/>
              </w:rPr>
              <w:t>质量管理制度</w:t>
            </w:r>
          </w:p>
        </w:tc>
        <w:tc>
          <w:tcPr>
            <w:tcW w:w="2380" w:type="dxa"/>
            <w:vAlign w:val="center"/>
          </w:tcPr>
          <w:p w14:paraId="34A09AED">
            <w:pPr>
              <w:snapToGrid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已审批</w:t>
            </w:r>
          </w:p>
        </w:tc>
        <w:tc>
          <w:tcPr>
            <w:tcW w:w="1665" w:type="dxa"/>
            <w:vAlign w:val="center"/>
          </w:tcPr>
          <w:p w14:paraId="75DEB9CD">
            <w:pPr>
              <w:snapToGrid w:val="0"/>
              <w:rPr>
                <w:rFonts w:hint="default" w:ascii="仿宋" w:hAnsi="仿宋" w:eastAsia="宋体"/>
                <w:sz w:val="24"/>
                <w:szCs w:val="24"/>
                <w:lang w:val="en-US" w:eastAsia="zh-CN"/>
              </w:rPr>
            </w:pPr>
          </w:p>
        </w:tc>
      </w:tr>
      <w:tr w14:paraId="7E4990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88" w:type="dxa"/>
            <w:vAlign w:val="center"/>
          </w:tcPr>
          <w:p w14:paraId="423A92A9">
            <w:pPr>
              <w:snapToGrid w:val="0"/>
              <w:jc w:val="center"/>
              <w:rPr>
                <w:rFonts w:hint="eastAsia" w:ascii="仿宋" w:hAnsi="仿宋"/>
                <w:sz w:val="24"/>
                <w:szCs w:val="24"/>
                <w:lang w:val="en-US" w:eastAsia="zh-CN"/>
              </w:rPr>
            </w:pPr>
          </w:p>
        </w:tc>
        <w:tc>
          <w:tcPr>
            <w:tcW w:w="3970" w:type="dxa"/>
            <w:vAlign w:val="center"/>
          </w:tcPr>
          <w:p w14:paraId="381DD034">
            <w:pPr>
              <w:snapToGrid w:val="0"/>
              <w:jc w:val="center"/>
              <w:rPr>
                <w:rFonts w:hint="eastAsia" w:ascii="仿宋" w:hAnsi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/>
                <w:sz w:val="24"/>
                <w:szCs w:val="24"/>
                <w:lang w:val="en-US" w:eastAsia="zh-CN"/>
              </w:rPr>
              <w:t>安全工程专项方案</w:t>
            </w:r>
          </w:p>
        </w:tc>
        <w:tc>
          <w:tcPr>
            <w:tcW w:w="2380" w:type="dxa"/>
            <w:vAlign w:val="center"/>
          </w:tcPr>
          <w:p w14:paraId="3BB70646">
            <w:pPr>
              <w:snapToGrid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已审批</w:t>
            </w:r>
          </w:p>
        </w:tc>
        <w:tc>
          <w:tcPr>
            <w:tcW w:w="1665" w:type="dxa"/>
            <w:vAlign w:val="center"/>
          </w:tcPr>
          <w:p w14:paraId="76D3F638">
            <w:pPr>
              <w:snapToGrid w:val="0"/>
              <w:rPr>
                <w:rFonts w:hint="default" w:ascii="仿宋" w:hAnsi="仿宋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/>
                <w:sz w:val="24"/>
                <w:szCs w:val="24"/>
                <w:lang w:val="en-US" w:eastAsia="zh-CN"/>
              </w:rPr>
              <w:t>需调整</w:t>
            </w:r>
          </w:p>
        </w:tc>
      </w:tr>
      <w:tr w14:paraId="1FDDC6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88" w:type="dxa"/>
            <w:vAlign w:val="center"/>
          </w:tcPr>
          <w:p w14:paraId="170F87AF">
            <w:pPr>
              <w:snapToGrid w:val="0"/>
              <w:jc w:val="center"/>
              <w:rPr>
                <w:rFonts w:hint="eastAsia" w:ascii="仿宋" w:hAnsi="仿宋"/>
                <w:sz w:val="24"/>
                <w:szCs w:val="24"/>
                <w:lang w:val="en-US" w:eastAsia="zh-CN"/>
              </w:rPr>
            </w:pPr>
          </w:p>
        </w:tc>
        <w:tc>
          <w:tcPr>
            <w:tcW w:w="3970" w:type="dxa"/>
            <w:vAlign w:val="center"/>
          </w:tcPr>
          <w:p w14:paraId="64F346DB">
            <w:pPr>
              <w:snapToGrid w:val="0"/>
              <w:jc w:val="center"/>
              <w:rPr>
                <w:rFonts w:hint="eastAsia" w:ascii="仿宋" w:hAnsi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/>
                <w:sz w:val="24"/>
                <w:szCs w:val="24"/>
                <w:lang w:val="en-US" w:eastAsia="zh-CN"/>
              </w:rPr>
              <w:t>吊装工程专项施工方案</w:t>
            </w:r>
          </w:p>
        </w:tc>
        <w:tc>
          <w:tcPr>
            <w:tcW w:w="2380" w:type="dxa"/>
            <w:vAlign w:val="center"/>
          </w:tcPr>
          <w:p w14:paraId="0686E363">
            <w:pPr>
              <w:snapToGrid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已审批</w:t>
            </w:r>
          </w:p>
        </w:tc>
        <w:tc>
          <w:tcPr>
            <w:tcW w:w="1665" w:type="dxa"/>
            <w:vAlign w:val="center"/>
          </w:tcPr>
          <w:p w14:paraId="2B6D1EED">
            <w:pPr>
              <w:snapToGrid w:val="0"/>
              <w:rPr>
                <w:rFonts w:hint="default" w:ascii="仿宋" w:hAnsi="仿宋" w:eastAsia="宋体"/>
                <w:sz w:val="24"/>
                <w:szCs w:val="24"/>
                <w:lang w:val="en-US" w:eastAsia="zh-CN"/>
              </w:rPr>
            </w:pPr>
          </w:p>
        </w:tc>
      </w:tr>
      <w:tr w14:paraId="46F388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88" w:type="dxa"/>
            <w:vAlign w:val="center"/>
          </w:tcPr>
          <w:p w14:paraId="7192387F">
            <w:pPr>
              <w:snapToGrid w:val="0"/>
              <w:jc w:val="center"/>
              <w:rPr>
                <w:rFonts w:hint="eastAsia" w:ascii="仿宋" w:hAnsi="仿宋"/>
                <w:sz w:val="24"/>
                <w:szCs w:val="24"/>
                <w:lang w:val="en-US" w:eastAsia="zh-CN"/>
              </w:rPr>
            </w:pPr>
          </w:p>
        </w:tc>
        <w:tc>
          <w:tcPr>
            <w:tcW w:w="3970" w:type="dxa"/>
            <w:vAlign w:val="center"/>
          </w:tcPr>
          <w:p w14:paraId="7B30008E">
            <w:pPr>
              <w:snapToGrid w:val="0"/>
              <w:jc w:val="center"/>
              <w:rPr>
                <w:rFonts w:hint="eastAsia" w:ascii="仿宋" w:hAnsi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/>
                <w:sz w:val="24"/>
                <w:szCs w:val="24"/>
                <w:lang w:val="en-US" w:eastAsia="zh-CN"/>
              </w:rPr>
              <w:t>应急预案工程专项施工方案</w:t>
            </w:r>
          </w:p>
        </w:tc>
        <w:tc>
          <w:tcPr>
            <w:tcW w:w="2380" w:type="dxa"/>
            <w:vAlign w:val="center"/>
          </w:tcPr>
          <w:p w14:paraId="07EDEBB9">
            <w:pPr>
              <w:snapToGrid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已审批</w:t>
            </w:r>
          </w:p>
        </w:tc>
        <w:tc>
          <w:tcPr>
            <w:tcW w:w="1665" w:type="dxa"/>
            <w:vAlign w:val="center"/>
          </w:tcPr>
          <w:p w14:paraId="2F249442">
            <w:pPr>
              <w:snapToGrid w:val="0"/>
              <w:rPr>
                <w:rFonts w:hint="default" w:ascii="仿宋" w:hAnsi="仿宋" w:eastAsia="宋体"/>
                <w:sz w:val="24"/>
                <w:szCs w:val="24"/>
                <w:lang w:val="en-US" w:eastAsia="zh-CN"/>
              </w:rPr>
            </w:pPr>
          </w:p>
        </w:tc>
      </w:tr>
      <w:tr w14:paraId="39F017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88" w:type="dxa"/>
            <w:vAlign w:val="center"/>
          </w:tcPr>
          <w:p w14:paraId="6E0DC16E">
            <w:pPr>
              <w:snapToGrid w:val="0"/>
              <w:jc w:val="center"/>
              <w:rPr>
                <w:rFonts w:hint="eastAsia" w:ascii="仿宋" w:hAnsi="仿宋"/>
                <w:sz w:val="24"/>
                <w:szCs w:val="24"/>
                <w:lang w:val="en-US" w:eastAsia="zh-CN"/>
              </w:rPr>
            </w:pPr>
          </w:p>
        </w:tc>
        <w:tc>
          <w:tcPr>
            <w:tcW w:w="3970" w:type="dxa"/>
            <w:vAlign w:val="center"/>
          </w:tcPr>
          <w:p w14:paraId="50AC044B">
            <w:pPr>
              <w:snapToGrid w:val="0"/>
              <w:jc w:val="center"/>
              <w:rPr>
                <w:rFonts w:hint="eastAsia" w:ascii="仿宋" w:hAnsi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/>
                <w:sz w:val="24"/>
                <w:szCs w:val="24"/>
                <w:lang w:val="en-US" w:eastAsia="zh-CN"/>
              </w:rPr>
              <w:t>单位工程开工报审表</w:t>
            </w:r>
          </w:p>
        </w:tc>
        <w:tc>
          <w:tcPr>
            <w:tcW w:w="2380" w:type="dxa"/>
            <w:vAlign w:val="center"/>
          </w:tcPr>
          <w:p w14:paraId="118EB77B">
            <w:pPr>
              <w:snapToGrid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已审批</w:t>
            </w:r>
          </w:p>
        </w:tc>
        <w:tc>
          <w:tcPr>
            <w:tcW w:w="1665" w:type="dxa"/>
            <w:vAlign w:val="center"/>
          </w:tcPr>
          <w:p w14:paraId="5A6FF97E">
            <w:pPr>
              <w:snapToGrid w:val="0"/>
              <w:rPr>
                <w:rFonts w:hint="default" w:ascii="仿宋" w:hAnsi="仿宋" w:eastAsia="宋体"/>
                <w:sz w:val="24"/>
                <w:szCs w:val="24"/>
                <w:lang w:val="en-US" w:eastAsia="zh-CN"/>
              </w:rPr>
            </w:pPr>
          </w:p>
        </w:tc>
      </w:tr>
      <w:tr w14:paraId="329938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88" w:type="dxa"/>
            <w:vAlign w:val="center"/>
          </w:tcPr>
          <w:p w14:paraId="4F5CEB03">
            <w:pPr>
              <w:snapToGrid w:val="0"/>
              <w:jc w:val="center"/>
              <w:rPr>
                <w:rFonts w:hint="eastAsia" w:ascii="仿宋" w:hAnsi="仿宋"/>
                <w:sz w:val="24"/>
                <w:szCs w:val="24"/>
                <w:lang w:val="en-US" w:eastAsia="zh-CN"/>
              </w:rPr>
            </w:pPr>
          </w:p>
        </w:tc>
        <w:tc>
          <w:tcPr>
            <w:tcW w:w="3970" w:type="dxa"/>
            <w:vAlign w:val="center"/>
          </w:tcPr>
          <w:p w14:paraId="1FC41B12">
            <w:pPr>
              <w:snapToGrid w:val="0"/>
              <w:jc w:val="center"/>
              <w:rPr>
                <w:rFonts w:hint="eastAsia" w:ascii="仿宋" w:hAnsi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/>
                <w:sz w:val="24"/>
                <w:szCs w:val="24"/>
                <w:lang w:val="en-US" w:eastAsia="zh-CN"/>
              </w:rPr>
              <w:t>绿色施工方案</w:t>
            </w:r>
          </w:p>
        </w:tc>
        <w:tc>
          <w:tcPr>
            <w:tcW w:w="2380" w:type="dxa"/>
            <w:vAlign w:val="center"/>
          </w:tcPr>
          <w:p w14:paraId="3771D5E8">
            <w:pPr>
              <w:snapToGrid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已审批</w:t>
            </w:r>
          </w:p>
        </w:tc>
        <w:tc>
          <w:tcPr>
            <w:tcW w:w="1665" w:type="dxa"/>
            <w:vAlign w:val="center"/>
          </w:tcPr>
          <w:p w14:paraId="03B02781">
            <w:pPr>
              <w:snapToGrid w:val="0"/>
              <w:rPr>
                <w:rFonts w:hint="default" w:ascii="仿宋" w:hAnsi="仿宋" w:eastAsia="宋体"/>
                <w:sz w:val="24"/>
                <w:szCs w:val="24"/>
                <w:lang w:val="en-US" w:eastAsia="zh-CN"/>
              </w:rPr>
            </w:pPr>
          </w:p>
        </w:tc>
      </w:tr>
      <w:tr w14:paraId="5216CF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88" w:type="dxa"/>
            <w:vAlign w:val="center"/>
          </w:tcPr>
          <w:p w14:paraId="51A4314E">
            <w:pPr>
              <w:snapToGrid w:val="0"/>
              <w:jc w:val="center"/>
              <w:rPr>
                <w:rFonts w:hint="eastAsia" w:ascii="仿宋" w:hAnsi="仿宋"/>
                <w:sz w:val="24"/>
                <w:szCs w:val="24"/>
                <w:lang w:val="en-US" w:eastAsia="zh-CN"/>
              </w:rPr>
            </w:pPr>
          </w:p>
        </w:tc>
        <w:tc>
          <w:tcPr>
            <w:tcW w:w="3970" w:type="dxa"/>
            <w:vAlign w:val="center"/>
          </w:tcPr>
          <w:p w14:paraId="2A0C9298">
            <w:pPr>
              <w:snapToGrid w:val="0"/>
              <w:jc w:val="center"/>
              <w:rPr>
                <w:rFonts w:hint="eastAsia" w:ascii="仿宋" w:hAnsi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/>
                <w:sz w:val="24"/>
                <w:szCs w:val="24"/>
                <w:lang w:val="en-US" w:eastAsia="zh-CN"/>
              </w:rPr>
              <w:t>特种人员报审</w:t>
            </w:r>
          </w:p>
        </w:tc>
        <w:tc>
          <w:tcPr>
            <w:tcW w:w="2380" w:type="dxa"/>
            <w:vAlign w:val="center"/>
          </w:tcPr>
          <w:p w14:paraId="77CC10D3">
            <w:pPr>
              <w:snapToGrid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已审批</w:t>
            </w:r>
          </w:p>
        </w:tc>
        <w:tc>
          <w:tcPr>
            <w:tcW w:w="1665" w:type="dxa"/>
            <w:vAlign w:val="center"/>
          </w:tcPr>
          <w:p w14:paraId="38E32B34">
            <w:pPr>
              <w:snapToGrid w:val="0"/>
              <w:rPr>
                <w:rFonts w:hint="default" w:ascii="仿宋" w:hAnsi="仿宋" w:eastAsia="宋体"/>
                <w:sz w:val="24"/>
                <w:szCs w:val="24"/>
                <w:lang w:val="en-US" w:eastAsia="zh-CN"/>
              </w:rPr>
            </w:pPr>
          </w:p>
        </w:tc>
      </w:tr>
      <w:tr w14:paraId="22FD85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88" w:type="dxa"/>
            <w:vAlign w:val="center"/>
          </w:tcPr>
          <w:p w14:paraId="61727203">
            <w:pPr>
              <w:snapToGrid w:val="0"/>
              <w:jc w:val="center"/>
              <w:rPr>
                <w:rFonts w:hint="eastAsia" w:ascii="仿宋" w:hAnsi="仿宋"/>
                <w:sz w:val="24"/>
                <w:szCs w:val="24"/>
                <w:lang w:val="en-US" w:eastAsia="zh-CN"/>
              </w:rPr>
            </w:pPr>
          </w:p>
        </w:tc>
        <w:tc>
          <w:tcPr>
            <w:tcW w:w="3970" w:type="dxa"/>
            <w:vAlign w:val="center"/>
          </w:tcPr>
          <w:p w14:paraId="286369B5">
            <w:pPr>
              <w:snapToGrid w:val="0"/>
              <w:jc w:val="center"/>
              <w:rPr>
                <w:rFonts w:hint="eastAsia" w:ascii="仿宋" w:hAnsi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/>
                <w:sz w:val="24"/>
                <w:szCs w:val="24"/>
                <w:lang w:val="en-US" w:eastAsia="zh-CN"/>
              </w:rPr>
              <w:t>临时用电工程专项方案</w:t>
            </w:r>
          </w:p>
        </w:tc>
        <w:tc>
          <w:tcPr>
            <w:tcW w:w="2380" w:type="dxa"/>
            <w:vAlign w:val="center"/>
          </w:tcPr>
          <w:p w14:paraId="2F7F4D9A">
            <w:pPr>
              <w:snapToGrid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已审批</w:t>
            </w:r>
          </w:p>
        </w:tc>
        <w:tc>
          <w:tcPr>
            <w:tcW w:w="1665" w:type="dxa"/>
            <w:vAlign w:val="center"/>
          </w:tcPr>
          <w:p w14:paraId="30DD6F84">
            <w:pPr>
              <w:snapToGrid w:val="0"/>
              <w:rPr>
                <w:rFonts w:hint="default" w:ascii="仿宋" w:hAnsi="仿宋" w:eastAsia="宋体"/>
                <w:sz w:val="24"/>
                <w:szCs w:val="24"/>
                <w:lang w:val="en-US" w:eastAsia="zh-CN"/>
              </w:rPr>
            </w:pPr>
          </w:p>
        </w:tc>
      </w:tr>
      <w:tr w14:paraId="2CCEEC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88" w:type="dxa"/>
            <w:vAlign w:val="center"/>
          </w:tcPr>
          <w:p w14:paraId="24857792">
            <w:pPr>
              <w:snapToGrid w:val="0"/>
              <w:jc w:val="center"/>
              <w:rPr>
                <w:rFonts w:hint="eastAsia" w:ascii="仿宋" w:hAnsi="仿宋"/>
                <w:sz w:val="24"/>
                <w:szCs w:val="24"/>
                <w:lang w:val="en-US" w:eastAsia="zh-CN"/>
              </w:rPr>
            </w:pPr>
          </w:p>
        </w:tc>
        <w:tc>
          <w:tcPr>
            <w:tcW w:w="3970" w:type="dxa"/>
            <w:vAlign w:val="center"/>
          </w:tcPr>
          <w:p w14:paraId="34B059E9">
            <w:pPr>
              <w:snapToGrid w:val="0"/>
              <w:jc w:val="center"/>
              <w:rPr>
                <w:rFonts w:hint="eastAsia" w:ascii="仿宋" w:hAnsi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/>
                <w:sz w:val="24"/>
                <w:szCs w:val="24"/>
                <w:lang w:val="en-US" w:eastAsia="zh-CN"/>
              </w:rPr>
              <w:t>安全管理制度</w:t>
            </w:r>
          </w:p>
        </w:tc>
        <w:tc>
          <w:tcPr>
            <w:tcW w:w="2380" w:type="dxa"/>
            <w:vAlign w:val="center"/>
          </w:tcPr>
          <w:p w14:paraId="48A583C8">
            <w:pPr>
              <w:snapToGrid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已审批</w:t>
            </w:r>
          </w:p>
        </w:tc>
        <w:tc>
          <w:tcPr>
            <w:tcW w:w="1665" w:type="dxa"/>
            <w:vAlign w:val="center"/>
          </w:tcPr>
          <w:p w14:paraId="3618E76B">
            <w:pPr>
              <w:snapToGrid w:val="0"/>
              <w:rPr>
                <w:rFonts w:hint="default" w:ascii="仿宋" w:hAnsi="仿宋" w:eastAsia="宋体"/>
                <w:sz w:val="24"/>
                <w:szCs w:val="24"/>
                <w:lang w:val="en-US" w:eastAsia="zh-CN"/>
              </w:rPr>
            </w:pPr>
          </w:p>
        </w:tc>
      </w:tr>
      <w:tr w14:paraId="0F26D2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88" w:type="dxa"/>
            <w:vAlign w:val="center"/>
          </w:tcPr>
          <w:p w14:paraId="31CFAAEF">
            <w:pPr>
              <w:snapToGrid w:val="0"/>
              <w:jc w:val="center"/>
              <w:rPr>
                <w:rFonts w:hint="eastAsia" w:ascii="仿宋" w:hAnsi="仿宋"/>
                <w:sz w:val="24"/>
                <w:szCs w:val="24"/>
                <w:lang w:val="en-US" w:eastAsia="zh-CN"/>
              </w:rPr>
            </w:pPr>
          </w:p>
        </w:tc>
        <w:tc>
          <w:tcPr>
            <w:tcW w:w="3970" w:type="dxa"/>
            <w:vAlign w:val="center"/>
          </w:tcPr>
          <w:p w14:paraId="033386B8">
            <w:pPr>
              <w:snapToGrid w:val="0"/>
              <w:jc w:val="center"/>
              <w:rPr>
                <w:rFonts w:hint="eastAsia" w:ascii="仿宋" w:hAnsi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/>
                <w:sz w:val="24"/>
                <w:szCs w:val="24"/>
                <w:lang w:val="en-US" w:eastAsia="zh-CN"/>
              </w:rPr>
              <w:t>进场机械报审</w:t>
            </w:r>
          </w:p>
        </w:tc>
        <w:tc>
          <w:tcPr>
            <w:tcW w:w="2380" w:type="dxa"/>
            <w:vAlign w:val="center"/>
          </w:tcPr>
          <w:p w14:paraId="75836142">
            <w:pPr>
              <w:snapToGrid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已审批</w:t>
            </w:r>
          </w:p>
        </w:tc>
        <w:tc>
          <w:tcPr>
            <w:tcW w:w="1665" w:type="dxa"/>
            <w:vAlign w:val="center"/>
          </w:tcPr>
          <w:p w14:paraId="14D6EAC6">
            <w:pPr>
              <w:snapToGrid w:val="0"/>
              <w:rPr>
                <w:rFonts w:hint="default" w:ascii="仿宋" w:hAnsi="仿宋" w:eastAsia="宋体"/>
                <w:sz w:val="24"/>
                <w:szCs w:val="24"/>
                <w:lang w:val="en-US" w:eastAsia="zh-CN"/>
              </w:rPr>
            </w:pPr>
          </w:p>
        </w:tc>
      </w:tr>
      <w:tr w14:paraId="768548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88" w:type="dxa"/>
            <w:vAlign w:val="center"/>
          </w:tcPr>
          <w:p w14:paraId="25D5F4AC">
            <w:pPr>
              <w:snapToGrid w:val="0"/>
              <w:jc w:val="center"/>
              <w:rPr>
                <w:rFonts w:hint="eastAsia" w:ascii="仿宋" w:hAnsi="仿宋"/>
                <w:sz w:val="24"/>
                <w:szCs w:val="24"/>
                <w:lang w:val="en-US" w:eastAsia="zh-CN"/>
              </w:rPr>
            </w:pPr>
          </w:p>
        </w:tc>
        <w:tc>
          <w:tcPr>
            <w:tcW w:w="3970" w:type="dxa"/>
            <w:vAlign w:val="center"/>
          </w:tcPr>
          <w:p w14:paraId="48FEADFC">
            <w:pPr>
              <w:snapToGrid w:val="0"/>
              <w:jc w:val="center"/>
              <w:rPr>
                <w:rFonts w:hint="eastAsia" w:ascii="仿宋" w:hAnsi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/>
                <w:sz w:val="24"/>
                <w:szCs w:val="24"/>
                <w:lang w:val="en-US" w:eastAsia="zh-CN"/>
              </w:rPr>
              <w:t>材料报审</w:t>
            </w:r>
          </w:p>
        </w:tc>
        <w:tc>
          <w:tcPr>
            <w:tcW w:w="2380" w:type="dxa"/>
            <w:vAlign w:val="center"/>
          </w:tcPr>
          <w:p w14:paraId="0F40B090">
            <w:pPr>
              <w:snapToGrid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已审批</w:t>
            </w:r>
          </w:p>
        </w:tc>
        <w:tc>
          <w:tcPr>
            <w:tcW w:w="1665" w:type="dxa"/>
            <w:vAlign w:val="center"/>
          </w:tcPr>
          <w:p w14:paraId="464DCFC8">
            <w:pPr>
              <w:snapToGrid w:val="0"/>
              <w:rPr>
                <w:rFonts w:hint="default" w:ascii="仿宋" w:hAnsi="仿宋" w:eastAsia="宋体"/>
                <w:sz w:val="24"/>
                <w:szCs w:val="24"/>
                <w:lang w:val="en-US" w:eastAsia="zh-CN"/>
              </w:rPr>
            </w:pPr>
          </w:p>
        </w:tc>
      </w:tr>
      <w:tr w14:paraId="7F7F85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88" w:type="dxa"/>
            <w:vAlign w:val="center"/>
          </w:tcPr>
          <w:p w14:paraId="7543E487">
            <w:pPr>
              <w:snapToGrid w:val="0"/>
              <w:jc w:val="center"/>
              <w:rPr>
                <w:rFonts w:hint="eastAsia" w:ascii="仿宋" w:hAnsi="仿宋"/>
                <w:sz w:val="24"/>
                <w:szCs w:val="24"/>
                <w:lang w:val="en-US" w:eastAsia="zh-CN"/>
              </w:rPr>
            </w:pPr>
          </w:p>
        </w:tc>
        <w:tc>
          <w:tcPr>
            <w:tcW w:w="3970" w:type="dxa"/>
            <w:vAlign w:val="center"/>
          </w:tcPr>
          <w:p w14:paraId="176CC698">
            <w:pPr>
              <w:snapToGrid w:val="0"/>
              <w:jc w:val="center"/>
              <w:rPr>
                <w:rFonts w:hint="eastAsia" w:ascii="仿宋" w:hAnsi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/>
                <w:sz w:val="24"/>
                <w:szCs w:val="24"/>
                <w:lang w:val="en-US" w:eastAsia="zh-CN"/>
              </w:rPr>
              <w:t>冬季施工方案</w:t>
            </w:r>
          </w:p>
        </w:tc>
        <w:tc>
          <w:tcPr>
            <w:tcW w:w="2380" w:type="dxa"/>
            <w:vAlign w:val="center"/>
          </w:tcPr>
          <w:p w14:paraId="4E3145B4">
            <w:pPr>
              <w:snapToGrid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未审批</w:t>
            </w:r>
          </w:p>
        </w:tc>
        <w:tc>
          <w:tcPr>
            <w:tcW w:w="1665" w:type="dxa"/>
            <w:vAlign w:val="center"/>
          </w:tcPr>
          <w:p w14:paraId="359EAC49">
            <w:pPr>
              <w:snapToGrid w:val="0"/>
              <w:rPr>
                <w:rFonts w:hint="default" w:ascii="仿宋" w:hAnsi="仿宋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/>
                <w:sz w:val="24"/>
                <w:szCs w:val="24"/>
                <w:lang w:val="en-US" w:eastAsia="zh-CN"/>
              </w:rPr>
              <w:t>需修改</w:t>
            </w:r>
          </w:p>
        </w:tc>
      </w:tr>
      <w:tr w14:paraId="2C52B7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88" w:type="dxa"/>
            <w:vAlign w:val="center"/>
          </w:tcPr>
          <w:p w14:paraId="557AB871">
            <w:pPr>
              <w:snapToGrid w:val="0"/>
              <w:jc w:val="center"/>
              <w:rPr>
                <w:rFonts w:hint="eastAsia" w:ascii="仿宋" w:hAnsi="仿宋"/>
                <w:sz w:val="24"/>
                <w:szCs w:val="24"/>
                <w:lang w:val="en-US" w:eastAsia="zh-CN"/>
              </w:rPr>
            </w:pPr>
          </w:p>
        </w:tc>
        <w:tc>
          <w:tcPr>
            <w:tcW w:w="3970" w:type="dxa"/>
            <w:vAlign w:val="center"/>
          </w:tcPr>
          <w:p w14:paraId="5FF6B461">
            <w:pPr>
              <w:snapToGrid w:val="0"/>
              <w:jc w:val="center"/>
              <w:rPr>
                <w:rFonts w:hint="eastAsia" w:ascii="仿宋" w:hAnsi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/>
                <w:sz w:val="24"/>
                <w:szCs w:val="24"/>
                <w:lang w:val="en-US" w:eastAsia="zh-CN"/>
              </w:rPr>
              <w:t>相关方开工许可</w:t>
            </w:r>
          </w:p>
        </w:tc>
        <w:tc>
          <w:tcPr>
            <w:tcW w:w="2380" w:type="dxa"/>
            <w:vAlign w:val="center"/>
          </w:tcPr>
          <w:p w14:paraId="4E8FA860">
            <w:pPr>
              <w:snapToGrid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已审批</w:t>
            </w:r>
          </w:p>
        </w:tc>
        <w:tc>
          <w:tcPr>
            <w:tcW w:w="1665" w:type="dxa"/>
            <w:vAlign w:val="center"/>
          </w:tcPr>
          <w:p w14:paraId="13083D8D">
            <w:pPr>
              <w:snapToGrid w:val="0"/>
              <w:rPr>
                <w:rFonts w:hint="default" w:ascii="仿宋" w:hAnsi="仿宋" w:eastAsia="宋体"/>
                <w:sz w:val="24"/>
                <w:szCs w:val="24"/>
                <w:lang w:val="en-US" w:eastAsia="zh-CN"/>
              </w:rPr>
            </w:pPr>
            <w:bookmarkStart w:id="13" w:name="_GoBack"/>
            <w:bookmarkEnd w:id="13"/>
          </w:p>
        </w:tc>
      </w:tr>
      <w:tr w14:paraId="1B3AB6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88" w:type="dxa"/>
            <w:vAlign w:val="center"/>
          </w:tcPr>
          <w:p w14:paraId="45F72CF8">
            <w:pPr>
              <w:snapToGrid w:val="0"/>
              <w:jc w:val="center"/>
              <w:rPr>
                <w:rFonts w:hint="eastAsia" w:ascii="仿宋" w:hAnsi="仿宋"/>
                <w:sz w:val="24"/>
                <w:szCs w:val="24"/>
                <w:lang w:val="en-US" w:eastAsia="zh-CN"/>
              </w:rPr>
            </w:pPr>
          </w:p>
        </w:tc>
        <w:tc>
          <w:tcPr>
            <w:tcW w:w="3970" w:type="dxa"/>
            <w:vAlign w:val="center"/>
          </w:tcPr>
          <w:p w14:paraId="333D12BD">
            <w:pPr>
              <w:snapToGrid w:val="0"/>
              <w:jc w:val="center"/>
              <w:rPr>
                <w:rFonts w:hint="eastAsia" w:ascii="仿宋" w:hAnsi="仿宋"/>
                <w:sz w:val="24"/>
                <w:szCs w:val="24"/>
                <w:lang w:val="en-US" w:eastAsia="zh-CN"/>
              </w:rPr>
            </w:pPr>
          </w:p>
        </w:tc>
        <w:tc>
          <w:tcPr>
            <w:tcW w:w="2380" w:type="dxa"/>
            <w:vAlign w:val="center"/>
          </w:tcPr>
          <w:p w14:paraId="14EEF660">
            <w:pPr>
              <w:snapToGrid w:val="0"/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1665" w:type="dxa"/>
            <w:vAlign w:val="center"/>
          </w:tcPr>
          <w:p w14:paraId="0C2A7F3C">
            <w:pPr>
              <w:snapToGrid w:val="0"/>
              <w:rPr>
                <w:rFonts w:hint="default" w:ascii="仿宋" w:hAnsi="仿宋" w:eastAsia="宋体"/>
                <w:sz w:val="24"/>
                <w:szCs w:val="24"/>
                <w:lang w:val="en-US" w:eastAsia="zh-CN"/>
              </w:rPr>
            </w:pPr>
          </w:p>
        </w:tc>
      </w:tr>
      <w:tr w14:paraId="467D3B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88" w:type="dxa"/>
            <w:vAlign w:val="center"/>
          </w:tcPr>
          <w:p w14:paraId="471503AD">
            <w:pPr>
              <w:snapToGrid w:val="0"/>
              <w:jc w:val="center"/>
              <w:rPr>
                <w:rFonts w:hint="eastAsia" w:ascii="仿宋" w:hAnsi="仿宋"/>
                <w:sz w:val="24"/>
                <w:szCs w:val="24"/>
                <w:lang w:val="en-US" w:eastAsia="zh-CN"/>
              </w:rPr>
            </w:pPr>
          </w:p>
        </w:tc>
        <w:tc>
          <w:tcPr>
            <w:tcW w:w="3970" w:type="dxa"/>
            <w:vAlign w:val="center"/>
          </w:tcPr>
          <w:p w14:paraId="4DF7D6AF">
            <w:pPr>
              <w:snapToGrid w:val="0"/>
              <w:jc w:val="center"/>
              <w:rPr>
                <w:rFonts w:hint="eastAsia" w:ascii="仿宋" w:hAnsi="仿宋"/>
                <w:sz w:val="24"/>
                <w:szCs w:val="24"/>
                <w:lang w:val="en-US" w:eastAsia="zh-CN"/>
              </w:rPr>
            </w:pPr>
          </w:p>
        </w:tc>
        <w:tc>
          <w:tcPr>
            <w:tcW w:w="2380" w:type="dxa"/>
            <w:vAlign w:val="center"/>
          </w:tcPr>
          <w:p w14:paraId="0D457482">
            <w:pPr>
              <w:snapToGrid w:val="0"/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1665" w:type="dxa"/>
            <w:vAlign w:val="center"/>
          </w:tcPr>
          <w:p w14:paraId="6F8D8BCD">
            <w:pPr>
              <w:snapToGrid w:val="0"/>
              <w:rPr>
                <w:rFonts w:hint="default" w:ascii="仿宋" w:hAnsi="仿宋" w:eastAsia="宋体"/>
                <w:sz w:val="24"/>
                <w:szCs w:val="24"/>
                <w:lang w:val="en-US" w:eastAsia="zh-CN"/>
              </w:rPr>
            </w:pPr>
          </w:p>
        </w:tc>
      </w:tr>
      <w:tr w14:paraId="56E550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88" w:type="dxa"/>
            <w:vAlign w:val="center"/>
          </w:tcPr>
          <w:p w14:paraId="5F17A80D">
            <w:pPr>
              <w:snapToGrid w:val="0"/>
              <w:jc w:val="center"/>
              <w:rPr>
                <w:rFonts w:hint="eastAsia" w:ascii="仿宋" w:hAnsi="仿宋"/>
                <w:sz w:val="24"/>
                <w:szCs w:val="24"/>
                <w:lang w:val="en-US" w:eastAsia="zh-CN"/>
              </w:rPr>
            </w:pPr>
          </w:p>
        </w:tc>
        <w:tc>
          <w:tcPr>
            <w:tcW w:w="3970" w:type="dxa"/>
            <w:vAlign w:val="center"/>
          </w:tcPr>
          <w:p w14:paraId="1FF1C53C">
            <w:pPr>
              <w:snapToGrid w:val="0"/>
              <w:jc w:val="center"/>
              <w:rPr>
                <w:rFonts w:hint="eastAsia" w:ascii="仿宋" w:hAnsi="仿宋"/>
                <w:sz w:val="24"/>
                <w:szCs w:val="24"/>
                <w:lang w:val="en-US" w:eastAsia="zh-CN"/>
              </w:rPr>
            </w:pPr>
          </w:p>
        </w:tc>
        <w:tc>
          <w:tcPr>
            <w:tcW w:w="2380" w:type="dxa"/>
            <w:vAlign w:val="center"/>
          </w:tcPr>
          <w:p w14:paraId="1470AEBE">
            <w:pPr>
              <w:snapToGrid w:val="0"/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1665" w:type="dxa"/>
            <w:vAlign w:val="center"/>
          </w:tcPr>
          <w:p w14:paraId="3628A419">
            <w:pPr>
              <w:snapToGrid w:val="0"/>
              <w:rPr>
                <w:rFonts w:hint="default" w:ascii="仿宋" w:hAnsi="仿宋" w:eastAsia="宋体"/>
                <w:sz w:val="24"/>
                <w:szCs w:val="24"/>
                <w:lang w:val="en-US" w:eastAsia="zh-CN"/>
              </w:rPr>
            </w:pPr>
          </w:p>
        </w:tc>
      </w:tr>
      <w:tr w14:paraId="32018A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88" w:type="dxa"/>
            <w:vAlign w:val="center"/>
          </w:tcPr>
          <w:p w14:paraId="2E1DCAA8">
            <w:pPr>
              <w:snapToGrid w:val="0"/>
              <w:jc w:val="center"/>
              <w:rPr>
                <w:rFonts w:hint="eastAsia" w:ascii="仿宋" w:hAnsi="仿宋"/>
                <w:sz w:val="24"/>
                <w:szCs w:val="24"/>
                <w:lang w:val="en-US" w:eastAsia="zh-CN"/>
              </w:rPr>
            </w:pPr>
          </w:p>
        </w:tc>
        <w:tc>
          <w:tcPr>
            <w:tcW w:w="3970" w:type="dxa"/>
            <w:vAlign w:val="center"/>
          </w:tcPr>
          <w:p w14:paraId="3FC94955">
            <w:pPr>
              <w:snapToGrid w:val="0"/>
              <w:jc w:val="center"/>
              <w:rPr>
                <w:rFonts w:hint="eastAsia" w:ascii="仿宋" w:hAnsi="仿宋"/>
                <w:sz w:val="24"/>
                <w:szCs w:val="24"/>
                <w:lang w:val="en-US" w:eastAsia="zh-CN"/>
              </w:rPr>
            </w:pPr>
          </w:p>
        </w:tc>
        <w:tc>
          <w:tcPr>
            <w:tcW w:w="2380" w:type="dxa"/>
            <w:vAlign w:val="center"/>
          </w:tcPr>
          <w:p w14:paraId="60DBC242">
            <w:pPr>
              <w:snapToGrid w:val="0"/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1665" w:type="dxa"/>
            <w:vAlign w:val="center"/>
          </w:tcPr>
          <w:p w14:paraId="7B32DA21">
            <w:pPr>
              <w:snapToGrid w:val="0"/>
              <w:rPr>
                <w:rFonts w:hint="default" w:ascii="仿宋" w:hAnsi="仿宋" w:eastAsia="宋体"/>
                <w:sz w:val="24"/>
                <w:szCs w:val="24"/>
                <w:lang w:val="en-US" w:eastAsia="zh-CN"/>
              </w:rPr>
            </w:pPr>
          </w:p>
        </w:tc>
      </w:tr>
      <w:tr w14:paraId="641F57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88" w:type="dxa"/>
            <w:vAlign w:val="center"/>
          </w:tcPr>
          <w:p w14:paraId="5C5A3BA3">
            <w:pPr>
              <w:snapToGrid w:val="0"/>
              <w:jc w:val="center"/>
              <w:rPr>
                <w:rFonts w:hint="eastAsia" w:ascii="仿宋" w:hAnsi="仿宋"/>
                <w:sz w:val="24"/>
                <w:szCs w:val="24"/>
                <w:lang w:val="en-US" w:eastAsia="zh-CN"/>
              </w:rPr>
            </w:pPr>
          </w:p>
          <w:p w14:paraId="4273EBE6">
            <w:pPr>
              <w:snapToGrid w:val="0"/>
              <w:jc w:val="center"/>
              <w:rPr>
                <w:rFonts w:hint="eastAsia" w:ascii="仿宋" w:hAnsi="仿宋"/>
                <w:sz w:val="24"/>
                <w:szCs w:val="24"/>
                <w:lang w:val="en-US" w:eastAsia="zh-CN"/>
              </w:rPr>
            </w:pPr>
          </w:p>
        </w:tc>
        <w:tc>
          <w:tcPr>
            <w:tcW w:w="3970" w:type="dxa"/>
            <w:vAlign w:val="center"/>
          </w:tcPr>
          <w:p w14:paraId="6D59E275">
            <w:pPr>
              <w:snapToGrid w:val="0"/>
              <w:jc w:val="center"/>
              <w:rPr>
                <w:rFonts w:hint="eastAsia" w:ascii="仿宋" w:hAnsi="仿宋"/>
                <w:sz w:val="24"/>
                <w:szCs w:val="24"/>
                <w:lang w:val="en-US" w:eastAsia="zh-CN"/>
              </w:rPr>
            </w:pPr>
          </w:p>
        </w:tc>
        <w:tc>
          <w:tcPr>
            <w:tcW w:w="2380" w:type="dxa"/>
            <w:vAlign w:val="center"/>
          </w:tcPr>
          <w:p w14:paraId="669A1929">
            <w:pPr>
              <w:snapToGrid w:val="0"/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1665" w:type="dxa"/>
            <w:vAlign w:val="center"/>
          </w:tcPr>
          <w:p w14:paraId="64BF3F88">
            <w:pPr>
              <w:snapToGrid w:val="0"/>
              <w:rPr>
                <w:rFonts w:hint="default" w:ascii="仿宋" w:hAnsi="仿宋" w:eastAsia="宋体"/>
                <w:sz w:val="24"/>
                <w:szCs w:val="24"/>
                <w:lang w:val="en-US" w:eastAsia="zh-CN"/>
              </w:rPr>
            </w:pPr>
          </w:p>
        </w:tc>
      </w:tr>
    </w:tbl>
    <w:p w14:paraId="232FAAAF">
      <w:pPr>
        <w:pStyle w:val="16"/>
        <w:spacing w:line="360" w:lineRule="auto"/>
        <w:rPr>
          <w:rFonts w:hint="eastAsia"/>
          <w:sz w:val="28"/>
        </w:rPr>
      </w:pPr>
      <w:r>
        <w:rPr>
          <w:rFonts w:hint="eastAsia"/>
          <w:sz w:val="28"/>
        </w:rPr>
        <w:t xml:space="preserve"> </w:t>
      </w:r>
    </w:p>
    <w:p w14:paraId="77F2C2AD">
      <w:pPr>
        <w:pStyle w:val="16"/>
        <w:spacing w:line="360" w:lineRule="auto"/>
        <w:rPr>
          <w:rFonts w:hint="eastAsia" w:eastAsia="宋体"/>
          <w:sz w:val="28"/>
          <w:lang w:eastAsia="zh-CN"/>
        </w:rPr>
      </w:pPr>
      <w:r>
        <w:rPr>
          <w:rFonts w:hint="eastAsia"/>
          <w:sz w:val="28"/>
          <w:lang w:val="en-US" w:eastAsia="zh-CN"/>
        </w:rPr>
        <w:t>5、</w:t>
      </w:r>
      <w:r>
        <w:rPr>
          <w:rFonts w:hint="eastAsia"/>
          <w:sz w:val="28"/>
          <w:lang w:eastAsia="zh-CN"/>
        </w:rPr>
        <w:t>本月材料进场情况</w:t>
      </w:r>
    </w:p>
    <w:p w14:paraId="47F48DF9">
      <w:pPr>
        <w:pStyle w:val="16"/>
        <w:spacing w:line="360" w:lineRule="auto"/>
        <w:rPr>
          <w:rFonts w:hint="eastAsia"/>
          <w:sz w:val="28"/>
        </w:rPr>
      </w:pPr>
    </w:p>
    <w:p w14:paraId="32A4212B">
      <w:pPr>
        <w:pStyle w:val="16"/>
        <w:spacing w:line="360" w:lineRule="auto"/>
        <w:rPr>
          <w:rFonts w:hint="eastAsia" w:eastAsia="宋体"/>
          <w:sz w:val="28"/>
          <w:lang w:eastAsia="zh-CN"/>
        </w:rPr>
      </w:pPr>
      <w:r>
        <w:rPr>
          <w:rFonts w:hint="eastAsia" w:eastAsia="宋体"/>
          <w:sz w:val="28"/>
          <w:lang w:eastAsia="zh-CN"/>
        </w:rPr>
        <w:drawing>
          <wp:inline distT="0" distB="0" distL="114300" distR="114300">
            <wp:extent cx="6616065" cy="8851265"/>
            <wp:effectExtent l="0" t="0" r="13335" b="6985"/>
            <wp:docPr id="19" name="图片 19" descr="微信图片_20241121142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411211428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1606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97251">
      <w:pPr>
        <w:pStyle w:val="16"/>
        <w:spacing w:line="360" w:lineRule="auto"/>
        <w:rPr>
          <w:rFonts w:hint="eastAsia"/>
          <w:sz w:val="28"/>
        </w:rPr>
      </w:pPr>
    </w:p>
    <w:p w14:paraId="386E46EC">
      <w:pPr>
        <w:pStyle w:val="16"/>
        <w:spacing w:line="360" w:lineRule="auto"/>
        <w:rPr>
          <w:rFonts w:hint="eastAsia"/>
          <w:sz w:val="28"/>
        </w:rPr>
      </w:pPr>
    </w:p>
    <w:p w14:paraId="24993756">
      <w:pPr>
        <w:pStyle w:val="16"/>
        <w:spacing w:line="360" w:lineRule="auto"/>
        <w:rPr>
          <w:rFonts w:hint="eastAsia"/>
          <w:sz w:val="28"/>
        </w:rPr>
      </w:pPr>
    </w:p>
    <w:p w14:paraId="0040BF5E">
      <w:pPr>
        <w:pStyle w:val="16"/>
        <w:spacing w:line="360" w:lineRule="auto"/>
        <w:rPr>
          <w:rFonts w:hint="eastAsia"/>
          <w:sz w:val="28"/>
        </w:rPr>
      </w:pPr>
    </w:p>
    <w:p w14:paraId="0D54C442">
      <w:pPr>
        <w:pStyle w:val="16"/>
        <w:spacing w:line="360" w:lineRule="auto"/>
        <w:rPr>
          <w:rFonts w:hint="eastAsia" w:ascii="Times New Roman" w:hAnsi="Times New Roman" w:eastAsia="宋体" w:cs="Times New Roman"/>
          <w:b/>
          <w:color w:val="0E0E11"/>
          <w:spacing w:val="-11"/>
          <w:w w:val="110"/>
          <w:sz w:val="28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color w:val="0E0E11"/>
          <w:spacing w:val="-11"/>
          <w:w w:val="110"/>
          <w:sz w:val="28"/>
          <w:lang w:val="en-US" w:eastAsia="zh-CN" w:bidi="ar-SA"/>
        </w:rPr>
        <w:t>五、下周监理工作重点：</w:t>
      </w:r>
    </w:p>
    <w:p w14:paraId="7466BB4A">
      <w:pPr>
        <w:pStyle w:val="6"/>
        <w:kinsoku w:val="0"/>
        <w:overflowPunct w:val="0"/>
        <w:spacing w:before="0" w:line="360" w:lineRule="auto"/>
        <w:ind w:left="0"/>
        <w:rPr>
          <w:rFonts w:hint="default"/>
          <w:sz w:val="28"/>
        </w:rPr>
      </w:pPr>
      <w:r>
        <w:rPr>
          <w:sz w:val="28"/>
        </w:rPr>
        <w:t>1、严抓现场施工安全不放松，确保施工人员、光伏设备零事故。</w:t>
      </w:r>
    </w:p>
    <w:p w14:paraId="2410DE59">
      <w:pPr>
        <w:pStyle w:val="6"/>
        <w:tabs>
          <w:tab w:val="left" w:pos="633"/>
        </w:tabs>
        <w:kinsoku w:val="0"/>
        <w:overflowPunct w:val="0"/>
        <w:spacing w:before="0" w:line="360" w:lineRule="auto"/>
        <w:ind w:left="0"/>
        <w:rPr>
          <w:rFonts w:hint="default"/>
          <w:sz w:val="28"/>
        </w:rPr>
      </w:pPr>
      <w:r>
        <w:rPr>
          <w:sz w:val="28"/>
        </w:rPr>
        <w:t>2、监理项目部坚持每天对施工现场进行安全、质量、进度进行检查，发现问题现场及时纠正并落实到位</w:t>
      </w:r>
    </w:p>
    <w:p w14:paraId="04169A20">
      <w:pPr>
        <w:widowControl/>
        <w:snapToGrid w:val="0"/>
        <w:spacing w:line="360" w:lineRule="auto"/>
        <w:jc w:val="both"/>
        <w:rPr>
          <w:rFonts w:hint="eastAsia" w:ascii="Arial" w:hAnsi="Arial"/>
          <w:sz w:val="28"/>
          <w:lang w:val="en-US" w:eastAsia="zh-CN"/>
        </w:rPr>
      </w:pPr>
      <w:r>
        <w:rPr>
          <w:rFonts w:hint="eastAsia" w:ascii="Arial" w:hAnsi="Arial"/>
          <w:sz w:val="28"/>
          <w:lang w:val="en-US" w:eastAsia="zh-CN"/>
        </w:rPr>
        <w:t>3.审查1-9展馆及会议中心施工资料、进场材料报审报验</w:t>
      </w:r>
    </w:p>
    <w:p w14:paraId="2D728B25">
      <w:pPr>
        <w:widowControl/>
        <w:snapToGrid w:val="0"/>
        <w:spacing w:line="360" w:lineRule="auto"/>
        <w:jc w:val="both"/>
        <w:rPr>
          <w:rFonts w:hint="eastAsia" w:ascii="Arial" w:hAnsi="Arial"/>
          <w:sz w:val="28"/>
          <w:lang w:val="en-US" w:eastAsia="zh-CN"/>
        </w:rPr>
      </w:pPr>
      <w:r>
        <w:rPr>
          <w:rFonts w:hint="eastAsia" w:ascii="Arial" w:hAnsi="Arial"/>
          <w:sz w:val="28"/>
          <w:lang w:val="en-US" w:eastAsia="zh-CN"/>
        </w:rPr>
        <w:t>4.督促施工单位整改落实周例会存在的问题</w:t>
      </w:r>
    </w:p>
    <w:p w14:paraId="2971DF43">
      <w:pPr>
        <w:widowControl/>
        <w:snapToGrid w:val="0"/>
        <w:spacing w:line="360" w:lineRule="auto"/>
        <w:jc w:val="both"/>
        <w:rPr>
          <w:rFonts w:hint="eastAsia" w:ascii="Arial" w:hAnsi="Arial"/>
          <w:sz w:val="28"/>
        </w:rPr>
      </w:pPr>
      <w:r>
        <w:rPr>
          <w:rFonts w:hint="eastAsia" w:ascii="Arial" w:hAnsi="Arial"/>
          <w:sz w:val="28"/>
          <w:lang w:val="en-US" w:eastAsia="zh-CN"/>
        </w:rPr>
        <w:t>5.对1-9展馆及会议中心旁站点进行旁站、</w:t>
      </w:r>
      <w:r>
        <w:rPr>
          <w:rFonts w:hint="eastAsia" w:ascii="Arial" w:hAnsi="Arial"/>
          <w:sz w:val="28"/>
          <w:lang w:eastAsia="zh-CN"/>
        </w:rPr>
        <w:t>进行工序验收</w:t>
      </w:r>
      <w:r>
        <w:rPr>
          <w:rFonts w:hint="eastAsia" w:ascii="Arial" w:hAnsi="Arial"/>
          <w:sz w:val="28"/>
        </w:rPr>
        <w:t xml:space="preserve">   </w:t>
      </w:r>
    </w:p>
    <w:p w14:paraId="270CDD96">
      <w:pPr>
        <w:widowControl/>
        <w:snapToGrid w:val="0"/>
        <w:spacing w:line="360" w:lineRule="auto"/>
        <w:jc w:val="both"/>
        <w:rPr>
          <w:rFonts w:hint="eastAsia" w:ascii="Arial" w:hAnsi="Arial"/>
          <w:sz w:val="28"/>
          <w:lang w:val="en-US" w:eastAsia="zh-CN"/>
        </w:rPr>
      </w:pPr>
      <w:r>
        <w:rPr>
          <w:rFonts w:hint="eastAsia" w:ascii="Arial" w:hAnsi="Arial"/>
          <w:sz w:val="28"/>
          <w:lang w:val="en-US" w:eastAsia="zh-CN"/>
        </w:rPr>
        <w:t>6.日常检查工人劳动防护用品/特种工人持证上岗情况</w:t>
      </w:r>
    </w:p>
    <w:p w14:paraId="6CDA772A">
      <w:pPr>
        <w:widowControl/>
        <w:snapToGrid w:val="0"/>
        <w:spacing w:line="360" w:lineRule="auto"/>
        <w:jc w:val="both"/>
        <w:rPr>
          <w:rFonts w:hint="eastAsia" w:ascii="Arial" w:hAnsi="Arial"/>
          <w:sz w:val="28"/>
          <w:lang w:val="en-US" w:eastAsia="zh-CN"/>
        </w:rPr>
      </w:pPr>
      <w:r>
        <w:rPr>
          <w:rFonts w:hint="eastAsia" w:ascii="Arial" w:hAnsi="Arial"/>
          <w:sz w:val="28"/>
          <w:lang w:val="en-US" w:eastAsia="zh-CN"/>
        </w:rPr>
        <w:t>7、抽查工人安全教育情况</w:t>
      </w:r>
    </w:p>
    <w:p w14:paraId="2A34B94D">
      <w:pPr>
        <w:widowControl/>
        <w:snapToGrid w:val="0"/>
        <w:spacing w:line="360" w:lineRule="auto"/>
        <w:jc w:val="both"/>
        <w:rPr>
          <w:rFonts w:hint="eastAsia" w:ascii="Arial" w:hAnsi="Arial"/>
          <w:sz w:val="28"/>
        </w:rPr>
      </w:pPr>
      <w:r>
        <w:rPr>
          <w:rFonts w:hint="eastAsia" w:ascii="Arial" w:hAnsi="Arial"/>
          <w:sz w:val="28"/>
          <w:lang w:val="en-US" w:eastAsia="zh-CN"/>
        </w:rPr>
        <w:t>8.督促落实临边防护措施</w:t>
      </w:r>
      <w:r>
        <w:rPr>
          <w:rFonts w:hint="eastAsia" w:ascii="Arial" w:hAnsi="Arial"/>
          <w:sz w:val="28"/>
        </w:rPr>
        <w:t xml:space="preserve">              </w:t>
      </w:r>
    </w:p>
    <w:p w14:paraId="2A7875F4"/>
    <w:p w14:paraId="4D4EF4CE"/>
    <w:p w14:paraId="32A18B40"/>
    <w:p w14:paraId="6A3C4A8B"/>
    <w:p w14:paraId="781C36E0"/>
    <w:p w14:paraId="2F0AA588"/>
    <w:p w14:paraId="5BB75E18"/>
    <w:p w14:paraId="319254A2"/>
    <w:p w14:paraId="4D2CDC08"/>
    <w:p w14:paraId="5865B1E7"/>
    <w:p w14:paraId="68B47B95"/>
    <w:p w14:paraId="44B83829"/>
    <w:p w14:paraId="35501FF8"/>
    <w:p w14:paraId="39120982"/>
    <w:p w14:paraId="40C5E68B"/>
    <w:p w14:paraId="775BB29D"/>
    <w:p w14:paraId="3B2BD7E8"/>
    <w:p w14:paraId="45577974">
      <w:pPr>
        <w:rPr>
          <w:rFonts w:hint="eastAsia"/>
          <w:sz w:val="32"/>
          <w:szCs w:val="22"/>
          <w:lang w:val="en-US" w:eastAsia="zh-CN"/>
        </w:rPr>
      </w:pPr>
      <w:r>
        <w:rPr>
          <w:rFonts w:hint="eastAsia"/>
          <w:sz w:val="32"/>
          <w:szCs w:val="22"/>
          <w:lang w:val="en-US" w:eastAsia="zh-CN"/>
        </w:rPr>
        <w:t>六、10.24-11.23本月现场照片</w:t>
      </w:r>
    </w:p>
    <w:p w14:paraId="5254A141">
      <w:pPr>
        <w:rPr>
          <w:rFonts w:hint="default"/>
          <w:sz w:val="32"/>
          <w:szCs w:val="22"/>
          <w:lang w:val="en-US" w:eastAsia="zh-CN"/>
        </w:rPr>
      </w:pPr>
      <w:r>
        <w:rPr>
          <w:rFonts w:hint="eastAsia"/>
          <w:sz w:val="32"/>
          <w:szCs w:val="22"/>
          <w:lang w:val="en-US" w:eastAsia="zh-CN"/>
        </w:rPr>
        <w:t>10.24-11.1第一周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32"/>
        <w:gridCol w:w="4723"/>
      </w:tblGrid>
      <w:tr w14:paraId="495E06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5132" w:type="dxa"/>
          </w:tcPr>
          <w:p w14:paraId="77A38954">
            <w:pPr>
              <w:pStyle w:val="6"/>
              <w:spacing w:line="240" w:lineRule="auto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drawing>
                <wp:inline distT="0" distB="0" distL="114300" distR="114300">
                  <wp:extent cx="3112770" cy="2333625"/>
                  <wp:effectExtent l="0" t="0" r="11430" b="9525"/>
                  <wp:docPr id="3" name="图片 3" descr="微信图片_20241108135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微信图片_2024110813515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770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3" w:type="dxa"/>
          </w:tcPr>
          <w:p w14:paraId="3C16CBE3">
            <w:pPr>
              <w:pStyle w:val="6"/>
              <w:spacing w:line="240" w:lineRule="auto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drawing>
                <wp:inline distT="0" distB="0" distL="114300" distR="114300">
                  <wp:extent cx="3112770" cy="2333625"/>
                  <wp:effectExtent l="0" t="0" r="11430" b="9525"/>
                  <wp:docPr id="4" name="图片 4" descr="微信图片_20241108135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微信图片_2024110813515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770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B4A3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5132" w:type="dxa"/>
          </w:tcPr>
          <w:p w14:paraId="34058FE5">
            <w:pPr>
              <w:pStyle w:val="6"/>
              <w:spacing w:line="240" w:lineRule="auto"/>
              <w:jc w:val="center"/>
              <w:rPr>
                <w:rFonts w:hint="default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1.第一次碰头会议</w:t>
            </w:r>
          </w:p>
        </w:tc>
        <w:tc>
          <w:tcPr>
            <w:tcW w:w="4723" w:type="dxa"/>
          </w:tcPr>
          <w:p w14:paraId="0580681B">
            <w:pPr>
              <w:pStyle w:val="6"/>
              <w:spacing w:line="240" w:lineRule="auto"/>
              <w:jc w:val="center"/>
              <w:rPr>
                <w:rFonts w:hint="default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2.第一次设计交底会议</w:t>
            </w:r>
          </w:p>
        </w:tc>
      </w:tr>
      <w:tr w14:paraId="05CCAA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5132" w:type="dxa"/>
          </w:tcPr>
          <w:p w14:paraId="58E1FCE8">
            <w:pPr>
              <w:pStyle w:val="6"/>
              <w:spacing w:line="240" w:lineRule="auto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lang w:val="en-US" w:eastAsia="zh-CN"/>
              </w:rPr>
              <w:drawing>
                <wp:inline distT="0" distB="0" distL="114300" distR="114300">
                  <wp:extent cx="3140075" cy="1971675"/>
                  <wp:effectExtent l="0" t="0" r="3175" b="9525"/>
                  <wp:docPr id="1" name="图片 1" descr="微信图片_20241108135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24110813514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075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3" w:type="dxa"/>
          </w:tcPr>
          <w:p w14:paraId="57590CE7">
            <w:pPr>
              <w:pStyle w:val="6"/>
              <w:spacing w:line="240" w:lineRule="auto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drawing>
                <wp:inline distT="0" distB="0" distL="114300" distR="114300">
                  <wp:extent cx="2548890" cy="1745615"/>
                  <wp:effectExtent l="0" t="0" r="3810" b="6985"/>
                  <wp:docPr id="8" name="图片 8" descr="微信图片_20241108135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微信图片_2024110813515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74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1225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5132" w:type="dxa"/>
          </w:tcPr>
          <w:p w14:paraId="545EF6D0">
            <w:pPr>
              <w:pStyle w:val="6"/>
              <w:spacing w:line="240" w:lineRule="auto"/>
              <w:jc w:val="center"/>
              <w:rPr>
                <w:rFonts w:hint="default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3.第一次工地例会会议</w:t>
            </w:r>
          </w:p>
        </w:tc>
        <w:tc>
          <w:tcPr>
            <w:tcW w:w="4723" w:type="dxa"/>
          </w:tcPr>
          <w:p w14:paraId="6163F538">
            <w:pPr>
              <w:pStyle w:val="6"/>
              <w:spacing w:line="240" w:lineRule="auto"/>
              <w:jc w:val="center"/>
              <w:rPr>
                <w:rFonts w:hint="default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4.勘察现场</w:t>
            </w:r>
          </w:p>
        </w:tc>
      </w:tr>
      <w:tr w14:paraId="5CB38D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5132" w:type="dxa"/>
          </w:tcPr>
          <w:p w14:paraId="455B5A25">
            <w:pPr>
              <w:pStyle w:val="6"/>
              <w:spacing w:line="240" w:lineRule="auto"/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drawing>
                <wp:inline distT="0" distB="0" distL="114300" distR="114300">
                  <wp:extent cx="2263775" cy="2021205"/>
                  <wp:effectExtent l="0" t="0" r="3175" b="17145"/>
                  <wp:docPr id="2" name="图片 2" descr="微信图片_20241119133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4111913313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775" cy="2021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3" w:type="dxa"/>
          </w:tcPr>
          <w:p w14:paraId="085F0440">
            <w:pPr>
              <w:pStyle w:val="6"/>
              <w:spacing w:line="240" w:lineRule="auto"/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drawing>
                <wp:inline distT="0" distB="0" distL="114300" distR="114300">
                  <wp:extent cx="2171700" cy="1981200"/>
                  <wp:effectExtent l="0" t="0" r="0" b="0"/>
                  <wp:docPr id="5" name="图片 5" descr="微信图片_20241119133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微信图片_2024111913341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2658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5132" w:type="dxa"/>
          </w:tcPr>
          <w:p w14:paraId="4621861D">
            <w:pPr>
              <w:pStyle w:val="6"/>
              <w:spacing w:line="240" w:lineRule="auto"/>
              <w:ind w:left="0" w:leftChars="0" w:firstLine="0" w:firstLineChars="0"/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5.张贴监理工作制度</w:t>
            </w:r>
          </w:p>
        </w:tc>
        <w:tc>
          <w:tcPr>
            <w:tcW w:w="4723" w:type="dxa"/>
          </w:tcPr>
          <w:p w14:paraId="00CC0B2C">
            <w:pPr>
              <w:pStyle w:val="6"/>
              <w:spacing w:line="240" w:lineRule="auto"/>
              <w:rPr>
                <w:rFonts w:hint="default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6.确认办公区</w:t>
            </w:r>
          </w:p>
        </w:tc>
      </w:tr>
    </w:tbl>
    <w:p w14:paraId="5F604343">
      <w:pPr>
        <w:rPr>
          <w:rFonts w:hint="eastAsia"/>
          <w:sz w:val="32"/>
          <w:szCs w:val="22"/>
          <w:lang w:val="en-US" w:eastAsia="zh-CN"/>
        </w:rPr>
      </w:pPr>
      <w:r>
        <w:rPr>
          <w:rFonts w:hint="eastAsia"/>
          <w:sz w:val="32"/>
          <w:szCs w:val="22"/>
          <w:lang w:val="en-US" w:eastAsia="zh-CN"/>
        </w:rPr>
        <w:t>11.1-11.8第二周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32"/>
        <w:gridCol w:w="4723"/>
      </w:tblGrid>
      <w:tr w14:paraId="33B18E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5132" w:type="dxa"/>
          </w:tcPr>
          <w:p w14:paraId="71CFD299">
            <w:pPr>
              <w:pStyle w:val="6"/>
              <w:spacing w:line="240" w:lineRule="auto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drawing>
                <wp:inline distT="0" distB="0" distL="114300" distR="114300">
                  <wp:extent cx="3105785" cy="2328545"/>
                  <wp:effectExtent l="0" t="0" r="18415" b="14605"/>
                  <wp:docPr id="6" name="图片 6" descr="微信图片_20241108140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微信图片_2024110814095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785" cy="232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3" w:type="dxa"/>
          </w:tcPr>
          <w:p w14:paraId="289E561C">
            <w:pPr>
              <w:pStyle w:val="6"/>
              <w:spacing w:line="240" w:lineRule="auto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drawing>
                <wp:inline distT="0" distB="0" distL="114300" distR="114300">
                  <wp:extent cx="2861310" cy="2324735"/>
                  <wp:effectExtent l="0" t="0" r="15240" b="18415"/>
                  <wp:docPr id="7" name="图片 7" descr="微信图片_20241108140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微信图片_202411081409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310" cy="232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A301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5132" w:type="dxa"/>
          </w:tcPr>
          <w:p w14:paraId="582B14BB">
            <w:pPr>
              <w:pStyle w:val="6"/>
              <w:spacing w:line="240" w:lineRule="auto"/>
              <w:jc w:val="center"/>
              <w:rPr>
                <w:rFonts w:hint="default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1.会展公司物业动工前安全交底</w:t>
            </w:r>
          </w:p>
        </w:tc>
        <w:tc>
          <w:tcPr>
            <w:tcW w:w="4723" w:type="dxa"/>
          </w:tcPr>
          <w:p w14:paraId="6B211742">
            <w:pPr>
              <w:pStyle w:val="6"/>
              <w:spacing w:line="240" w:lineRule="auto"/>
              <w:jc w:val="center"/>
              <w:rPr>
                <w:rFonts w:hint="default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2.现场消防演练</w:t>
            </w:r>
          </w:p>
        </w:tc>
      </w:tr>
      <w:tr w14:paraId="41F22D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5132" w:type="dxa"/>
          </w:tcPr>
          <w:p w14:paraId="23DDCA55">
            <w:pPr>
              <w:pStyle w:val="6"/>
              <w:spacing w:line="240" w:lineRule="auto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drawing>
                <wp:inline distT="0" distB="0" distL="114300" distR="114300">
                  <wp:extent cx="3105785" cy="2328545"/>
                  <wp:effectExtent l="0" t="0" r="18415" b="14605"/>
                  <wp:docPr id="9" name="图片 9" descr="微信图片_20241108141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微信图片_2024110814100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785" cy="232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3" w:type="dxa"/>
          </w:tcPr>
          <w:p w14:paraId="6A61F86E">
            <w:pPr>
              <w:pStyle w:val="6"/>
              <w:spacing w:line="240" w:lineRule="auto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drawing>
                <wp:inline distT="0" distB="0" distL="114300" distR="114300">
                  <wp:extent cx="2853055" cy="2261870"/>
                  <wp:effectExtent l="0" t="0" r="4445" b="5080"/>
                  <wp:docPr id="10" name="图片 10" descr="微信图片_20241108141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微信图片_2024110814100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055" cy="2261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41CD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5132" w:type="dxa"/>
          </w:tcPr>
          <w:p w14:paraId="1CC875DA">
            <w:pPr>
              <w:pStyle w:val="6"/>
              <w:spacing w:line="240" w:lineRule="auto"/>
              <w:jc w:val="center"/>
              <w:rPr>
                <w:rFonts w:hint="default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3.接入方案会议</w:t>
            </w:r>
          </w:p>
        </w:tc>
        <w:tc>
          <w:tcPr>
            <w:tcW w:w="4723" w:type="dxa"/>
          </w:tcPr>
          <w:p w14:paraId="352D2F87">
            <w:pPr>
              <w:pStyle w:val="6"/>
              <w:spacing w:line="240" w:lineRule="auto"/>
              <w:jc w:val="center"/>
              <w:rPr>
                <w:rFonts w:hint="default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4.监理资料报审</w:t>
            </w:r>
          </w:p>
        </w:tc>
      </w:tr>
      <w:tr w14:paraId="641523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5132" w:type="dxa"/>
          </w:tcPr>
          <w:p w14:paraId="0567EE4A">
            <w:pPr>
              <w:pStyle w:val="6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drawing>
                <wp:inline distT="0" distB="0" distL="114300" distR="114300">
                  <wp:extent cx="2483485" cy="2333625"/>
                  <wp:effectExtent l="0" t="0" r="12065" b="9525"/>
                  <wp:docPr id="17" name="图片 17" descr="微信图片_20241119135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微信图片_2024111913514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485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3" w:type="dxa"/>
          </w:tcPr>
          <w:p w14:paraId="13861FF9">
            <w:pPr>
              <w:pStyle w:val="6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drawing>
                <wp:inline distT="0" distB="0" distL="114300" distR="114300">
                  <wp:extent cx="2357755" cy="2291080"/>
                  <wp:effectExtent l="0" t="0" r="4445" b="13970"/>
                  <wp:docPr id="18" name="图片 18" descr="微信图片_20241119135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微信图片_2024111913515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755" cy="229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9929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5132" w:type="dxa"/>
          </w:tcPr>
          <w:p w14:paraId="5D2C554E">
            <w:pPr>
              <w:pStyle w:val="6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预付款审查</w:t>
            </w:r>
          </w:p>
        </w:tc>
        <w:tc>
          <w:tcPr>
            <w:tcW w:w="4723" w:type="dxa"/>
          </w:tcPr>
          <w:p w14:paraId="177B4D57">
            <w:pPr>
              <w:pStyle w:val="6"/>
              <w:spacing w:line="240" w:lineRule="auto"/>
              <w:jc w:val="center"/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下发开工令</w:t>
            </w:r>
          </w:p>
        </w:tc>
      </w:tr>
    </w:tbl>
    <w:p w14:paraId="053E1E83">
      <w:pPr>
        <w:rPr>
          <w:rFonts w:hint="eastAsia"/>
          <w:sz w:val="32"/>
          <w:szCs w:val="22"/>
          <w:lang w:val="en-US" w:eastAsia="zh-CN"/>
        </w:rPr>
      </w:pPr>
      <w:r>
        <w:rPr>
          <w:rFonts w:hint="eastAsia"/>
          <w:sz w:val="32"/>
          <w:szCs w:val="22"/>
          <w:lang w:val="en-US" w:eastAsia="zh-CN"/>
        </w:rPr>
        <w:t>11.9-11.15第三周</w:t>
      </w:r>
    </w:p>
    <w:tbl>
      <w:tblPr>
        <w:tblStyle w:val="11"/>
        <w:tblW w:w="985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32"/>
        <w:gridCol w:w="4723"/>
      </w:tblGrid>
      <w:tr w14:paraId="48FFC0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5132" w:type="dxa"/>
          </w:tcPr>
          <w:p w14:paraId="14C6C80F">
            <w:pPr>
              <w:pStyle w:val="6"/>
              <w:spacing w:line="240" w:lineRule="auto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drawing>
                <wp:inline distT="0" distB="0" distL="114300" distR="114300">
                  <wp:extent cx="2608580" cy="2124710"/>
                  <wp:effectExtent l="0" t="0" r="1270" b="8890"/>
                  <wp:docPr id="11" name="图片 11" descr="微信图片_20241116083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微信图片_2024111608314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580" cy="212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3" w:type="dxa"/>
          </w:tcPr>
          <w:p w14:paraId="77A93DFB">
            <w:pPr>
              <w:pStyle w:val="6"/>
              <w:spacing w:line="240" w:lineRule="auto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drawing>
                <wp:inline distT="0" distB="0" distL="114300" distR="114300">
                  <wp:extent cx="2110105" cy="2124075"/>
                  <wp:effectExtent l="0" t="0" r="4445" b="9525"/>
                  <wp:docPr id="12" name="图片 12" descr="C:/Users/Administrator/Desktop/微信图片_20241116083151.jpg微信图片_20241116083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Administrator/Desktop/微信图片_20241116083151.jpg微信图片_2024111608315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20" b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105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F3AF1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5132" w:type="dxa"/>
          </w:tcPr>
          <w:p w14:paraId="4B110F6E">
            <w:pPr>
              <w:pStyle w:val="6"/>
              <w:spacing w:line="240" w:lineRule="auto"/>
              <w:jc w:val="center"/>
              <w:rPr>
                <w:rFonts w:hint="default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第二次监理例会</w:t>
            </w:r>
          </w:p>
        </w:tc>
        <w:tc>
          <w:tcPr>
            <w:tcW w:w="4723" w:type="dxa"/>
          </w:tcPr>
          <w:p w14:paraId="6B6921D2">
            <w:pPr>
              <w:pStyle w:val="6"/>
              <w:spacing w:line="240" w:lineRule="auto"/>
              <w:jc w:val="center"/>
              <w:rPr>
                <w:rFonts w:hint="default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监理安全质量巡查</w:t>
            </w:r>
          </w:p>
        </w:tc>
      </w:tr>
      <w:tr w14:paraId="29D113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5132" w:type="dxa"/>
          </w:tcPr>
          <w:p w14:paraId="6699C49D">
            <w:pPr>
              <w:pStyle w:val="6"/>
              <w:spacing w:line="240" w:lineRule="auto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lang w:val="en-US" w:eastAsia="zh-CN"/>
              </w:rPr>
              <w:drawing>
                <wp:inline distT="0" distB="0" distL="114300" distR="114300">
                  <wp:extent cx="2521585" cy="1885315"/>
                  <wp:effectExtent l="0" t="0" r="12065" b="635"/>
                  <wp:docPr id="13" name="图片 13" descr="C:/Users/Administrator/Desktop/微信图片_20241116083646.jpg微信图片_20241116083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Administrator/Desktop/微信图片_20241116083646.jpg微信图片_2024111608364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6006" b="16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585" cy="188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3" w:type="dxa"/>
          </w:tcPr>
          <w:p w14:paraId="17E426D0">
            <w:pPr>
              <w:pStyle w:val="6"/>
              <w:spacing w:line="240" w:lineRule="auto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drawing>
                <wp:inline distT="0" distB="0" distL="114300" distR="114300">
                  <wp:extent cx="2463165" cy="1892935"/>
                  <wp:effectExtent l="0" t="0" r="13335" b="12065"/>
                  <wp:docPr id="14" name="图片 14" descr="C:/Users/Administrator/Desktop/微信图片_20241116083213.jpg微信图片_20241116083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dministrator/Desktop/微信图片_20241116083213.jpg微信图片_2024111608321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3606" b="36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165" cy="189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27B1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5132" w:type="dxa"/>
          </w:tcPr>
          <w:p w14:paraId="1443EB41">
            <w:pPr>
              <w:pStyle w:val="6"/>
              <w:spacing w:line="240" w:lineRule="auto"/>
              <w:jc w:val="center"/>
              <w:rPr>
                <w:rFonts w:hint="default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监理安全质量巡查</w:t>
            </w:r>
          </w:p>
        </w:tc>
        <w:tc>
          <w:tcPr>
            <w:tcW w:w="4723" w:type="dxa"/>
          </w:tcPr>
          <w:p w14:paraId="5EF8DAE5">
            <w:pPr>
              <w:pStyle w:val="6"/>
              <w:spacing w:line="240" w:lineRule="auto"/>
              <w:jc w:val="center"/>
              <w:rPr>
                <w:rFonts w:hint="default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现场抽查1#展馆导轨质量</w:t>
            </w:r>
          </w:p>
        </w:tc>
      </w:tr>
      <w:tr w14:paraId="02E2C2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5132" w:type="dxa"/>
          </w:tcPr>
          <w:p w14:paraId="398B0BAA">
            <w:pPr>
              <w:pStyle w:val="6"/>
              <w:spacing w:line="240" w:lineRule="auto"/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drawing>
                <wp:inline distT="0" distB="0" distL="114300" distR="114300">
                  <wp:extent cx="2654935" cy="2534285"/>
                  <wp:effectExtent l="0" t="0" r="12065" b="18415"/>
                  <wp:docPr id="15" name="图片 15" descr="微信图片_20241116083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微信图片_2024111608315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253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3" w:type="dxa"/>
          </w:tcPr>
          <w:p w14:paraId="7F31EBB3">
            <w:pPr>
              <w:pStyle w:val="6"/>
              <w:spacing w:line="240" w:lineRule="auto"/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drawing>
                <wp:inline distT="0" distB="0" distL="114300" distR="114300">
                  <wp:extent cx="2444115" cy="2651760"/>
                  <wp:effectExtent l="0" t="0" r="13335" b="15240"/>
                  <wp:docPr id="16" name="图片 16" descr="微信图片_20241116083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微信图片_2024111608320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115" cy="265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D242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5132" w:type="dxa"/>
          </w:tcPr>
          <w:p w14:paraId="47E34830">
            <w:pPr>
              <w:pStyle w:val="6"/>
              <w:spacing w:line="240" w:lineRule="auto"/>
              <w:jc w:val="center"/>
              <w:rPr>
                <w:rFonts w:hint="default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存在安全问题已下发安全通知单</w:t>
            </w:r>
          </w:p>
        </w:tc>
        <w:tc>
          <w:tcPr>
            <w:tcW w:w="4723" w:type="dxa"/>
          </w:tcPr>
          <w:p w14:paraId="7C27D3E8">
            <w:pPr>
              <w:pStyle w:val="6"/>
              <w:spacing w:line="240" w:lineRule="auto"/>
              <w:jc w:val="center"/>
              <w:rPr>
                <w:rFonts w:hint="default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安全质量巡查</w:t>
            </w:r>
          </w:p>
        </w:tc>
      </w:tr>
    </w:tbl>
    <w:p w14:paraId="23EC2983">
      <w:pPr>
        <w:rPr>
          <w:rFonts w:hint="eastAsia"/>
          <w:sz w:val="32"/>
          <w:szCs w:val="22"/>
          <w:lang w:val="en-US" w:eastAsia="zh-CN"/>
        </w:rPr>
      </w:pPr>
      <w:r>
        <w:rPr>
          <w:rFonts w:hint="eastAsia"/>
          <w:sz w:val="32"/>
          <w:szCs w:val="22"/>
          <w:lang w:val="en-US" w:eastAsia="zh-CN"/>
        </w:rPr>
        <w:t>11.16-11.23第四周</w:t>
      </w:r>
    </w:p>
    <w:p w14:paraId="198134CF">
      <w:pPr>
        <w:rPr>
          <w:rFonts w:hint="default"/>
          <w:sz w:val="32"/>
          <w:szCs w:val="22"/>
          <w:lang w:val="en-US" w:eastAsia="zh-CN"/>
        </w:rPr>
      </w:pP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32"/>
        <w:gridCol w:w="4723"/>
      </w:tblGrid>
      <w:tr w14:paraId="2A37ED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5132" w:type="dxa"/>
          </w:tcPr>
          <w:p w14:paraId="6CC24200">
            <w:pPr>
              <w:pStyle w:val="6"/>
              <w:spacing w:line="240" w:lineRule="auto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drawing>
                <wp:inline distT="0" distB="0" distL="114300" distR="114300">
                  <wp:extent cx="3105785" cy="2328545"/>
                  <wp:effectExtent l="0" t="0" r="18415" b="14605"/>
                  <wp:docPr id="20" name="图片 20" descr="微信图片_20241122130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微信图片_2024112213072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785" cy="232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3" w:type="dxa"/>
          </w:tcPr>
          <w:p w14:paraId="08233804">
            <w:pPr>
              <w:pStyle w:val="6"/>
              <w:spacing w:line="240" w:lineRule="auto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drawing>
                <wp:inline distT="0" distB="0" distL="114300" distR="114300">
                  <wp:extent cx="2788285" cy="2439035"/>
                  <wp:effectExtent l="0" t="0" r="12065" b="18415"/>
                  <wp:docPr id="21" name="图片 21" descr="微信图片_20241122130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微信图片_2024112213072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285" cy="243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535F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5132" w:type="dxa"/>
          </w:tcPr>
          <w:p w14:paraId="39B30E65">
            <w:pPr>
              <w:pStyle w:val="6"/>
              <w:spacing w:line="240" w:lineRule="auto"/>
              <w:jc w:val="center"/>
              <w:rPr>
                <w:rFonts w:hint="default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材料堆放安全质量巡查</w:t>
            </w:r>
          </w:p>
        </w:tc>
        <w:tc>
          <w:tcPr>
            <w:tcW w:w="4723" w:type="dxa"/>
          </w:tcPr>
          <w:p w14:paraId="4071FD06">
            <w:pPr>
              <w:pStyle w:val="6"/>
              <w:spacing w:line="240" w:lineRule="auto"/>
              <w:jc w:val="center"/>
              <w:rPr>
                <w:rFonts w:hint="default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1#馆导轨支架安装工序验收</w:t>
            </w:r>
          </w:p>
        </w:tc>
      </w:tr>
      <w:tr w14:paraId="5490B9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5132" w:type="dxa"/>
          </w:tcPr>
          <w:p w14:paraId="30084DC8">
            <w:pPr>
              <w:pStyle w:val="6"/>
              <w:spacing w:line="240" w:lineRule="auto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lang w:val="en-US" w:eastAsia="zh-CN"/>
              </w:rPr>
              <w:drawing>
                <wp:inline distT="0" distB="0" distL="114300" distR="114300">
                  <wp:extent cx="2853055" cy="1995170"/>
                  <wp:effectExtent l="0" t="0" r="4445" b="5080"/>
                  <wp:docPr id="22" name="图片 22" descr="微信图片_20241122130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微信图片_2024112213073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055" cy="1995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3" w:type="dxa"/>
          </w:tcPr>
          <w:p w14:paraId="571324DF">
            <w:pPr>
              <w:pStyle w:val="6"/>
              <w:spacing w:line="240" w:lineRule="auto"/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drawing>
                <wp:inline distT="0" distB="0" distL="114300" distR="114300">
                  <wp:extent cx="2858135" cy="1917700"/>
                  <wp:effectExtent l="0" t="0" r="18415" b="6350"/>
                  <wp:docPr id="23" name="图片 23" descr="微信图片_20241122130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微信图片_2024112213075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135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F179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5132" w:type="dxa"/>
          </w:tcPr>
          <w:p w14:paraId="4FDCA124">
            <w:pPr>
              <w:pStyle w:val="6"/>
              <w:spacing w:line="240" w:lineRule="auto"/>
              <w:jc w:val="center"/>
              <w:rPr>
                <w:rFonts w:hint="default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进场支架基础进场验收</w:t>
            </w:r>
          </w:p>
        </w:tc>
        <w:tc>
          <w:tcPr>
            <w:tcW w:w="4723" w:type="dxa"/>
          </w:tcPr>
          <w:p w14:paraId="470B8A55">
            <w:pPr>
              <w:pStyle w:val="6"/>
              <w:spacing w:line="240" w:lineRule="auto"/>
              <w:jc w:val="center"/>
              <w:rPr>
                <w:rFonts w:hint="default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监理组织周安全检查</w:t>
            </w:r>
          </w:p>
        </w:tc>
      </w:tr>
      <w:tr w14:paraId="2AA1D4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5132" w:type="dxa"/>
          </w:tcPr>
          <w:p w14:paraId="23D34881">
            <w:pPr>
              <w:pStyle w:val="6"/>
              <w:spacing w:line="240" w:lineRule="auto"/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drawing>
                <wp:inline distT="0" distB="0" distL="114300" distR="114300">
                  <wp:extent cx="3105785" cy="1747520"/>
                  <wp:effectExtent l="0" t="0" r="18415" b="5080"/>
                  <wp:docPr id="24" name="图片 24" descr="微信图片_20241122130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微信图片_2024112213075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785" cy="174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3" w:type="dxa"/>
          </w:tcPr>
          <w:p w14:paraId="5494B511">
            <w:pPr>
              <w:pStyle w:val="6"/>
              <w:spacing w:line="240" w:lineRule="auto"/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drawing>
                <wp:inline distT="0" distB="0" distL="114300" distR="114300">
                  <wp:extent cx="2853055" cy="1895475"/>
                  <wp:effectExtent l="0" t="0" r="4445" b="9525"/>
                  <wp:docPr id="25" name="图片 25" descr="f9d9aef2f4d3327d9b743a11fcd7d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f9d9aef2f4d3327d9b743a11fcd7d7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055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BF5D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5132" w:type="dxa"/>
          </w:tcPr>
          <w:p w14:paraId="71BBCC67">
            <w:pPr>
              <w:pStyle w:val="6"/>
              <w:spacing w:line="240" w:lineRule="auto"/>
              <w:jc w:val="center"/>
              <w:rPr>
                <w:rFonts w:hint="default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吊装旁站</w:t>
            </w:r>
          </w:p>
        </w:tc>
        <w:tc>
          <w:tcPr>
            <w:tcW w:w="4723" w:type="dxa"/>
          </w:tcPr>
          <w:p w14:paraId="2B7EEF7C">
            <w:pPr>
              <w:pStyle w:val="6"/>
              <w:spacing w:line="240" w:lineRule="auto"/>
              <w:jc w:val="center"/>
              <w:rPr>
                <w:rFonts w:hint="default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第三次监理例会</w:t>
            </w:r>
          </w:p>
        </w:tc>
      </w:tr>
    </w:tbl>
    <w:p w14:paraId="6043A7C3">
      <w:pPr>
        <w:rPr>
          <w:rFonts w:hint="default"/>
          <w:sz w:val="32"/>
          <w:szCs w:val="2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19DEDB5"/>
    <w:multiLevelType w:val="multilevel"/>
    <w:tmpl w:val="619DEDB5"/>
    <w:lvl w:ilvl="0" w:tentative="0">
      <w:start w:val="1"/>
      <w:numFmt w:val="decimal"/>
      <w:pStyle w:val="2"/>
      <w:lvlText w:val="%1.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2160" w:hanging="216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AwMjFjYTdmZDllY2U5ZWI5NTE3MmI2Y2ZiYTU2ODIifQ=="/>
  </w:docVars>
  <w:rsids>
    <w:rsidRoot w:val="433A280F"/>
    <w:rsid w:val="002D2E70"/>
    <w:rsid w:val="00342B24"/>
    <w:rsid w:val="00834821"/>
    <w:rsid w:val="00B0586B"/>
    <w:rsid w:val="00B54C9C"/>
    <w:rsid w:val="00E93219"/>
    <w:rsid w:val="00FB641E"/>
    <w:rsid w:val="00FE698C"/>
    <w:rsid w:val="022949B6"/>
    <w:rsid w:val="02BE6059"/>
    <w:rsid w:val="03433013"/>
    <w:rsid w:val="03C62387"/>
    <w:rsid w:val="07214A32"/>
    <w:rsid w:val="0D5F3AC7"/>
    <w:rsid w:val="141D40F6"/>
    <w:rsid w:val="144B4AC1"/>
    <w:rsid w:val="15887710"/>
    <w:rsid w:val="17317215"/>
    <w:rsid w:val="18D43A1E"/>
    <w:rsid w:val="2087233C"/>
    <w:rsid w:val="228C03B5"/>
    <w:rsid w:val="2319029A"/>
    <w:rsid w:val="238A18B8"/>
    <w:rsid w:val="248B51DA"/>
    <w:rsid w:val="25FE3336"/>
    <w:rsid w:val="26602F20"/>
    <w:rsid w:val="27A60EA7"/>
    <w:rsid w:val="27F71BD6"/>
    <w:rsid w:val="29B75BDD"/>
    <w:rsid w:val="2CC10662"/>
    <w:rsid w:val="2D182AD5"/>
    <w:rsid w:val="2DC52BB3"/>
    <w:rsid w:val="2E910762"/>
    <w:rsid w:val="2EB9531D"/>
    <w:rsid w:val="2EEC740D"/>
    <w:rsid w:val="2FE1363B"/>
    <w:rsid w:val="34AC3E32"/>
    <w:rsid w:val="34BD02B4"/>
    <w:rsid w:val="36D42731"/>
    <w:rsid w:val="394A38D5"/>
    <w:rsid w:val="3DCC5D3C"/>
    <w:rsid w:val="40960BE0"/>
    <w:rsid w:val="42F02AD9"/>
    <w:rsid w:val="433A280F"/>
    <w:rsid w:val="46470CD0"/>
    <w:rsid w:val="465D2145"/>
    <w:rsid w:val="46614CB2"/>
    <w:rsid w:val="4AC02F81"/>
    <w:rsid w:val="4D6D544E"/>
    <w:rsid w:val="4FB419E3"/>
    <w:rsid w:val="53106281"/>
    <w:rsid w:val="55D3536C"/>
    <w:rsid w:val="58522A7E"/>
    <w:rsid w:val="590444D8"/>
    <w:rsid w:val="5DAE6E6B"/>
    <w:rsid w:val="60635502"/>
    <w:rsid w:val="63203C42"/>
    <w:rsid w:val="63A46DE6"/>
    <w:rsid w:val="67E553B5"/>
    <w:rsid w:val="6C0C2B47"/>
    <w:rsid w:val="6C377581"/>
    <w:rsid w:val="6CD20F92"/>
    <w:rsid w:val="6ECE7AB6"/>
    <w:rsid w:val="6F1F5B7F"/>
    <w:rsid w:val="718945BB"/>
    <w:rsid w:val="73003058"/>
    <w:rsid w:val="73212C40"/>
    <w:rsid w:val="74A31E9E"/>
    <w:rsid w:val="760C1D16"/>
    <w:rsid w:val="7DE94A71"/>
    <w:rsid w:val="7E5B7399"/>
    <w:rsid w:val="7F083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iPriority="1" w:semiHidden="0" w:name="Normal"/>
    <w:lsdException w:qFormat="1" w:unhideWhenUsed="0" w:uiPriority="9" w:semiHidden="0" w:name="heading 1"/>
    <w:lsdException w:qFormat="1" w:uiPriority="1" w:semiHidden="0" w:name="heading 2"/>
    <w:lsdException w:qFormat="1" w:uiPriority="1" w:semiHidden="0" w:name="heading 3"/>
    <w:lsdException w:qFormat="1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nhideWhenUsed/>
    <w:qFormat/>
    <w:uiPriority w:val="1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sz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160" w:after="160"/>
      <w:outlineLvl w:val="0"/>
    </w:pPr>
    <w:rPr>
      <w:b/>
      <w:bCs/>
      <w:kern w:val="44"/>
      <w:sz w:val="28"/>
      <w:szCs w:val="44"/>
    </w:rPr>
  </w:style>
  <w:style w:type="paragraph" w:styleId="3">
    <w:name w:val="heading 2"/>
    <w:basedOn w:val="1"/>
    <w:next w:val="1"/>
    <w:unhideWhenUsed/>
    <w:qFormat/>
    <w:uiPriority w:val="1"/>
    <w:pPr>
      <w:spacing w:before="6"/>
      <w:outlineLvl w:val="1"/>
    </w:pPr>
    <w:rPr>
      <w:rFonts w:hint="eastAsia" w:ascii="宋体" w:hAnsi="宋体"/>
      <w:sz w:val="26"/>
    </w:rPr>
  </w:style>
  <w:style w:type="paragraph" w:styleId="4">
    <w:name w:val="heading 3"/>
    <w:basedOn w:val="1"/>
    <w:next w:val="1"/>
    <w:unhideWhenUsed/>
    <w:qFormat/>
    <w:uiPriority w:val="1"/>
    <w:pPr>
      <w:ind w:left="391"/>
      <w:outlineLvl w:val="2"/>
    </w:pPr>
    <w:rPr>
      <w:rFonts w:hint="eastAsia" w:ascii="宋体" w:hAnsi="宋体"/>
      <w:sz w:val="25"/>
    </w:rPr>
  </w:style>
  <w:style w:type="paragraph" w:styleId="5">
    <w:name w:val="heading 4"/>
    <w:basedOn w:val="1"/>
    <w:next w:val="1"/>
    <w:link w:val="15"/>
    <w:unhideWhenUsed/>
    <w:qFormat/>
    <w:uiPriority w:val="99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next w:val="7"/>
    <w:unhideWhenUsed/>
    <w:qFormat/>
    <w:uiPriority w:val="1"/>
    <w:pPr>
      <w:spacing w:before="176"/>
      <w:ind w:left="380"/>
    </w:pPr>
    <w:rPr>
      <w:rFonts w:hint="eastAsia" w:ascii="宋体" w:hAnsi="宋体"/>
      <w:sz w:val="22"/>
    </w:rPr>
  </w:style>
  <w:style w:type="paragraph" w:customStyle="1" w:styleId="7">
    <w:name w:val="_Style 2"/>
    <w:basedOn w:val="1"/>
    <w:next w:val="1"/>
    <w:qFormat/>
    <w:uiPriority w:val="0"/>
    <w:pPr>
      <w:ind w:firstLine="420" w:firstLineChars="200"/>
    </w:pPr>
  </w:style>
  <w:style w:type="paragraph" w:styleId="8">
    <w:name w:val="Body Text Indent"/>
    <w:basedOn w:val="1"/>
    <w:qFormat/>
    <w:uiPriority w:val="0"/>
    <w:pPr>
      <w:ind w:right="250" w:rightChars="78" w:firstLine="640" w:firstLineChars="200"/>
    </w:pPr>
    <w:rPr>
      <w:rFonts w:ascii="Times New Roman" w:hAnsi="Times New Roman" w:eastAsia="宋体" w:cs="Times New Roman"/>
      <w:kern w:val="0"/>
      <w:sz w:val="32"/>
    </w:rPr>
  </w:style>
  <w:style w:type="paragraph" w:styleId="9">
    <w:name w:val="Body Text First Indent 2"/>
    <w:basedOn w:val="8"/>
    <w:qFormat/>
    <w:uiPriority w:val="0"/>
    <w:pPr>
      <w:ind w:firstLine="420" w:firstLineChars="200"/>
    </w:pPr>
    <w:rPr>
      <w:rFonts w:ascii="Times New Roman" w:hAnsi="Times New Roman" w:eastAsia="宋体" w:cs="Times New Roman"/>
    </w:rPr>
  </w:style>
  <w:style w:type="table" w:styleId="11">
    <w:name w:val="Table Grid"/>
    <w:basedOn w:val="1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Default"/>
    <w:basedOn w:val="1"/>
    <w:unhideWhenUsed/>
    <w:qFormat/>
    <w:uiPriority w:val="0"/>
    <w:rPr>
      <w:rFonts w:hint="eastAsia" w:ascii="黑体" w:hAnsi="Calibri" w:eastAsia="黑体"/>
      <w:color w:val="000000"/>
    </w:rPr>
  </w:style>
  <w:style w:type="paragraph" w:customStyle="1" w:styleId="14">
    <w:name w:val="Table Paragraph"/>
    <w:basedOn w:val="1"/>
    <w:unhideWhenUsed/>
    <w:qFormat/>
    <w:uiPriority w:val="1"/>
  </w:style>
  <w:style w:type="character" w:customStyle="1" w:styleId="15">
    <w:name w:val="标题 4 Char"/>
    <w:link w:val="5"/>
    <w:unhideWhenUsed/>
    <w:qFormat/>
    <w:uiPriority w:val="0"/>
    <w:rPr>
      <w:rFonts w:hint="default" w:ascii="Arial" w:hAnsi="Arial" w:eastAsia="黑体"/>
      <w:b/>
      <w:sz w:val="28"/>
    </w:rPr>
  </w:style>
  <w:style w:type="paragraph" w:styleId="16">
    <w:name w:val="List Paragraph"/>
    <w:basedOn w:val="1"/>
    <w:unhideWhenUsed/>
    <w:qFormat/>
    <w:uiPriority w:val="1"/>
  </w:style>
  <w:style w:type="paragraph" w:customStyle="1" w:styleId="17">
    <w:name w:val="bh"/>
    <w:basedOn w:val="1"/>
    <w:qFormat/>
    <w:uiPriority w:val="0"/>
    <w:pPr>
      <w:tabs>
        <w:tab w:val="right" w:pos="7938"/>
      </w:tabs>
      <w:overflowPunct w:val="0"/>
      <w:topLinePunct/>
      <w:ind w:firstLine="360" w:firstLineChars="200"/>
    </w:pPr>
    <w:rPr>
      <w:color w:val="00000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1125</Words>
  <Characters>1313</Characters>
  <Lines>6</Lines>
  <Paragraphs>1</Paragraphs>
  <TotalTime>4</TotalTime>
  <ScaleCrop>false</ScaleCrop>
  <LinksUpToDate>false</LinksUpToDate>
  <CharactersWithSpaces>1361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2020-06-30T07:30:00Z</dcterms:created>
  <dc:creator>♚远方多远</dc:creator>
  <cp:lastModifiedBy>飞</cp:lastModifiedBy>
  <cp:lastPrinted>2020-09-01T08:51:00Z</cp:lastPrinted>
  <dcterms:modified xsi:type="dcterms:W3CDTF">2024-11-22T08:22:36Z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452B4A8816CC4F248B6E0D9B320C4967_13</vt:lpwstr>
  </property>
</Properties>
</file>