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2EA65">
      <w:pPr>
        <w:tabs>
          <w:tab w:val="center" w:pos="4880"/>
          <w:tab w:val="left" w:pos="8002"/>
        </w:tabs>
        <w:spacing w:line="240" w:lineRule="auto"/>
        <w:ind w:left="3082" w:hanging="3373" w:hangingChars="700"/>
        <w:jc w:val="center"/>
        <w:rPr>
          <w:rFonts w:hint="eastAsia" w:ascii="Times New Roman" w:hAnsi="Times New Roman" w:eastAsia="宋体" w:cs="Times New Roman"/>
          <w:b/>
          <w:bCs/>
          <w:sz w:val="48"/>
          <w:szCs w:val="4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48"/>
          <w:szCs w:val="48"/>
          <w:lang w:val="en-US" w:eastAsia="zh-CN"/>
        </w:rPr>
        <w:t>风帆（扬州）有限责任公司用户侧</w:t>
      </w:r>
    </w:p>
    <w:p w14:paraId="3BBF5F5C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eastAsia="宋体"/>
          <w:b/>
          <w:bCs/>
          <w:color w:val="000000"/>
          <w:kern w:val="0"/>
          <w:sz w:val="44"/>
          <w:szCs w:val="4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48"/>
          <w:szCs w:val="48"/>
          <w:lang w:val="en-US" w:eastAsia="zh-CN"/>
        </w:rPr>
        <w:t>2MW/6MWh储能电站项目</w:t>
      </w:r>
    </w:p>
    <w:p w14:paraId="349DC350">
      <w:pPr>
        <w:pStyle w:val="8"/>
        <w:numPr>
          <w:ilvl w:val="0"/>
          <w:numId w:val="0"/>
        </w:numPr>
        <w:ind w:left="840" w:leftChars="0"/>
        <w:rPr>
          <w:b/>
          <w:bCs/>
          <w:color w:val="000000"/>
          <w:kern w:val="0"/>
          <w:sz w:val="28"/>
          <w:szCs w:val="28"/>
        </w:rPr>
      </w:pPr>
    </w:p>
    <w:p w14:paraId="16DDA2AE">
      <w:pPr>
        <w:pStyle w:val="8"/>
        <w:numPr>
          <w:ilvl w:val="0"/>
          <w:numId w:val="0"/>
        </w:numPr>
        <w:ind w:left="840" w:leftChars="0"/>
        <w:rPr>
          <w:b/>
          <w:bCs/>
          <w:color w:val="000000"/>
          <w:kern w:val="0"/>
          <w:sz w:val="28"/>
          <w:szCs w:val="28"/>
        </w:rPr>
      </w:pPr>
    </w:p>
    <w:p w14:paraId="49ED9C9B">
      <w:pPr>
        <w:jc w:val="center"/>
        <w:rPr>
          <w:rFonts w:hint="eastAsia" w:ascii="宋体" w:hAnsi="宋体" w:eastAsia="宋体" w:cs="宋体"/>
          <w:b/>
          <w:bCs/>
          <w:sz w:val="44"/>
          <w:szCs w:val="52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52"/>
        </w:rPr>
        <w:t>工程</w:t>
      </w:r>
      <w:r>
        <w:rPr>
          <w:rFonts w:hint="eastAsia" w:ascii="宋体" w:hAnsi="宋体" w:cs="宋体"/>
          <w:b/>
          <w:bCs/>
          <w:sz w:val="44"/>
          <w:szCs w:val="52"/>
          <w:lang w:eastAsia="zh-CN"/>
        </w:rPr>
        <w:t>监理月</w:t>
      </w:r>
      <w:r>
        <w:rPr>
          <w:rFonts w:hint="eastAsia" w:ascii="宋体" w:hAnsi="宋体" w:eastAsia="宋体" w:cs="宋体"/>
          <w:b/>
          <w:bCs/>
          <w:sz w:val="44"/>
          <w:szCs w:val="52"/>
        </w:rPr>
        <w:t>报</w:t>
      </w:r>
    </w:p>
    <w:p w14:paraId="08DED9A8"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  <w:r>
        <w:rPr>
          <w:rFonts w:hint="eastAsia" w:ascii="黑体" w:hAnsi="黑体" w:eastAsia="黑体"/>
          <w:b w:val="0"/>
          <w:bCs/>
          <w:color w:val="auto"/>
          <w:sz w:val="28"/>
          <w:szCs w:val="21"/>
          <w:lang w:val="en-US" w:eastAsia="zh-CN"/>
        </w:rPr>
        <w:t xml:space="preserve"> (2025年2月26日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1"/>
          <w:lang w:val="en-US" w:eastAsia="zh-CN"/>
        </w:rPr>
        <w:t>～</w:t>
      </w:r>
      <w:r>
        <w:rPr>
          <w:rFonts w:hint="eastAsia" w:ascii="黑体" w:hAnsi="黑体" w:eastAsia="黑体"/>
          <w:b w:val="0"/>
          <w:bCs/>
          <w:color w:val="auto"/>
          <w:sz w:val="28"/>
          <w:szCs w:val="21"/>
          <w:lang w:val="en-US" w:eastAsia="zh-CN"/>
        </w:rPr>
        <w:t>2025年3月27日)</w:t>
      </w:r>
    </w:p>
    <w:p w14:paraId="47F3C8EA">
      <w:pPr>
        <w:autoSpaceDE w:val="0"/>
        <w:autoSpaceDN w:val="0"/>
        <w:adjustRightInd w:val="0"/>
        <w:spacing w:line="1000" w:lineRule="exact"/>
        <w:jc w:val="left"/>
        <w:rPr>
          <w:b/>
          <w:bCs/>
          <w:color w:val="000000"/>
          <w:kern w:val="0"/>
          <w:sz w:val="28"/>
          <w:szCs w:val="28"/>
        </w:rPr>
      </w:pPr>
    </w:p>
    <w:p w14:paraId="29CCA3E2">
      <w:pPr>
        <w:pStyle w:val="18"/>
        <w:rPr>
          <w:b/>
          <w:bCs/>
          <w:color w:val="000000"/>
          <w:kern w:val="0"/>
          <w:sz w:val="28"/>
          <w:szCs w:val="28"/>
        </w:rPr>
      </w:pPr>
    </w:p>
    <w:p w14:paraId="64439211">
      <w:pPr>
        <w:pStyle w:val="4"/>
        <w:spacing w:before="275" w:line="681" w:lineRule="auto"/>
        <w:ind w:right="2697"/>
        <w:jc w:val="center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  <w:t xml:space="preserve">         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  <w:t>项目监理部（章）：</w:t>
      </w:r>
      <w:bookmarkStart w:id="22" w:name="_GoBack"/>
      <w:bookmarkEnd w:id="22"/>
    </w:p>
    <w:p w14:paraId="0AAB0960">
      <w:pPr>
        <w:pStyle w:val="4"/>
        <w:spacing w:before="275" w:line="681" w:lineRule="auto"/>
        <w:ind w:right="2697"/>
        <w:jc w:val="center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  <w:t xml:space="preserve">    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  <w:t>总监理工程师：</w:t>
      </w:r>
    </w:p>
    <w:p w14:paraId="7B5287A1">
      <w:pPr>
        <w:pStyle w:val="4"/>
        <w:spacing w:before="275" w:line="681" w:lineRule="auto"/>
        <w:ind w:right="2697"/>
        <w:jc w:val="center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  <w:t xml:space="preserve">     编   制   人：</w:t>
      </w:r>
    </w:p>
    <w:p w14:paraId="2A239735">
      <w:pPr>
        <w:pStyle w:val="4"/>
        <w:spacing w:before="275" w:line="681" w:lineRule="auto"/>
        <w:ind w:right="2697"/>
        <w:jc w:val="center"/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cs="Times New Roman"/>
          <w:b/>
          <w:bCs/>
          <w:color w:val="000000"/>
          <w:kern w:val="0"/>
          <w:sz w:val="28"/>
          <w:szCs w:val="28"/>
          <w:lang w:val="en-US" w:eastAsia="zh-CN" w:bidi="ar-SA"/>
        </w:rPr>
        <w:t xml:space="preserve">                    </w:t>
      </w:r>
    </w:p>
    <w:p w14:paraId="33D23607">
      <w:pPr>
        <w:pStyle w:val="18"/>
        <w:rPr>
          <w:rFonts w:hint="default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 xml:space="preserve">        </w:t>
      </w:r>
    </w:p>
    <w:p w14:paraId="7CEEE8CD">
      <w:pPr>
        <w:ind w:firstLine="1807" w:firstLineChars="600"/>
        <w:jc w:val="both"/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 w:bidi="ar-SA"/>
        </w:rPr>
        <w:t>报告日期：2025 年 0</w:t>
      </w:r>
      <w:r>
        <w:rPr>
          <w:rFonts w:hint="eastAsia" w:ascii="宋体" w:hAnsi="宋体" w:cs="宋体"/>
          <w:b/>
          <w:bCs/>
          <w:color w:val="auto"/>
          <w:sz w:val="30"/>
          <w:szCs w:val="30"/>
          <w:lang w:val="en-US" w:eastAsia="zh-CN" w:bidi="ar-SA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 w:bidi="ar-SA"/>
        </w:rPr>
        <w:t>月 2</w:t>
      </w:r>
      <w:r>
        <w:rPr>
          <w:rFonts w:hint="eastAsia" w:ascii="宋体" w:hAnsi="宋体" w:cs="宋体"/>
          <w:b/>
          <w:bCs/>
          <w:color w:val="auto"/>
          <w:sz w:val="30"/>
          <w:szCs w:val="30"/>
          <w:lang w:val="en-US" w:eastAsia="zh-CN" w:bidi="ar-SA"/>
        </w:rPr>
        <w:t>7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 w:bidi="ar-SA"/>
        </w:rPr>
        <w:t>日</w:t>
      </w:r>
    </w:p>
    <w:p w14:paraId="078DECED">
      <w:pPr>
        <w:jc w:val="center"/>
        <w:rPr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 w:bidi="ar-SA"/>
        </w:rPr>
        <w:t>监理单位：常州正衡电力工程监理有限公司</w:t>
      </w:r>
    </w:p>
    <w:p w14:paraId="0C6249C1">
      <w:pPr>
        <w:jc w:val="center"/>
        <w:rPr>
          <w:rFonts w:eastAsia="仿宋"/>
          <w:b/>
          <w:bCs/>
          <w:sz w:val="32"/>
          <w:szCs w:val="32"/>
          <w:lang w:val="zh-TW"/>
        </w:rPr>
      </w:pPr>
      <w:r>
        <w:rPr>
          <w:sz w:val="28"/>
          <w:szCs w:val="28"/>
        </w:rPr>
        <w:br w:type="page"/>
      </w:r>
      <w:r>
        <w:rPr>
          <w:rFonts w:eastAsia="仿宋"/>
          <w:b/>
          <w:bCs/>
          <w:sz w:val="32"/>
          <w:szCs w:val="32"/>
          <w:lang w:val="zh-TW"/>
        </w:rPr>
        <w:t>目录</w:t>
      </w:r>
    </w:p>
    <w:p w14:paraId="4D640899">
      <w:pPr>
        <w:pStyle w:val="14"/>
        <w:tabs>
          <w:tab w:val="right" w:leader="dot" w:pos="9355"/>
        </w:tabs>
      </w:pP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begin"/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instrText xml:space="preserve"> TOC \o "1-5" \h \z </w:instrText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separate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_Toc14870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</w:rPr>
        <w:t xml:space="preserve">1. </w:t>
      </w:r>
      <w:r>
        <w:rPr>
          <w:rFonts w:hint="eastAsia"/>
        </w:rPr>
        <w:t>工程概述</w:t>
      </w:r>
      <w:r>
        <w:tab/>
      </w:r>
      <w:r>
        <w:fldChar w:fldCharType="begin"/>
      </w:r>
      <w:r>
        <w:instrText xml:space="preserve"> PAGEREF _Toc14870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49118C15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_Toc19797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bCs/>
          <w:kern w:val="0"/>
          <w:szCs w:val="28"/>
        </w:rPr>
        <w:t>1</w:t>
      </w:r>
      <w:r>
        <w:rPr>
          <w:rFonts w:hint="eastAsia"/>
          <w:bCs/>
          <w:kern w:val="0"/>
          <w:szCs w:val="28"/>
          <w:lang w:eastAsia="zh-CN"/>
        </w:rPr>
        <w:t>.</w:t>
      </w:r>
      <w:r>
        <w:rPr>
          <w:rFonts w:hint="eastAsia"/>
          <w:bCs/>
          <w:kern w:val="0"/>
          <w:szCs w:val="28"/>
          <w:lang w:val="en-US" w:eastAsia="zh-CN"/>
        </w:rPr>
        <w:t>1</w:t>
      </w:r>
      <w:r>
        <w:rPr>
          <w:rFonts w:hint="eastAsia"/>
          <w:bCs/>
          <w:kern w:val="0"/>
          <w:szCs w:val="28"/>
        </w:rPr>
        <w:t>工程概况</w:t>
      </w:r>
      <w:r>
        <w:tab/>
      </w:r>
      <w:r>
        <w:fldChar w:fldCharType="begin"/>
      </w:r>
      <w:r>
        <w:instrText xml:space="preserve"> PAGEREF _Toc19797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7AAA2C98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_Toc19875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2. </w:t>
      </w:r>
      <w:r>
        <w:rPr>
          <w:rFonts w:hint="eastAsia"/>
          <w:szCs w:val="24"/>
        </w:rPr>
        <w:t>工程形象进度及分析</w:t>
      </w:r>
      <w:r>
        <w:tab/>
      </w:r>
      <w:r>
        <w:fldChar w:fldCharType="begin"/>
      </w:r>
      <w:r>
        <w:instrText xml:space="preserve"> PAGEREF _Toc19875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3A28287F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_Toc25419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eastAsia" w:ascii="Times New Roman" w:hAnsi="Times New Roman" w:cs="Times New Roman"/>
          <w:bCs/>
          <w:kern w:val="0"/>
          <w:szCs w:val="24"/>
        </w:rPr>
        <w:t>2.1本月进度和下月进度计划</w:t>
      </w:r>
      <w:r>
        <w:tab/>
      </w:r>
      <w:r>
        <w:fldChar w:fldCharType="begin"/>
      </w:r>
      <w:r>
        <w:instrText xml:space="preserve"> PAGEREF _Toc25419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31695CD4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_Toc20617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eastAsia" w:ascii="宋体" w:hAnsi="宋体" w:eastAsia="宋体" w:cs="宋体"/>
          <w:szCs w:val="24"/>
          <w:lang w:val="en-US" w:eastAsia="zh-CN"/>
        </w:rPr>
        <w:t>2.1.</w:t>
      </w:r>
      <w:r>
        <w:rPr>
          <w:rFonts w:hint="eastAsia" w:ascii="宋体" w:hAnsi="宋体" w:cs="宋体"/>
          <w:szCs w:val="24"/>
          <w:lang w:val="en-US" w:eastAsia="zh-CN"/>
        </w:rPr>
        <w:t>2投运</w:t>
      </w:r>
      <w:r>
        <w:rPr>
          <w:rFonts w:hint="eastAsia" w:ascii="宋体" w:hAnsi="宋体" w:eastAsia="宋体" w:cs="宋体"/>
          <w:szCs w:val="24"/>
          <w:lang w:eastAsia="zh-CN"/>
        </w:rPr>
        <w:t>情况：</w:t>
      </w:r>
      <w:r>
        <w:tab/>
      </w:r>
      <w:r>
        <w:fldChar w:fldCharType="begin"/>
      </w:r>
      <w:r>
        <w:instrText xml:space="preserve"> PAGEREF _Toc20617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333F6680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_Toc26720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3. </w:t>
      </w:r>
      <w:r>
        <w:rPr>
          <w:rFonts w:hint="eastAsia"/>
          <w:szCs w:val="24"/>
        </w:rPr>
        <w:t>投资造价控制</w:t>
      </w:r>
      <w:r>
        <w:tab/>
      </w:r>
      <w:r>
        <w:fldChar w:fldCharType="begin"/>
      </w:r>
      <w:r>
        <w:instrText xml:space="preserve"> PAGEREF _Toc26720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3517CA71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_Toc918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4. </w:t>
      </w:r>
      <w:r>
        <w:rPr>
          <w:rFonts w:hint="eastAsia"/>
          <w:szCs w:val="24"/>
        </w:rPr>
        <w:t>设备物资供货情况</w:t>
      </w:r>
      <w:r>
        <w:tab/>
      </w:r>
      <w:r>
        <w:fldChar w:fldCharType="begin"/>
      </w:r>
      <w:r>
        <w:instrText xml:space="preserve"> PAGEREF _Toc918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50308526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_Toc17780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5. </w:t>
      </w:r>
      <w:r>
        <w:rPr>
          <w:rFonts w:hint="eastAsia"/>
          <w:szCs w:val="24"/>
        </w:rPr>
        <w:t>设计图纸出图情况</w:t>
      </w:r>
      <w:r>
        <w:tab/>
      </w:r>
      <w:r>
        <w:fldChar w:fldCharType="begin"/>
      </w:r>
      <w:r>
        <w:instrText xml:space="preserve"> PAGEREF _Toc17780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211653CB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_Toc21070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6. </w:t>
      </w:r>
      <w:r>
        <w:rPr>
          <w:rFonts w:hint="eastAsia"/>
          <w:bCs w:val="0"/>
          <w:szCs w:val="24"/>
        </w:rPr>
        <w:t>人员及机械配置情况</w:t>
      </w:r>
      <w:r>
        <w:tab/>
      </w:r>
      <w:r>
        <w:fldChar w:fldCharType="begin"/>
      </w:r>
      <w:r>
        <w:instrText xml:space="preserve"> PAGEREF _Toc21070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0E857AA4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_Toc19858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 w:ascii="仿宋" w:hAnsi="仿宋"/>
          <w:szCs w:val="24"/>
        </w:rPr>
        <w:t xml:space="preserve">7. </w:t>
      </w:r>
      <w:r>
        <w:rPr>
          <w:rFonts w:hint="eastAsia"/>
          <w:szCs w:val="24"/>
        </w:rPr>
        <w:t>工程质量情况</w:t>
      </w:r>
      <w:r>
        <w:tab/>
      </w:r>
      <w:r>
        <w:fldChar w:fldCharType="begin"/>
      </w:r>
      <w:r>
        <w:instrText xml:space="preserve"> PAGEREF _Toc19858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0D53B657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_Toc27328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8. </w:t>
      </w:r>
      <w:r>
        <w:rPr>
          <w:rFonts w:hint="eastAsia"/>
          <w:szCs w:val="24"/>
        </w:rPr>
        <w:t>安全文明施工情况</w:t>
      </w:r>
      <w:r>
        <w:tab/>
      </w:r>
      <w:r>
        <w:fldChar w:fldCharType="begin"/>
      </w:r>
      <w:r>
        <w:instrText xml:space="preserve"> PAGEREF _Toc27328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13537B4A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_Toc18683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9. </w:t>
      </w:r>
      <w:r>
        <w:rPr>
          <w:rFonts w:hint="eastAsia"/>
          <w:szCs w:val="24"/>
        </w:rPr>
        <w:t>方案评审及实施情况</w:t>
      </w:r>
      <w:r>
        <w:tab/>
      </w:r>
      <w:r>
        <w:fldChar w:fldCharType="begin"/>
      </w:r>
      <w:r>
        <w:instrText xml:space="preserve"> PAGEREF _Toc18683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6B91AFA0">
      <w:pPr>
        <w:pStyle w:val="14"/>
        <w:tabs>
          <w:tab w:val="right" w:leader="dot" w:pos="9355"/>
        </w:tabs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begin"/>
      </w:r>
      <w:r>
        <w:rPr>
          <w:rFonts w:ascii="宋体" w:hAnsi="宋体"/>
          <w:bCs/>
          <w:spacing w:val="20"/>
          <w:kern w:val="0"/>
          <w:szCs w:val="28"/>
          <w:lang w:val="zh-TW"/>
        </w:rPr>
        <w:instrText xml:space="preserve"> HYPERLINK \l _Toc9448 </w:instrText>
      </w:r>
      <w:r>
        <w:rPr>
          <w:rFonts w:ascii="宋体" w:hAnsi="宋体"/>
          <w:bCs/>
          <w:spacing w:val="20"/>
          <w:kern w:val="0"/>
          <w:szCs w:val="28"/>
          <w:lang w:val="zh-TW"/>
        </w:rPr>
        <w:fldChar w:fldCharType="separate"/>
      </w:r>
      <w:r>
        <w:rPr>
          <w:rFonts w:hint="default"/>
          <w:szCs w:val="24"/>
        </w:rPr>
        <w:t xml:space="preserve">10. </w:t>
      </w:r>
      <w:r>
        <w:rPr>
          <w:rFonts w:hint="eastAsia"/>
          <w:szCs w:val="24"/>
        </w:rPr>
        <w:t>工程照片</w:t>
      </w:r>
      <w:r>
        <w:tab/>
      </w:r>
      <w:r>
        <w:fldChar w:fldCharType="begin"/>
      </w:r>
      <w:r>
        <w:instrText xml:space="preserve"> PAGEREF _Toc9448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7925443B">
      <w:pPr>
        <w:jc w:val="center"/>
        <w:rPr>
          <w:color w:val="000000"/>
          <w:spacing w:val="20"/>
          <w:kern w:val="0"/>
          <w:sz w:val="30"/>
          <w:szCs w:val="30"/>
          <w:lang w:val="zh-TW"/>
        </w:rPr>
      </w:pPr>
      <w:r>
        <w:rPr>
          <w:rFonts w:ascii="宋体" w:hAnsi="宋体"/>
          <w:bCs/>
          <w:color w:val="000000"/>
          <w:spacing w:val="20"/>
          <w:kern w:val="0"/>
          <w:szCs w:val="28"/>
          <w:lang w:val="zh-TW"/>
        </w:rPr>
        <w:fldChar w:fldCharType="end"/>
      </w:r>
    </w:p>
    <w:p w14:paraId="5EB92CA0">
      <w:pPr>
        <w:tabs>
          <w:tab w:val="left" w:pos="577"/>
          <w:tab w:val="right" w:leader="dot" w:pos="8283"/>
        </w:tabs>
        <w:spacing w:line="619" w:lineRule="exact"/>
        <w:jc w:val="left"/>
        <w:rPr>
          <w:color w:val="000000"/>
          <w:spacing w:val="20"/>
          <w:kern w:val="0"/>
          <w:sz w:val="25"/>
          <w:szCs w:val="25"/>
          <w:lang w:val="zh-TW"/>
        </w:rPr>
      </w:pPr>
    </w:p>
    <w:p w14:paraId="48F9FAB0">
      <w:pPr>
        <w:widowControl/>
        <w:jc w:val="left"/>
        <w:rPr>
          <w:color w:val="000000"/>
          <w:kern w:val="0"/>
          <w:sz w:val="24"/>
          <w:szCs w:val="24"/>
          <w:lang w:val="zh-TW"/>
        </w:rPr>
        <w:sectPr>
          <w:footerReference r:id="rId3" w:type="default"/>
          <w:pgSz w:w="11906" w:h="16838"/>
          <w:pgMar w:top="1417" w:right="1134" w:bottom="1134" w:left="1417" w:header="851" w:footer="992" w:gutter="0"/>
          <w:pgNumType w:start="1"/>
          <w:cols w:space="425" w:num="1"/>
          <w:docGrid w:type="lines" w:linePitch="312" w:charSpace="0"/>
        </w:sectPr>
      </w:pPr>
    </w:p>
    <w:p w14:paraId="78AFDD45">
      <w:pPr>
        <w:pStyle w:val="2"/>
        <w:spacing w:line="240" w:lineRule="auto"/>
      </w:pPr>
      <w:bookmarkStart w:id="0" w:name="_Toc14870"/>
      <w:r>
        <w:rPr>
          <w:rFonts w:hint="eastAsia"/>
        </w:rPr>
        <w:t>工程概述</w:t>
      </w:r>
      <w:bookmarkEnd w:id="0"/>
    </w:p>
    <w:p w14:paraId="19AC6736">
      <w:pPr>
        <w:pStyle w:val="2"/>
        <w:numPr>
          <w:ilvl w:val="0"/>
          <w:numId w:val="0"/>
        </w:numPr>
        <w:rPr>
          <w:rFonts w:hint="eastAsia"/>
          <w:b/>
          <w:bCs/>
          <w:color w:val="000000"/>
          <w:kern w:val="0"/>
          <w:sz w:val="28"/>
          <w:szCs w:val="28"/>
        </w:rPr>
      </w:pPr>
      <w:bookmarkStart w:id="1" w:name="_Toc19797"/>
      <w:r>
        <w:rPr>
          <w:b/>
          <w:bCs/>
          <w:color w:val="000000"/>
          <w:kern w:val="0"/>
          <w:sz w:val="28"/>
          <w:szCs w:val="28"/>
        </w:rPr>
        <w:t>1</w:t>
      </w:r>
      <w:r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  <w:t>.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工程概况</w:t>
      </w:r>
      <w:bookmarkEnd w:id="1"/>
    </w:p>
    <w:tbl>
      <w:tblPr>
        <w:tblStyle w:val="19"/>
        <w:tblpPr w:leftFromText="180" w:rightFromText="180" w:vertAnchor="text" w:horzAnchor="page" w:tblpX="1975" w:tblpY="336"/>
        <w:tblOverlap w:val="never"/>
        <w:tblW w:w="867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7"/>
        <w:gridCol w:w="2782"/>
        <w:gridCol w:w="2144"/>
        <w:gridCol w:w="1875"/>
      </w:tblGrid>
      <w:tr w14:paraId="550075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877" w:type="dxa"/>
            <w:vAlign w:val="center"/>
          </w:tcPr>
          <w:p w14:paraId="759F7B03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6801" w:type="dxa"/>
            <w:gridSpan w:val="3"/>
            <w:vAlign w:val="center"/>
          </w:tcPr>
          <w:p w14:paraId="68E44DA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风帆（扬州）有限责任公司用户侧 2MW/6MWh储能电站项目</w:t>
            </w:r>
          </w:p>
        </w:tc>
      </w:tr>
      <w:tr w14:paraId="32A673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7" w:type="dxa"/>
            <w:vAlign w:val="center"/>
          </w:tcPr>
          <w:p w14:paraId="135BF261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项目概况</w:t>
            </w:r>
          </w:p>
        </w:tc>
        <w:tc>
          <w:tcPr>
            <w:tcW w:w="6801" w:type="dxa"/>
            <w:gridSpan w:val="3"/>
            <w:vAlign w:val="center"/>
          </w:tcPr>
          <w:p w14:paraId="25D45C0C">
            <w:pPr>
              <w:widowControl/>
              <w:shd w:val="clear" w:color="auto" w:fill="FFFFFF"/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本工程为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风帆（扬州）有限责任公司用户侧 2MW/6MWh储能电站项目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。本工程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拟在现有厂区内部东南侧空地建设一座电化学储能电站，该储能电站装机容量为2MW/6MWh，采用磷酸铁锂电池+智能组串式储能技术。储能系统由3台储能电池舱、2台直流配电柜、10台组串式PCS、1台升压变组成，以1回10kv电缆线路接入用户，配电系统10kv母线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。</w:t>
            </w:r>
          </w:p>
          <w:p w14:paraId="1887C4A5">
            <w:pPr>
              <w:spacing w:line="360" w:lineRule="auto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</w:p>
        </w:tc>
      </w:tr>
      <w:tr w14:paraId="5BEC4F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77" w:type="dxa"/>
            <w:vAlign w:val="center"/>
          </w:tcPr>
          <w:p w14:paraId="19697F2F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项目批复概算</w:t>
            </w:r>
          </w:p>
          <w:p w14:paraId="7529D923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（万元）</w:t>
            </w:r>
          </w:p>
        </w:tc>
        <w:tc>
          <w:tcPr>
            <w:tcW w:w="2782" w:type="dxa"/>
            <w:vAlign w:val="center"/>
          </w:tcPr>
          <w:p w14:paraId="27AD51D4">
            <w:pPr>
              <w:adjustRightInd w:val="0"/>
              <w:snapToGrid w:val="0"/>
              <w:spacing w:line="240" w:lineRule="auto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val="en-US" w:eastAsia="zh-CN"/>
              </w:rPr>
              <w:t>1167（万元）</w:t>
            </w:r>
          </w:p>
        </w:tc>
        <w:tc>
          <w:tcPr>
            <w:tcW w:w="2144" w:type="dxa"/>
            <w:vAlign w:val="center"/>
          </w:tcPr>
          <w:p w14:paraId="5564F526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项目累计完成投资</w:t>
            </w:r>
          </w:p>
          <w:p w14:paraId="533B0C94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（万元）</w:t>
            </w:r>
          </w:p>
        </w:tc>
        <w:tc>
          <w:tcPr>
            <w:tcW w:w="1875" w:type="dxa"/>
            <w:vAlign w:val="center"/>
          </w:tcPr>
          <w:p w14:paraId="757D7418">
            <w:pPr>
              <w:adjustRightInd w:val="0"/>
              <w:snapToGrid w:val="0"/>
              <w:spacing w:line="240" w:lineRule="auto"/>
              <w:jc w:val="center"/>
              <w:rPr>
                <w:rFonts w:hint="default" w:ascii="Calibri" w:hAnsi="Calibri" w:eastAsia="宋体"/>
                <w:b/>
                <w:sz w:val="24"/>
                <w:szCs w:val="24"/>
                <w:lang w:val="en-US" w:eastAsia="zh-CN"/>
              </w:rPr>
            </w:pPr>
          </w:p>
        </w:tc>
      </w:tr>
      <w:tr w14:paraId="4B8EC9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877" w:type="dxa"/>
            <w:vAlign w:val="center"/>
          </w:tcPr>
          <w:p w14:paraId="56B2CF34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设计单位</w:t>
            </w:r>
          </w:p>
        </w:tc>
        <w:tc>
          <w:tcPr>
            <w:tcW w:w="6801" w:type="dxa"/>
            <w:gridSpan w:val="3"/>
            <w:vAlign w:val="center"/>
          </w:tcPr>
          <w:p w14:paraId="6C1B0741">
            <w:pPr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中国能源建设集团江苏省电力设计院有限公司</w:t>
            </w:r>
          </w:p>
        </w:tc>
      </w:tr>
      <w:tr w14:paraId="433C1F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877" w:type="dxa"/>
            <w:vAlign w:val="center"/>
          </w:tcPr>
          <w:p w14:paraId="6962513F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施工单位</w:t>
            </w:r>
          </w:p>
        </w:tc>
        <w:tc>
          <w:tcPr>
            <w:tcW w:w="6801" w:type="dxa"/>
            <w:gridSpan w:val="3"/>
            <w:vAlign w:val="center"/>
          </w:tcPr>
          <w:p w14:paraId="67BC7BB0">
            <w:pPr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扬州利扬电建集团有限公司</w:t>
            </w:r>
          </w:p>
        </w:tc>
      </w:tr>
      <w:tr w14:paraId="6E7A3F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877" w:type="dxa"/>
            <w:vAlign w:val="center"/>
          </w:tcPr>
          <w:p w14:paraId="76223A5A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监理单位</w:t>
            </w:r>
          </w:p>
        </w:tc>
        <w:tc>
          <w:tcPr>
            <w:tcW w:w="6801" w:type="dxa"/>
            <w:gridSpan w:val="3"/>
            <w:vAlign w:val="center"/>
          </w:tcPr>
          <w:p w14:paraId="43568FFF">
            <w:pPr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 w14:paraId="0F33FA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77" w:type="dxa"/>
            <w:vAlign w:val="center"/>
          </w:tcPr>
          <w:p w14:paraId="34F92E51">
            <w:pPr>
              <w:adjustRightInd w:val="0"/>
              <w:snapToGrid w:val="0"/>
              <w:spacing w:line="240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主要设备制造厂家</w:t>
            </w:r>
          </w:p>
        </w:tc>
        <w:tc>
          <w:tcPr>
            <w:tcW w:w="6801" w:type="dxa"/>
            <w:gridSpan w:val="3"/>
            <w:vAlign w:val="center"/>
          </w:tcPr>
          <w:p w14:paraId="476380E3">
            <w:p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华为数字能源技术有限公司，南京南瑞水利水电科技有限公司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lang w:eastAsia="zh-CN"/>
              </w:rPr>
              <w:t>江苏江扬电缆有限公司</w:t>
            </w:r>
          </w:p>
        </w:tc>
      </w:tr>
    </w:tbl>
    <w:p w14:paraId="76C4829A">
      <w:pPr>
        <w:widowControl/>
        <w:spacing w:line="240" w:lineRule="auto"/>
        <w:rPr>
          <w:b/>
          <w:bCs/>
          <w:color w:val="000000"/>
          <w:kern w:val="0"/>
          <w:sz w:val="24"/>
          <w:szCs w:val="24"/>
        </w:rPr>
      </w:pPr>
    </w:p>
    <w:p w14:paraId="0C88E47A">
      <w:pPr>
        <w:widowControl/>
        <w:spacing w:line="240" w:lineRule="auto"/>
        <w:rPr>
          <w:rFonts w:hint="eastAsia"/>
          <w:b/>
          <w:bCs/>
          <w:color w:val="000000"/>
          <w:kern w:val="0"/>
          <w:sz w:val="24"/>
          <w:szCs w:val="24"/>
        </w:rPr>
      </w:pPr>
      <w:r>
        <w:rPr>
          <w:b/>
          <w:bCs/>
          <w:color w:val="000000"/>
          <w:kern w:val="0"/>
          <w:sz w:val="24"/>
          <w:szCs w:val="24"/>
        </w:rPr>
        <w:t xml:space="preserve">1.2 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里程碑进度完成情况</w:t>
      </w:r>
    </w:p>
    <w:tbl>
      <w:tblPr>
        <w:tblStyle w:val="19"/>
        <w:tblW w:w="8504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2"/>
        <w:gridCol w:w="1636"/>
        <w:gridCol w:w="1634"/>
        <w:gridCol w:w="2376"/>
        <w:gridCol w:w="2126"/>
      </w:tblGrid>
      <w:tr w14:paraId="521921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  <w:tblHeader/>
          <w:jc w:val="center"/>
        </w:trPr>
        <w:tc>
          <w:tcPr>
            <w:tcW w:w="732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 w14:paraId="21A0F8F1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序号</w:t>
            </w:r>
          </w:p>
        </w:tc>
        <w:tc>
          <w:tcPr>
            <w:tcW w:w="163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 w14:paraId="549BED42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里程碑节点</w:t>
            </w:r>
          </w:p>
        </w:tc>
        <w:tc>
          <w:tcPr>
            <w:tcW w:w="1634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 w14:paraId="12B47D25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节点时间</w:t>
            </w:r>
          </w:p>
        </w:tc>
        <w:tc>
          <w:tcPr>
            <w:tcW w:w="237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tcMar>
              <w:top w:w="15" w:type="dxa"/>
              <w:left w:w="15" w:type="dxa"/>
              <w:right w:w="15" w:type="dxa"/>
            </w:tcMar>
            <w:vAlign w:val="center"/>
          </w:tcPr>
          <w:p w14:paraId="6292B8EF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完成时间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E7E6E6"/>
            <w:vAlign w:val="center"/>
          </w:tcPr>
          <w:p w14:paraId="142357C5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未完成原因</w:t>
            </w:r>
          </w:p>
        </w:tc>
      </w:tr>
      <w:tr w14:paraId="2766B8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CE41EE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63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E71CA0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项目开工</w:t>
            </w:r>
          </w:p>
        </w:tc>
        <w:tc>
          <w:tcPr>
            <w:tcW w:w="16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59DEED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03.06</w:t>
            </w:r>
          </w:p>
        </w:tc>
        <w:tc>
          <w:tcPr>
            <w:tcW w:w="237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08327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.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03.06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8DEFDB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14:paraId="670E0A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3AD188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63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FDF8AD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设备基础</w:t>
            </w:r>
          </w:p>
        </w:tc>
        <w:tc>
          <w:tcPr>
            <w:tcW w:w="16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E8EB03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2025.03.05</w:t>
            </w:r>
          </w:p>
        </w:tc>
        <w:tc>
          <w:tcPr>
            <w:tcW w:w="237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8FFFB9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CA882D8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  <w:tr w14:paraId="15592E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6AB6B8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63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BCF745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设备就位</w:t>
            </w:r>
          </w:p>
        </w:tc>
        <w:tc>
          <w:tcPr>
            <w:tcW w:w="16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9281B6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2025.04.07</w:t>
            </w:r>
          </w:p>
        </w:tc>
        <w:tc>
          <w:tcPr>
            <w:tcW w:w="237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1DDB3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693F7B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  <w:tr w14:paraId="02F585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32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B8BACB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3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B9ABDFC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设备带电</w:t>
            </w:r>
          </w:p>
        </w:tc>
        <w:tc>
          <w:tcPr>
            <w:tcW w:w="1634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72E10541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2025.05.09</w:t>
            </w:r>
          </w:p>
        </w:tc>
        <w:tc>
          <w:tcPr>
            <w:tcW w:w="23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81FAE53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126" w:type="dxa"/>
            <w:vAlign w:val="center"/>
          </w:tcPr>
          <w:p w14:paraId="7C121DDE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</w:tbl>
    <w:p w14:paraId="4F40942C">
      <w:pPr>
        <w:pStyle w:val="2"/>
        <w:bidi w:val="0"/>
        <w:ind w:left="420" w:leftChars="0" w:hanging="420" w:firstLineChars="0"/>
        <w:rPr>
          <w:sz w:val="24"/>
          <w:szCs w:val="24"/>
        </w:rPr>
      </w:pPr>
      <w:bookmarkStart w:id="2" w:name="_Toc41397236"/>
      <w:bookmarkStart w:id="3" w:name="_Toc19875"/>
      <w:r>
        <w:rPr>
          <w:rFonts w:hint="eastAsia"/>
          <w:sz w:val="24"/>
          <w:szCs w:val="24"/>
        </w:rPr>
        <w:t>工程形象进度及分析</w:t>
      </w:r>
      <w:bookmarkEnd w:id="2"/>
      <w:bookmarkEnd w:id="3"/>
    </w:p>
    <w:p w14:paraId="31F369B0"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bookmarkStart w:id="4" w:name="_Toc25419"/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</w:rPr>
        <w:t>2.1本月进度和下月进度计划</w:t>
      </w:r>
      <w:bookmarkEnd w:id="4"/>
    </w:p>
    <w:p w14:paraId="57F70621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color w:val="000000"/>
          <w:kern w:val="0"/>
          <w:sz w:val="24"/>
          <w:szCs w:val="24"/>
        </w:rPr>
      </w:pPr>
      <w:r>
        <w:rPr>
          <w:rFonts w:hint="eastAsia" w:ascii="华文楷体" w:hAnsi="华文楷体" w:eastAsia="华文楷体" w:cs="宋体"/>
          <w:b/>
          <w:sz w:val="24"/>
          <w:szCs w:val="24"/>
          <w:lang w:val="en-US" w:eastAsia="zh-CN"/>
        </w:rPr>
        <w:t>2.1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.1.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储能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</w:rPr>
        <w:t>安装工程：</w:t>
      </w:r>
    </w:p>
    <w:tbl>
      <w:tblPr>
        <w:tblStyle w:val="19"/>
        <w:tblW w:w="9429" w:type="dxa"/>
        <w:tblInd w:w="-18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1677"/>
        <w:gridCol w:w="1241"/>
        <w:gridCol w:w="1200"/>
        <w:gridCol w:w="1432"/>
        <w:gridCol w:w="1909"/>
        <w:gridCol w:w="1240"/>
      </w:tblGrid>
      <w:tr w14:paraId="48E08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9BCCB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B50E2A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74E0CD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当月完成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0816EA1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200FD1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累计完成率（%）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7213EC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14:paraId="464E7D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FDFC0A4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07F4BEF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水泥搅拌桩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8ED4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75根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DA5B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75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4B52E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75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3D34C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6736F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</w:pPr>
          </w:p>
        </w:tc>
      </w:tr>
      <w:tr w14:paraId="46D6D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5AD46C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56E885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设备基础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58DE7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6MWh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8257A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33%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93550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33%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5C002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33%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FA664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eastAsia="zh-CN"/>
              </w:rPr>
              <w:t>一二次舱</w:t>
            </w:r>
          </w:p>
        </w:tc>
      </w:tr>
      <w:tr w14:paraId="58D76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75FCED">
            <w:pPr>
              <w:widowControl/>
              <w:jc w:val="both"/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土建</w:t>
            </w:r>
          </w:p>
          <w:p w14:paraId="57190F60">
            <w:pPr>
              <w:widowControl/>
              <w:jc w:val="both"/>
              <w:rPr>
                <w:rFonts w:hint="default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电气</w:t>
            </w: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D214F7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储能柜安装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161D4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3台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474DB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A445C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5B280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97EF4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59C8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02A007D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98D7A05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直流柜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5E5A4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2台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52EC1D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FCCE2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9F571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 xml:space="preserve"> 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6C097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2065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F5CB61A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3F5EF1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组串式PCS柜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6BA9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12台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613A9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57A5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DDAF1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39704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AF1F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39B27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673F6AA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一二次设备舱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3E6AC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1座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0FB87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05F73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E60C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1CC87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50166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13DA3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9B1F6AA"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电源接入柜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9E60E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1面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92413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B1252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8639A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DAD51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1CBB8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8222EB6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1778E0D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高压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电缆终端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93C3C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 xml:space="preserve"> 4套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AD3D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 xml:space="preserve">0 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14475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2F76C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2B1CB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6B7879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FB50F61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D82A70"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低压电缆终端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CBCAD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24套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4721C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0A297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0CB94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00C1F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A797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8D8D4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CE7AB6"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直流电缆终端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8DDDBB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36套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46DE1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F961F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DCF75">
            <w:pPr>
              <w:widowControl/>
              <w:jc w:val="center"/>
              <w:rPr>
                <w:rFonts w:hint="default" w:ascii="宋体" w:hAnsi="宋体" w:cs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93BB7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775528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0999AC9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CF6BAF4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全站接地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94E49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1套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154AE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96987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6711C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3643C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5C114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34B7159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07918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大门及围墙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31A5A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 xml:space="preserve">1套    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4DF79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0.3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8FE67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0.3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61CC9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30%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59FDB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eastAsia="zh-CN"/>
              </w:rPr>
              <w:t>基础</w:t>
            </w:r>
          </w:p>
        </w:tc>
      </w:tr>
      <w:tr w14:paraId="4DAFC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802B9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15F285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电缆井</w:t>
            </w: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DD2B9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2套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72D7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1.5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F2DD6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1.5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3AC5B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75%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50A12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12630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A020E3F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5E2C51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视频监控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2525C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8套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86AE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35C9EC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9D465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EE5DC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19B50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tcBorders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D03040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C20D4E"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户外照明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A13932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5处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2F770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FB3BA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9A370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 w:bidi="ar-SA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05A3B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1F8B1A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3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805A0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6A3C6C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厂区道路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8E948"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1处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1C08D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74CC8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90579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  <w:szCs w:val="24"/>
                <w:lang w:val="en-US" w:eastAsia="zh-CN"/>
              </w:rPr>
              <w:t>0%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D3D01"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</w:pPr>
          </w:p>
        </w:tc>
      </w:tr>
    </w:tbl>
    <w:p w14:paraId="680F9AC7">
      <w:pPr>
        <w:pStyle w:val="2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</w:pPr>
    </w:p>
    <w:p w14:paraId="58FF0752"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bookmarkStart w:id="5" w:name="_Toc20617"/>
      <w:bookmarkStart w:id="6" w:name="_Toc41397238"/>
      <w:bookmarkStart w:id="7" w:name="_Hlk4397354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2投运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情况：</w:t>
      </w:r>
      <w:bookmarkEnd w:id="5"/>
    </w:p>
    <w:tbl>
      <w:tblPr>
        <w:tblStyle w:val="19"/>
        <w:tblW w:w="9560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3"/>
        <w:gridCol w:w="1559"/>
        <w:gridCol w:w="1717"/>
        <w:gridCol w:w="1701"/>
        <w:gridCol w:w="1710"/>
      </w:tblGrid>
      <w:tr w14:paraId="2EF96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73" w:type="dxa"/>
            <w:vAlign w:val="center"/>
          </w:tcPr>
          <w:p w14:paraId="39AB497A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vAlign w:val="center"/>
          </w:tcPr>
          <w:p w14:paraId="5F6D460E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vAlign w:val="center"/>
          </w:tcPr>
          <w:p w14:paraId="7B103397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当月完成量</w:t>
            </w:r>
          </w:p>
        </w:tc>
        <w:tc>
          <w:tcPr>
            <w:tcW w:w="1701" w:type="dxa"/>
            <w:vAlign w:val="center"/>
          </w:tcPr>
          <w:p w14:paraId="2CB686B5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710" w:type="dxa"/>
            <w:vAlign w:val="center"/>
          </w:tcPr>
          <w:p w14:paraId="6E3CE574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累计完成率</w:t>
            </w:r>
          </w:p>
        </w:tc>
      </w:tr>
      <w:tr w14:paraId="7678E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FFFFFF"/>
            <w:vAlign w:val="center"/>
          </w:tcPr>
          <w:p w14:paraId="44D30E20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投运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容量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6AD3360A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2MW/6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MW</w:t>
            </w: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h</w:t>
            </w:r>
          </w:p>
        </w:tc>
        <w:tc>
          <w:tcPr>
            <w:tcW w:w="1717" w:type="dxa"/>
            <w:shd w:val="clear" w:color="000000" w:fill="FFFFFF"/>
            <w:vAlign w:val="center"/>
          </w:tcPr>
          <w:p w14:paraId="7B957681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MW</w:t>
            </w: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h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3C932088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MW</w:t>
            </w: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h</w:t>
            </w:r>
          </w:p>
        </w:tc>
        <w:tc>
          <w:tcPr>
            <w:tcW w:w="1710" w:type="dxa"/>
            <w:shd w:val="clear" w:color="000000" w:fill="FFFFFF"/>
            <w:vAlign w:val="center"/>
          </w:tcPr>
          <w:p w14:paraId="71C72C60">
            <w:pPr>
              <w:widowControl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0"/>
                <w:sz w:val="24"/>
                <w:szCs w:val="24"/>
              </w:rPr>
              <w:t>%</w:t>
            </w:r>
          </w:p>
        </w:tc>
      </w:tr>
    </w:tbl>
    <w:p w14:paraId="62EF97A9">
      <w:pPr>
        <w:spacing w:line="360" w:lineRule="auto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 xml:space="preserve">  </w:t>
      </w:r>
    </w:p>
    <w:p w14:paraId="3E4FE605">
      <w:pPr>
        <w:spacing w:line="360" w:lineRule="auto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2.1.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4"/>
          <w:szCs w:val="24"/>
        </w:rPr>
        <w:t>.里程碑计划及完成时间</w:t>
      </w:r>
    </w:p>
    <w:tbl>
      <w:tblPr>
        <w:tblStyle w:val="20"/>
        <w:tblW w:w="9535" w:type="dxa"/>
        <w:tblInd w:w="-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149"/>
        <w:gridCol w:w="2520"/>
        <w:gridCol w:w="2519"/>
        <w:gridCol w:w="1610"/>
      </w:tblGrid>
      <w:tr w14:paraId="5D6A3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 w14:paraId="221FD33A"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2149" w:type="dxa"/>
          </w:tcPr>
          <w:p w14:paraId="5BDFF28A"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项目名称</w:t>
            </w:r>
          </w:p>
        </w:tc>
        <w:tc>
          <w:tcPr>
            <w:tcW w:w="2520" w:type="dxa"/>
          </w:tcPr>
          <w:p w14:paraId="0F364BDA"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计划时间</w:t>
            </w:r>
          </w:p>
        </w:tc>
        <w:tc>
          <w:tcPr>
            <w:tcW w:w="2519" w:type="dxa"/>
          </w:tcPr>
          <w:p w14:paraId="339F5D68"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实际时间</w:t>
            </w:r>
          </w:p>
        </w:tc>
        <w:tc>
          <w:tcPr>
            <w:tcW w:w="1610" w:type="dxa"/>
          </w:tcPr>
          <w:p w14:paraId="07963068"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备注</w:t>
            </w:r>
          </w:p>
        </w:tc>
      </w:tr>
      <w:tr w14:paraId="0FE7F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 w14:paraId="1461224F"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149" w:type="dxa"/>
          </w:tcPr>
          <w:p w14:paraId="0212C8C2">
            <w:p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设备投运</w:t>
            </w:r>
          </w:p>
        </w:tc>
        <w:tc>
          <w:tcPr>
            <w:tcW w:w="2520" w:type="dxa"/>
          </w:tcPr>
          <w:p w14:paraId="28EF5EE7">
            <w:p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202</w:t>
            </w: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5.05.09</w:t>
            </w:r>
          </w:p>
        </w:tc>
        <w:tc>
          <w:tcPr>
            <w:tcW w:w="2519" w:type="dxa"/>
          </w:tcPr>
          <w:p w14:paraId="7BF38EF0"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610" w:type="dxa"/>
          </w:tcPr>
          <w:p w14:paraId="1372588D"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</w:p>
        </w:tc>
      </w:tr>
      <w:tr w14:paraId="7EAF3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 w14:paraId="2569535C">
            <w:pPr>
              <w:spacing w:line="360" w:lineRule="auto"/>
              <w:jc w:val="center"/>
              <w:rPr>
                <w:rFonts w:hint="default" w:ascii="宋体" w:hAnsi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149" w:type="dxa"/>
          </w:tcPr>
          <w:p w14:paraId="6A6B06E9">
            <w:pPr>
              <w:spacing w:line="360" w:lineRule="auto"/>
              <w:jc w:val="center"/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设备试运行</w:t>
            </w:r>
          </w:p>
        </w:tc>
        <w:tc>
          <w:tcPr>
            <w:tcW w:w="2520" w:type="dxa"/>
          </w:tcPr>
          <w:p w14:paraId="2872208B">
            <w:p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  <w:t>202</w:t>
            </w:r>
            <w:r>
              <w:rPr>
                <w:rFonts w:hint="eastAsia" w:ascii="宋体" w:hAnsi="宋体" w:cs="宋体"/>
                <w:b w:val="0"/>
                <w:bCs/>
                <w:sz w:val="24"/>
                <w:szCs w:val="24"/>
                <w:lang w:val="en-US" w:eastAsia="zh-CN"/>
              </w:rPr>
              <w:t>5.05.09</w:t>
            </w:r>
          </w:p>
        </w:tc>
        <w:tc>
          <w:tcPr>
            <w:tcW w:w="2519" w:type="dxa"/>
          </w:tcPr>
          <w:p w14:paraId="338EA806"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610" w:type="dxa"/>
          </w:tcPr>
          <w:p w14:paraId="2A8A0311"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</w:rPr>
            </w:pPr>
          </w:p>
        </w:tc>
      </w:tr>
    </w:tbl>
    <w:p w14:paraId="3EDC88B3">
      <w:pPr>
        <w:pStyle w:val="18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8C73A48">
      <w:pPr>
        <w:pStyle w:val="18"/>
        <w:ind w:left="0" w:leftChars="0" w:firstLine="0" w:firstLineChars="0"/>
        <w:rPr>
          <w:sz w:val="24"/>
          <w:szCs w:val="24"/>
        </w:rPr>
      </w:pPr>
    </w:p>
    <w:p w14:paraId="26679468">
      <w:pPr>
        <w:pStyle w:val="2"/>
        <w:rPr>
          <w:sz w:val="24"/>
          <w:szCs w:val="24"/>
        </w:rPr>
      </w:pPr>
      <w:bookmarkStart w:id="8" w:name="_Toc41397237"/>
      <w:bookmarkStart w:id="9" w:name="_Toc26720"/>
      <w:r>
        <w:rPr>
          <w:rFonts w:hint="eastAsia"/>
          <w:sz w:val="24"/>
          <w:szCs w:val="24"/>
        </w:rPr>
        <w:t>投资造价控制</w:t>
      </w:r>
      <w:bookmarkEnd w:id="8"/>
      <w:bookmarkEnd w:id="9"/>
    </w:p>
    <w:p w14:paraId="0B708B87"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4"/>
          <w:szCs w:val="24"/>
          <w:lang w:eastAsia="zh-CN"/>
        </w:rPr>
        <w:t>按合同执行，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在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可控范围之内</w:t>
      </w:r>
      <w:r>
        <w:rPr>
          <w:rFonts w:hint="eastAsia" w:ascii="宋体" w:hAnsi="宋体" w:cs="宋体"/>
          <w:b w:val="0"/>
          <w:bCs w:val="0"/>
          <w:kern w:val="0"/>
          <w:sz w:val="24"/>
          <w:szCs w:val="24"/>
          <w:lang w:val="en-US" w:eastAsia="zh-CN"/>
        </w:rPr>
        <w:t>。</w:t>
      </w:r>
    </w:p>
    <w:p w14:paraId="7A465CF8">
      <w:pPr>
        <w:pStyle w:val="18"/>
        <w:ind w:left="0" w:leftChars="0" w:firstLine="0" w:firstLineChars="0"/>
        <w:rPr>
          <w:sz w:val="24"/>
          <w:szCs w:val="24"/>
        </w:rPr>
      </w:pPr>
    </w:p>
    <w:p w14:paraId="54A81D16">
      <w:pPr>
        <w:pStyle w:val="2"/>
        <w:rPr>
          <w:sz w:val="24"/>
          <w:szCs w:val="24"/>
        </w:rPr>
      </w:pPr>
      <w:bookmarkStart w:id="10" w:name="_Toc918"/>
      <w:r>
        <w:rPr>
          <w:rFonts w:hint="eastAsia"/>
          <w:sz w:val="24"/>
          <w:szCs w:val="24"/>
        </w:rPr>
        <w:t>设备物资供货情况</w:t>
      </w:r>
      <w:bookmarkEnd w:id="10"/>
    </w:p>
    <w:tbl>
      <w:tblPr>
        <w:tblStyle w:val="19"/>
        <w:tblW w:w="8994" w:type="dxa"/>
        <w:tblInd w:w="-23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6"/>
        <w:gridCol w:w="2905"/>
        <w:gridCol w:w="1527"/>
        <w:gridCol w:w="1541"/>
        <w:gridCol w:w="985"/>
      </w:tblGrid>
      <w:tr w14:paraId="4360FC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448E8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项目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941E03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数量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862533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计划交付日期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A8B56E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实际交付时间</w:t>
            </w: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26BA5D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到货率</w:t>
            </w:r>
          </w:p>
        </w:tc>
      </w:tr>
      <w:tr w14:paraId="51EB54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629BD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储能电池仓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68CC30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3台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685DF1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2025.4.26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4F72F5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2025.4.26</w:t>
            </w: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263E62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100%</w:t>
            </w:r>
          </w:p>
        </w:tc>
      </w:tr>
      <w:tr w14:paraId="01C899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155B0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直流柜（含</w:t>
            </w: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PCS）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9CC0EC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3台（12台）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8FCE70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等通知发货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2AAC27"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80889"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0%</w:t>
            </w:r>
          </w:p>
        </w:tc>
      </w:tr>
      <w:tr w14:paraId="136808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B8CEF">
            <w:pPr>
              <w:adjustRightInd w:val="0"/>
              <w:snapToGrid w:val="0"/>
              <w:jc w:val="center"/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一二次设备预制仓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53C8D">
            <w:pPr>
              <w:adjustRightInd w:val="0"/>
              <w:snapToGrid w:val="0"/>
              <w:jc w:val="center"/>
              <w:rPr>
                <w:rFonts w:hint="default" w:ascii="Calibri" w:hAnsi="Calibri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1座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40882C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2025.4.30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7BF17C"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64D116">
            <w:pPr>
              <w:adjustRightInd w:val="0"/>
              <w:snapToGrid w:val="0"/>
              <w:jc w:val="center"/>
              <w:rPr>
                <w:rFonts w:hint="default" w:ascii="Calibri" w:hAnsi="Calibri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0%</w:t>
            </w:r>
          </w:p>
        </w:tc>
      </w:tr>
      <w:tr w14:paraId="3FD2BD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65E36">
            <w:pPr>
              <w:adjustRightInd w:val="0"/>
              <w:snapToGrid w:val="0"/>
              <w:jc w:val="center"/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电源接入柜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7A4B81">
            <w:pPr>
              <w:adjustRightInd w:val="0"/>
              <w:snapToGrid w:val="0"/>
              <w:jc w:val="center"/>
              <w:rPr>
                <w:rFonts w:hint="default" w:ascii="Calibri" w:hAnsi="Calibri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1面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FDF4B5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等通知发货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95F7C9"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77C52C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0%</w:t>
            </w:r>
          </w:p>
        </w:tc>
      </w:tr>
      <w:tr w14:paraId="55A577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9637C">
            <w:pPr>
              <w:adjustRightInd w:val="0"/>
              <w:snapToGrid w:val="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低压交流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电缆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9766">
            <w:pPr>
              <w:adjustRightInd w:val="0"/>
              <w:snapToGrid w:val="0"/>
              <w:jc w:val="both"/>
              <w:rPr>
                <w:rFonts w:hint="eastAsia" w:ascii="Calibri" w:hAnsi="Calibri"/>
                <w:bCs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ZC-YJV22-1.8/3KV-3*95mm</w:t>
            </w:r>
            <w:r>
              <w:rPr>
                <w:rFonts w:hint="eastAsia" w:ascii="Calibri" w:hAnsi="Calibri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 w14:paraId="7C793E59">
            <w:pPr>
              <w:adjustRightInd w:val="0"/>
              <w:snapToGrid w:val="0"/>
              <w:jc w:val="both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(500米 4套终端）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75B407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2025.3.18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C332A6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05A4FD"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0%</w:t>
            </w:r>
          </w:p>
        </w:tc>
      </w:tr>
      <w:tr w14:paraId="581706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CDD0A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低压直流</w:t>
            </w:r>
            <w:r>
              <w:rPr>
                <w:rFonts w:hint="eastAsia" w:ascii="Calibri" w:hAnsi="Calibri"/>
                <w:bCs/>
                <w:sz w:val="24"/>
                <w:szCs w:val="24"/>
              </w:rPr>
              <w:t>电缆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F5FE91">
            <w:pPr>
              <w:adjustRightInd w:val="0"/>
              <w:snapToGrid w:val="0"/>
              <w:jc w:val="both"/>
              <w:rPr>
                <w:rFonts w:hint="eastAsia" w:ascii="Calibri" w:hAnsi="Calibri"/>
                <w:bCs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ZC-YJV22-1.8/3KV-3*120mm</w:t>
            </w:r>
            <w:r>
              <w:rPr>
                <w:rFonts w:hint="eastAsia" w:ascii="Calibri" w:hAnsi="Calibri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 w14:paraId="2E6B3DF9">
            <w:pPr>
              <w:adjustRightInd w:val="0"/>
              <w:snapToGrid w:val="0"/>
              <w:jc w:val="both"/>
              <w:rPr>
                <w:rFonts w:hint="eastAsia" w:ascii="Calibri" w:hAnsi="Calibri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(216米  24套终端）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39DDAA"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2025.3.18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B95B93"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26057A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0%</w:t>
            </w:r>
          </w:p>
        </w:tc>
      </w:tr>
      <w:tr w14:paraId="5FA507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C66DD">
            <w:pPr>
              <w:adjustRightInd w:val="0"/>
              <w:snapToGrid w:val="0"/>
              <w:jc w:val="center"/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eastAsia="zh-CN"/>
              </w:rPr>
              <w:t>高压电缆</w:t>
            </w:r>
          </w:p>
        </w:tc>
        <w:tc>
          <w:tcPr>
            <w:tcW w:w="29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366D60">
            <w:pPr>
              <w:adjustRightInd w:val="0"/>
              <w:snapToGrid w:val="0"/>
              <w:jc w:val="both"/>
              <w:rPr>
                <w:rFonts w:hint="eastAsia" w:ascii="Calibri" w:hAnsi="Calibri"/>
                <w:bCs/>
                <w:sz w:val="24"/>
                <w:szCs w:val="24"/>
                <w:vertAlign w:val="superscript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ZC-YJV22-8.7/15KV-3*95mm</w:t>
            </w:r>
            <w:r>
              <w:rPr>
                <w:rFonts w:hint="eastAsia" w:ascii="Calibri" w:hAnsi="Calibri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</w:p>
          <w:p w14:paraId="5956369B">
            <w:pPr>
              <w:adjustRightInd w:val="0"/>
              <w:snapToGrid w:val="0"/>
              <w:jc w:val="both"/>
              <w:rPr>
                <w:rFonts w:hint="default" w:ascii="Calibri" w:hAnsi="Calibri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（365米  36套终端）</w:t>
            </w:r>
          </w:p>
        </w:tc>
        <w:tc>
          <w:tcPr>
            <w:tcW w:w="1527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38ECC4">
            <w:pPr>
              <w:adjustRightInd w:val="0"/>
              <w:snapToGrid w:val="0"/>
              <w:jc w:val="center"/>
              <w:rPr>
                <w:rFonts w:hint="eastAsia" w:ascii="Calibri" w:hAnsi="Calibri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2025.3.18</w:t>
            </w:r>
          </w:p>
        </w:tc>
        <w:tc>
          <w:tcPr>
            <w:tcW w:w="1541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2E39C6">
            <w:pPr>
              <w:adjustRightInd w:val="0"/>
              <w:snapToGrid w:val="0"/>
              <w:jc w:val="center"/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98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5C2AB8">
            <w:pPr>
              <w:adjustRightInd w:val="0"/>
              <w:snapToGrid w:val="0"/>
              <w:jc w:val="center"/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Cs/>
                <w:sz w:val="24"/>
                <w:szCs w:val="24"/>
                <w:lang w:val="en-US" w:eastAsia="zh-CN"/>
              </w:rPr>
              <w:t>0%</w:t>
            </w:r>
          </w:p>
        </w:tc>
      </w:tr>
    </w:tbl>
    <w:p w14:paraId="04F25144">
      <w:pPr>
        <w:pStyle w:val="18"/>
        <w:ind w:left="0" w:leftChars="0" w:firstLine="0" w:firstLineChars="0"/>
        <w:rPr>
          <w:sz w:val="24"/>
          <w:szCs w:val="24"/>
        </w:rPr>
      </w:pPr>
    </w:p>
    <w:p w14:paraId="5D75CB0B">
      <w:pPr>
        <w:pStyle w:val="2"/>
        <w:rPr>
          <w:sz w:val="24"/>
          <w:szCs w:val="24"/>
        </w:rPr>
      </w:pPr>
      <w:bookmarkStart w:id="11" w:name="_Toc17780"/>
      <w:r>
        <w:rPr>
          <w:rFonts w:hint="eastAsia"/>
          <w:sz w:val="24"/>
          <w:szCs w:val="24"/>
        </w:rPr>
        <w:t>设计图纸出图情况</w:t>
      </w:r>
      <w:bookmarkEnd w:id="11"/>
    </w:p>
    <w:tbl>
      <w:tblPr>
        <w:tblStyle w:val="19"/>
        <w:tblW w:w="958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6058"/>
        <w:gridCol w:w="2770"/>
      </w:tblGrid>
      <w:tr w14:paraId="0FE4AB9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32D1A75D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6E45CB12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图纸名称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40F4288"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</w:rPr>
              <w:t>出图情况</w:t>
            </w:r>
          </w:p>
        </w:tc>
      </w:tr>
      <w:tr w14:paraId="1D848A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6525FF68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3E5B8519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/>
                <w:bCs w:val="0"/>
                <w:sz w:val="24"/>
                <w:szCs w:val="24"/>
                <w:lang w:eastAsia="zh-CN"/>
              </w:rPr>
              <w:t>土建部分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6BD17F72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  <w:tr w14:paraId="2F790E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1BB8E9FD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3ADC2A93"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土建总平面图《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L1161S-T0101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614D4B9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46722B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0008C955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64DB3114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大门及围墙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L1161S-T0102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52CA7F40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6C0378E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7EA44938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67E7DE27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场内电缆沟《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L1161S-T0103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12777E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758290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4E53EE4B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5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2AE30616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场内道路《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L1161S-T0104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33046B02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707766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7B47C34A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6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2FCC7996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储能柜、直流柜、一二次仓设备基础《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L1161S-T0201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3499C4C8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7FE012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6FA711DD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3FD8BAD9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配电房部分《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L1161S-T0203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DEA1CA4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34A856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291108C2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773AAEC0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bCs w:val="0"/>
                <w:kern w:val="2"/>
                <w:sz w:val="24"/>
                <w:szCs w:val="24"/>
                <w:lang w:val="en-US" w:eastAsia="zh-CN" w:bidi="ar-SA"/>
              </w:rPr>
              <w:t>电气一次部分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3436D9C3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  <w:tr w14:paraId="459EEE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43B652C5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5EEAB312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电气总的部分《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L1161S-D0101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36DB8979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74D761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2772F9C7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48B3D958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一次设备接线及布置《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L1161S-D0102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838E78A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5612E7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7FCA8116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559EBEE7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防雷接地《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L1161S-D0103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64F0D3C7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2B7CDC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1672A725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58C8BA49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电缆敷设及防火封堵《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L1161S-D0104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668D4782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10E628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75DAA35A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36953DE2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户外动力照明《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L1161S-D0105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5B13B5B2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729806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7F229234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6A5910F7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bCs w:val="0"/>
                <w:kern w:val="2"/>
                <w:sz w:val="24"/>
                <w:szCs w:val="24"/>
                <w:lang w:val="en-US" w:eastAsia="zh-CN" w:bidi="ar-SA"/>
              </w:rPr>
              <w:t>电气二次部分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3C39381E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</w:p>
        </w:tc>
      </w:tr>
      <w:tr w14:paraId="797AC9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3A855841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2EEB5B6E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公用测控太电能质量监测柜《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L1161S-D0501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6C48832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48C49A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17153868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03DF268A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故障录波、防孤岛及频率电压《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L1161S-D0502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D9A5BB5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65375B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188F1CA0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1D28B983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储能并网柜、计量柜、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PT柜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L1161S-D0503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57015471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61078B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3095DF36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67BE4B2E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计算机监控系统《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L1161S-D0504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480ECFAB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3F3D25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19969780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57CD4E44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视频监控及火灾报警系统《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L1161S-D0505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3ABB9764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419ACA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3AB8FB86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4503CA13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UPS电源柜及交直流充馈电柜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L1161S-D0506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3DA7A89B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602F79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25929C53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3CC3BE8A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电气主要设备材料清册《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L1161S-D0507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5CEE19B8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14B464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5C5EB891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2ED7351B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开关柜及逆功率保护柜《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L1161S-D0508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4B3992C5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蓝图已交付</w:t>
            </w:r>
          </w:p>
        </w:tc>
      </w:tr>
      <w:tr w14:paraId="6032A8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12554618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6D351F84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770" w:type="dxa"/>
            <w:shd w:val="clear" w:color="auto" w:fill="auto"/>
            <w:vAlign w:val="center"/>
          </w:tcPr>
          <w:p w14:paraId="673C0C69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</w:p>
        </w:tc>
      </w:tr>
      <w:tr w14:paraId="2B92CA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54" w:type="dxa"/>
            <w:shd w:val="clear" w:color="auto" w:fill="auto"/>
            <w:noWrap/>
            <w:vAlign w:val="center"/>
          </w:tcPr>
          <w:p w14:paraId="6B1EBB9D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6058" w:type="dxa"/>
            <w:shd w:val="clear" w:color="auto" w:fill="auto"/>
            <w:noWrap/>
            <w:vAlign w:val="center"/>
          </w:tcPr>
          <w:p w14:paraId="2293573B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2770" w:type="dxa"/>
            <w:shd w:val="clear" w:color="auto" w:fill="auto"/>
            <w:vAlign w:val="center"/>
          </w:tcPr>
          <w:p w14:paraId="1305A3EA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</w:p>
        </w:tc>
      </w:tr>
    </w:tbl>
    <w:p w14:paraId="4D712FB7">
      <w:pPr>
        <w:adjustRightInd w:val="0"/>
        <w:snapToGrid w:val="0"/>
        <w:rPr>
          <w:rFonts w:ascii="Calibri" w:hAnsi="Calibri"/>
          <w:b/>
          <w:sz w:val="24"/>
          <w:szCs w:val="24"/>
        </w:rPr>
      </w:pPr>
    </w:p>
    <w:bookmarkEnd w:id="6"/>
    <w:bookmarkEnd w:id="7"/>
    <w:p w14:paraId="2CEB9962">
      <w:pPr>
        <w:rPr>
          <w:sz w:val="24"/>
          <w:szCs w:val="24"/>
        </w:rPr>
      </w:pPr>
      <w:bookmarkStart w:id="12" w:name="_Toc41397239"/>
    </w:p>
    <w:p w14:paraId="7C2B0DA8">
      <w:pPr>
        <w:pStyle w:val="2"/>
        <w:rPr>
          <w:sz w:val="24"/>
          <w:szCs w:val="24"/>
        </w:rPr>
      </w:pPr>
      <w:bookmarkStart w:id="13" w:name="_Toc21070"/>
      <w:r>
        <w:rPr>
          <w:rFonts w:hint="eastAsia"/>
          <w:bCs w:val="0"/>
          <w:sz w:val="24"/>
          <w:szCs w:val="24"/>
        </w:rPr>
        <w:t>人员及机械配置情况</w:t>
      </w:r>
      <w:bookmarkEnd w:id="13"/>
    </w:p>
    <w:tbl>
      <w:tblPr>
        <w:tblStyle w:val="19"/>
        <w:tblW w:w="9832" w:type="dxa"/>
        <w:tblInd w:w="-54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564"/>
        <w:gridCol w:w="1813"/>
        <w:gridCol w:w="1341"/>
        <w:gridCol w:w="605"/>
        <w:gridCol w:w="1245"/>
        <w:gridCol w:w="1336"/>
        <w:gridCol w:w="1337"/>
      </w:tblGrid>
      <w:tr w14:paraId="108E3C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832" w:type="dxa"/>
            <w:gridSpan w:val="8"/>
            <w:vAlign w:val="center"/>
          </w:tcPr>
          <w:p w14:paraId="14179562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b/>
                <w:sz w:val="24"/>
                <w:szCs w:val="24"/>
                <w:lang w:eastAsia="zh-CN"/>
              </w:rPr>
              <w:t>土建、</w:t>
            </w:r>
            <w:r>
              <w:rPr>
                <w:rFonts w:hint="eastAsia" w:ascii="Calibri" w:hAnsi="Calibri"/>
                <w:b/>
                <w:sz w:val="24"/>
                <w:szCs w:val="24"/>
              </w:rPr>
              <w:t>安装</w:t>
            </w:r>
          </w:p>
        </w:tc>
      </w:tr>
      <w:tr w14:paraId="3C3850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591" w:type="dxa"/>
            <w:vMerge w:val="restart"/>
            <w:vAlign w:val="center"/>
          </w:tcPr>
          <w:p w14:paraId="23E5420A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1564" w:type="dxa"/>
            <w:vMerge w:val="restart"/>
            <w:vAlign w:val="center"/>
          </w:tcPr>
          <w:p w14:paraId="3F07EA06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名称</w:t>
            </w:r>
          </w:p>
        </w:tc>
        <w:tc>
          <w:tcPr>
            <w:tcW w:w="1813" w:type="dxa"/>
            <w:vMerge w:val="restart"/>
            <w:vAlign w:val="center"/>
          </w:tcPr>
          <w:p w14:paraId="36F04669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型号</w:t>
            </w:r>
          </w:p>
        </w:tc>
        <w:tc>
          <w:tcPr>
            <w:tcW w:w="1341" w:type="dxa"/>
            <w:vMerge w:val="restart"/>
            <w:vAlign w:val="center"/>
          </w:tcPr>
          <w:p w14:paraId="649CA048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规格</w:t>
            </w:r>
          </w:p>
        </w:tc>
        <w:tc>
          <w:tcPr>
            <w:tcW w:w="605" w:type="dxa"/>
            <w:vMerge w:val="restart"/>
            <w:vAlign w:val="center"/>
          </w:tcPr>
          <w:p w14:paraId="0EA090EF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单位</w:t>
            </w:r>
          </w:p>
        </w:tc>
        <w:tc>
          <w:tcPr>
            <w:tcW w:w="1245" w:type="dxa"/>
            <w:vMerge w:val="restart"/>
            <w:vAlign w:val="center"/>
          </w:tcPr>
          <w:p w14:paraId="4956823C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数量</w:t>
            </w:r>
          </w:p>
        </w:tc>
        <w:tc>
          <w:tcPr>
            <w:tcW w:w="2673" w:type="dxa"/>
            <w:gridSpan w:val="2"/>
            <w:vAlign w:val="center"/>
          </w:tcPr>
          <w:p w14:paraId="6724BD8F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人员</w:t>
            </w:r>
          </w:p>
        </w:tc>
      </w:tr>
      <w:tr w14:paraId="53693B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591" w:type="dxa"/>
            <w:vMerge w:val="continue"/>
            <w:vAlign w:val="center"/>
          </w:tcPr>
          <w:p w14:paraId="2B6D7C53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1564" w:type="dxa"/>
            <w:vMerge w:val="continue"/>
            <w:vAlign w:val="center"/>
          </w:tcPr>
          <w:p w14:paraId="77E4B500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1813" w:type="dxa"/>
            <w:vMerge w:val="continue"/>
            <w:vAlign w:val="center"/>
          </w:tcPr>
          <w:p w14:paraId="27BD2E10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1341" w:type="dxa"/>
            <w:vMerge w:val="continue"/>
            <w:vAlign w:val="center"/>
          </w:tcPr>
          <w:p w14:paraId="7C991420">
            <w:pPr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605" w:type="dxa"/>
            <w:vMerge w:val="continue"/>
            <w:vAlign w:val="center"/>
          </w:tcPr>
          <w:p w14:paraId="7930CB5C">
            <w:pPr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1245" w:type="dxa"/>
            <w:vMerge w:val="continue"/>
            <w:vAlign w:val="center"/>
          </w:tcPr>
          <w:p w14:paraId="65D21D82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1336" w:type="dxa"/>
            <w:vAlign w:val="center"/>
          </w:tcPr>
          <w:p w14:paraId="6F39D84A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管理人员</w:t>
            </w:r>
          </w:p>
        </w:tc>
        <w:tc>
          <w:tcPr>
            <w:tcW w:w="1337" w:type="dxa"/>
            <w:vAlign w:val="center"/>
          </w:tcPr>
          <w:p w14:paraId="38FEC3E5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施工人员</w:t>
            </w:r>
          </w:p>
        </w:tc>
      </w:tr>
      <w:tr w14:paraId="4C838E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591" w:type="dxa"/>
            <w:vAlign w:val="center"/>
          </w:tcPr>
          <w:p w14:paraId="3DAE3440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1564" w:type="dxa"/>
            <w:vAlign w:val="center"/>
          </w:tcPr>
          <w:p w14:paraId="3560E11C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储能柜</w:t>
            </w:r>
          </w:p>
        </w:tc>
        <w:tc>
          <w:tcPr>
            <w:tcW w:w="1813" w:type="dxa"/>
            <w:vAlign w:val="center"/>
          </w:tcPr>
          <w:p w14:paraId="27614EF4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LUNA2000-2.0MWH-2H0</w:t>
            </w:r>
          </w:p>
        </w:tc>
        <w:tc>
          <w:tcPr>
            <w:tcW w:w="1341" w:type="dxa"/>
            <w:vAlign w:val="center"/>
          </w:tcPr>
          <w:p w14:paraId="0B0BF196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2.064MW</w:t>
            </w:r>
          </w:p>
        </w:tc>
        <w:tc>
          <w:tcPr>
            <w:tcW w:w="605" w:type="dxa"/>
            <w:vAlign w:val="center"/>
          </w:tcPr>
          <w:p w14:paraId="5B8D885B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台</w:t>
            </w:r>
          </w:p>
        </w:tc>
        <w:tc>
          <w:tcPr>
            <w:tcW w:w="1245" w:type="dxa"/>
            <w:vAlign w:val="center"/>
          </w:tcPr>
          <w:p w14:paraId="34596C68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36" w:type="dxa"/>
            <w:vMerge w:val="restart"/>
            <w:vAlign w:val="center"/>
          </w:tcPr>
          <w:p w14:paraId="63AE237A">
            <w:pPr>
              <w:adjustRightInd w:val="0"/>
              <w:snapToGrid w:val="0"/>
              <w:jc w:val="center"/>
              <w:rPr>
                <w:rFonts w:hint="default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37" w:type="dxa"/>
            <w:vMerge w:val="restart"/>
            <w:vAlign w:val="center"/>
          </w:tcPr>
          <w:p w14:paraId="4437975C">
            <w:pPr>
              <w:adjustRightInd w:val="0"/>
              <w:snapToGrid w:val="0"/>
              <w:jc w:val="center"/>
              <w:rPr>
                <w:rFonts w:hint="default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8</w:t>
            </w:r>
          </w:p>
        </w:tc>
      </w:tr>
      <w:tr w14:paraId="043328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591" w:type="dxa"/>
            <w:vAlign w:val="center"/>
          </w:tcPr>
          <w:p w14:paraId="6A4E62F3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center"/>
          </w:tcPr>
          <w:p w14:paraId="3512EB6B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直流柜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组串式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PCS</w:t>
            </w:r>
          </w:p>
        </w:tc>
        <w:tc>
          <w:tcPr>
            <w:tcW w:w="1813" w:type="dxa"/>
            <w:vAlign w:val="center"/>
          </w:tcPr>
          <w:p w14:paraId="002B2A40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341" w:type="dxa"/>
            <w:vAlign w:val="center"/>
          </w:tcPr>
          <w:p w14:paraId="09149575">
            <w:pPr>
              <w:adjustRightInd w:val="0"/>
              <w:snapToGrid w:val="0"/>
              <w:jc w:val="center"/>
              <w:rPr>
                <w:rFonts w:hint="default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2.064MW/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200KW</w:t>
            </w:r>
          </w:p>
        </w:tc>
        <w:tc>
          <w:tcPr>
            <w:tcW w:w="605" w:type="dxa"/>
            <w:vAlign w:val="center"/>
          </w:tcPr>
          <w:p w14:paraId="6FA99723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台</w:t>
            </w:r>
          </w:p>
        </w:tc>
        <w:tc>
          <w:tcPr>
            <w:tcW w:w="1245" w:type="dxa"/>
            <w:vAlign w:val="center"/>
          </w:tcPr>
          <w:p w14:paraId="537FF271">
            <w:pPr>
              <w:pStyle w:val="18"/>
              <w:ind w:left="0" w:leftChars="0" w:firstLine="0" w:firstLineChars="0"/>
              <w:jc w:val="center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</w:p>
          <w:p w14:paraId="77C8D9D9">
            <w:pPr>
              <w:pStyle w:val="18"/>
              <w:ind w:left="0" w:leftChars="0" w:firstLine="0" w:firstLineChars="0"/>
              <w:jc w:val="center"/>
              <w:rPr>
                <w:rFonts w:hint="default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3/12</w:t>
            </w:r>
          </w:p>
          <w:p w14:paraId="1EC4EA3A">
            <w:pPr>
              <w:pStyle w:val="18"/>
              <w:jc w:val="center"/>
              <w:rPr>
                <w:rFonts w:hint="eastAsia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336" w:type="dxa"/>
            <w:vMerge w:val="continue"/>
            <w:vAlign w:val="center"/>
          </w:tcPr>
          <w:p w14:paraId="264EF521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1337" w:type="dxa"/>
            <w:vMerge w:val="continue"/>
            <w:vAlign w:val="center"/>
          </w:tcPr>
          <w:p w14:paraId="7AB1DDB3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  <w:tr w14:paraId="4FF478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91" w:type="dxa"/>
            <w:vAlign w:val="center"/>
          </w:tcPr>
          <w:p w14:paraId="71822EA9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564" w:type="dxa"/>
            <w:vAlign w:val="center"/>
          </w:tcPr>
          <w:p w14:paraId="63F532A1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一二次设备</w:t>
            </w:r>
          </w:p>
        </w:tc>
        <w:tc>
          <w:tcPr>
            <w:tcW w:w="1813" w:type="dxa"/>
            <w:vAlign w:val="center"/>
          </w:tcPr>
          <w:p w14:paraId="2AB3DAD4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341" w:type="dxa"/>
            <w:vAlign w:val="center"/>
          </w:tcPr>
          <w:p w14:paraId="7D4EDBA7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605" w:type="dxa"/>
            <w:vAlign w:val="center"/>
          </w:tcPr>
          <w:p w14:paraId="0A02AC1C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座</w:t>
            </w:r>
          </w:p>
        </w:tc>
        <w:tc>
          <w:tcPr>
            <w:tcW w:w="1245" w:type="dxa"/>
            <w:vAlign w:val="center"/>
          </w:tcPr>
          <w:p w14:paraId="63254E9C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36" w:type="dxa"/>
            <w:vMerge w:val="continue"/>
            <w:vAlign w:val="center"/>
          </w:tcPr>
          <w:p w14:paraId="25F1268E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  <w:tc>
          <w:tcPr>
            <w:tcW w:w="1337" w:type="dxa"/>
            <w:vMerge w:val="continue"/>
            <w:vAlign w:val="center"/>
          </w:tcPr>
          <w:p w14:paraId="7538C903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</w:tbl>
    <w:p w14:paraId="7C136392">
      <w:pPr>
        <w:rPr>
          <w:b w:val="0"/>
          <w:bCs/>
          <w:sz w:val="24"/>
          <w:szCs w:val="24"/>
        </w:rPr>
      </w:pPr>
    </w:p>
    <w:p w14:paraId="0AF3DE55">
      <w:pPr>
        <w:ind w:firstLine="480"/>
        <w:rPr>
          <w:sz w:val="24"/>
          <w:szCs w:val="24"/>
        </w:rPr>
      </w:pPr>
    </w:p>
    <w:p w14:paraId="70D06A76">
      <w:pPr>
        <w:pStyle w:val="2"/>
        <w:rPr>
          <w:rFonts w:ascii="仿宋" w:hAnsi="仿宋"/>
          <w:sz w:val="24"/>
          <w:szCs w:val="24"/>
        </w:rPr>
      </w:pPr>
      <w:bookmarkStart w:id="14" w:name="_Toc19858"/>
      <w:r>
        <w:rPr>
          <w:rFonts w:hint="eastAsia"/>
          <w:sz w:val="24"/>
          <w:szCs w:val="24"/>
        </w:rPr>
        <w:t>工程质量情况</w:t>
      </w:r>
      <w:bookmarkEnd w:id="12"/>
      <w:bookmarkEnd w:id="14"/>
      <w:bookmarkStart w:id="15" w:name="_Toc41397240"/>
      <w:bookmarkStart w:id="16" w:name="_Toc490208021"/>
      <w:bookmarkStart w:id="17" w:name="_Toc18042"/>
    </w:p>
    <w:p w14:paraId="0FC7E6E1">
      <w:pPr>
        <w:pStyle w:val="18"/>
        <w:ind w:left="0" w:leftChars="0" w:firstLine="0" w:firstLineChars="0"/>
        <w:rPr>
          <w:rFonts w:ascii="仿宋" w:hAnsi="仿宋"/>
          <w:sz w:val="24"/>
          <w:szCs w:val="24"/>
        </w:rPr>
      </w:pPr>
      <w:r>
        <w:rPr>
          <w:rFonts w:hint="eastAsia" w:ascii="仿宋" w:hAnsi="仿宋"/>
          <w:b/>
          <w:bCs/>
          <w:sz w:val="24"/>
          <w:szCs w:val="24"/>
        </w:rPr>
        <w:t>7</w:t>
      </w:r>
      <w:r>
        <w:rPr>
          <w:rFonts w:ascii="仿宋" w:hAnsi="仿宋"/>
          <w:b/>
          <w:bCs/>
          <w:sz w:val="24"/>
          <w:szCs w:val="24"/>
        </w:rPr>
        <w:t>.1</w:t>
      </w:r>
      <w:r>
        <w:rPr>
          <w:rFonts w:hint="eastAsia" w:ascii="仿宋" w:hAnsi="仿宋"/>
          <w:b/>
          <w:bCs/>
          <w:sz w:val="24"/>
          <w:szCs w:val="24"/>
        </w:rPr>
        <w:t>工程质量验收情况</w:t>
      </w:r>
    </w:p>
    <w:tbl>
      <w:tblPr>
        <w:tblStyle w:val="19"/>
        <w:tblW w:w="9859" w:type="dxa"/>
        <w:tblInd w:w="-55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3"/>
        <w:gridCol w:w="5086"/>
        <w:gridCol w:w="734"/>
        <w:gridCol w:w="856"/>
        <w:gridCol w:w="715"/>
        <w:gridCol w:w="1295"/>
      </w:tblGrid>
      <w:tr w14:paraId="525163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73" w:type="dxa"/>
            <w:vAlign w:val="center"/>
          </w:tcPr>
          <w:p w14:paraId="387FCB0F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5086" w:type="dxa"/>
            <w:vAlign w:val="center"/>
          </w:tcPr>
          <w:p w14:paraId="20675E3D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项目名称</w:t>
            </w:r>
          </w:p>
        </w:tc>
        <w:tc>
          <w:tcPr>
            <w:tcW w:w="734" w:type="dxa"/>
            <w:vAlign w:val="center"/>
          </w:tcPr>
          <w:p w14:paraId="67A9A323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验收</w:t>
            </w:r>
          </w:p>
          <w:p w14:paraId="282FD40C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次数</w:t>
            </w:r>
          </w:p>
        </w:tc>
        <w:tc>
          <w:tcPr>
            <w:tcW w:w="856" w:type="dxa"/>
            <w:vAlign w:val="center"/>
          </w:tcPr>
          <w:p w14:paraId="4E40E056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不合格次数</w:t>
            </w:r>
          </w:p>
        </w:tc>
        <w:tc>
          <w:tcPr>
            <w:tcW w:w="715" w:type="dxa"/>
            <w:vAlign w:val="center"/>
          </w:tcPr>
          <w:p w14:paraId="268DA951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结论</w:t>
            </w:r>
          </w:p>
        </w:tc>
        <w:tc>
          <w:tcPr>
            <w:tcW w:w="1295" w:type="dxa"/>
            <w:vAlign w:val="center"/>
          </w:tcPr>
          <w:p w14:paraId="1143496F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验收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单位</w:t>
            </w:r>
          </w:p>
        </w:tc>
      </w:tr>
      <w:tr w14:paraId="60C725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73" w:type="dxa"/>
            <w:vAlign w:val="center"/>
          </w:tcPr>
          <w:p w14:paraId="3CD09765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5086" w:type="dxa"/>
            <w:vAlign w:val="center"/>
          </w:tcPr>
          <w:p w14:paraId="70B80160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基础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（单位工程）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共计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项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已验收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</w:p>
        </w:tc>
        <w:tc>
          <w:tcPr>
            <w:tcW w:w="734" w:type="dxa"/>
            <w:vAlign w:val="center"/>
          </w:tcPr>
          <w:p w14:paraId="54243D0E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6" w:type="dxa"/>
            <w:vAlign w:val="center"/>
          </w:tcPr>
          <w:p w14:paraId="780893C5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715" w:type="dxa"/>
            <w:vAlign w:val="center"/>
          </w:tcPr>
          <w:p w14:paraId="5FC9E5D6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合格</w:t>
            </w:r>
          </w:p>
        </w:tc>
        <w:tc>
          <w:tcPr>
            <w:tcW w:w="1295" w:type="dxa"/>
            <w:vMerge w:val="restart"/>
            <w:vAlign w:val="center"/>
          </w:tcPr>
          <w:p w14:paraId="748C9A25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 w14:paraId="528D9F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73" w:type="dxa"/>
            <w:vAlign w:val="center"/>
          </w:tcPr>
          <w:p w14:paraId="16E28D75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5086" w:type="dxa"/>
            <w:vAlign w:val="center"/>
          </w:tcPr>
          <w:p w14:paraId="64460D04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基础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分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部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共计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已验收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</w:p>
        </w:tc>
        <w:tc>
          <w:tcPr>
            <w:tcW w:w="734" w:type="dxa"/>
            <w:vAlign w:val="center"/>
          </w:tcPr>
          <w:p w14:paraId="30198271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856" w:type="dxa"/>
            <w:vAlign w:val="center"/>
          </w:tcPr>
          <w:p w14:paraId="05030480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5" w:type="dxa"/>
            <w:vAlign w:val="center"/>
          </w:tcPr>
          <w:p w14:paraId="5DF9BC71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合格</w:t>
            </w:r>
          </w:p>
        </w:tc>
        <w:tc>
          <w:tcPr>
            <w:tcW w:w="1295" w:type="dxa"/>
            <w:vMerge w:val="continue"/>
            <w:vAlign w:val="center"/>
          </w:tcPr>
          <w:p w14:paraId="5FC0B48D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  <w:tr w14:paraId="71C532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73" w:type="dxa"/>
            <w:vAlign w:val="center"/>
          </w:tcPr>
          <w:p w14:paraId="54ACF848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5086" w:type="dxa"/>
            <w:vAlign w:val="center"/>
          </w:tcPr>
          <w:p w14:paraId="79A9E4D9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基础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分项工程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共计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项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已验收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</w:p>
        </w:tc>
        <w:tc>
          <w:tcPr>
            <w:tcW w:w="734" w:type="dxa"/>
            <w:vAlign w:val="center"/>
          </w:tcPr>
          <w:p w14:paraId="3BD85AFD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56" w:type="dxa"/>
            <w:vAlign w:val="center"/>
          </w:tcPr>
          <w:p w14:paraId="5DFFC585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5" w:type="dxa"/>
            <w:vAlign w:val="center"/>
          </w:tcPr>
          <w:p w14:paraId="7D3E7F01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合格</w:t>
            </w:r>
          </w:p>
        </w:tc>
        <w:tc>
          <w:tcPr>
            <w:tcW w:w="1295" w:type="dxa"/>
            <w:vMerge w:val="continue"/>
            <w:vAlign w:val="center"/>
          </w:tcPr>
          <w:p w14:paraId="33CCB62A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  <w:tr w14:paraId="76F4CD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73" w:type="dxa"/>
            <w:vAlign w:val="center"/>
          </w:tcPr>
          <w:p w14:paraId="28E90115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5086" w:type="dxa"/>
            <w:vAlign w:val="center"/>
          </w:tcPr>
          <w:p w14:paraId="0C0FFF48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安装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单位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共计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1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已验收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</w:p>
        </w:tc>
        <w:tc>
          <w:tcPr>
            <w:tcW w:w="734" w:type="dxa"/>
            <w:vAlign w:val="center"/>
          </w:tcPr>
          <w:p w14:paraId="3DB36B99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6" w:type="dxa"/>
            <w:vAlign w:val="center"/>
          </w:tcPr>
          <w:p w14:paraId="7AE59D8B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5" w:type="dxa"/>
            <w:vAlign w:val="center"/>
          </w:tcPr>
          <w:p w14:paraId="34DA4715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合格</w:t>
            </w:r>
          </w:p>
        </w:tc>
        <w:tc>
          <w:tcPr>
            <w:tcW w:w="1295" w:type="dxa"/>
            <w:vMerge w:val="continue"/>
            <w:vAlign w:val="center"/>
          </w:tcPr>
          <w:p w14:paraId="5C549049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  <w:tr w14:paraId="559C24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73" w:type="dxa"/>
            <w:vAlign w:val="center"/>
          </w:tcPr>
          <w:p w14:paraId="184DF4AF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086" w:type="dxa"/>
            <w:vAlign w:val="center"/>
          </w:tcPr>
          <w:p w14:paraId="49A1F355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安装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分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部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共计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已验收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</w:p>
        </w:tc>
        <w:tc>
          <w:tcPr>
            <w:tcW w:w="734" w:type="dxa"/>
            <w:vAlign w:val="center"/>
          </w:tcPr>
          <w:p w14:paraId="39E0C944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6" w:type="dxa"/>
            <w:vAlign w:val="center"/>
          </w:tcPr>
          <w:p w14:paraId="7A66A596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715" w:type="dxa"/>
            <w:vAlign w:val="center"/>
          </w:tcPr>
          <w:p w14:paraId="71557A90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合格</w:t>
            </w:r>
          </w:p>
        </w:tc>
        <w:tc>
          <w:tcPr>
            <w:tcW w:w="1295" w:type="dxa"/>
            <w:vMerge w:val="continue"/>
            <w:vAlign w:val="center"/>
          </w:tcPr>
          <w:p w14:paraId="2BDF4F2B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  <w:tr w14:paraId="47B62C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73" w:type="dxa"/>
            <w:vAlign w:val="center"/>
          </w:tcPr>
          <w:p w14:paraId="3BECF499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5086" w:type="dxa"/>
            <w:vAlign w:val="center"/>
          </w:tcPr>
          <w:p w14:paraId="65794B1D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安装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分项工程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共计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，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已验收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ascii="Calibri" w:hAnsi="Calibri"/>
                <w:b w:val="0"/>
                <w:bCs/>
                <w:sz w:val="24"/>
                <w:szCs w:val="24"/>
              </w:rPr>
              <w:t>项</w:t>
            </w:r>
          </w:p>
        </w:tc>
        <w:tc>
          <w:tcPr>
            <w:tcW w:w="734" w:type="dxa"/>
            <w:vAlign w:val="center"/>
          </w:tcPr>
          <w:p w14:paraId="0C2AB05D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6" w:type="dxa"/>
            <w:vAlign w:val="center"/>
          </w:tcPr>
          <w:p w14:paraId="35EB5CBC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715" w:type="dxa"/>
            <w:vAlign w:val="center"/>
          </w:tcPr>
          <w:p w14:paraId="33D3D205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合格</w:t>
            </w:r>
          </w:p>
        </w:tc>
        <w:tc>
          <w:tcPr>
            <w:tcW w:w="1295" w:type="dxa"/>
            <w:vMerge w:val="continue"/>
            <w:vAlign w:val="center"/>
          </w:tcPr>
          <w:p w14:paraId="64DFB0E8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</w:p>
        </w:tc>
      </w:tr>
    </w:tbl>
    <w:p w14:paraId="11E8D9AF">
      <w:pPr>
        <w:tabs>
          <w:tab w:val="left" w:pos="840"/>
        </w:tabs>
        <w:adjustRightInd w:val="0"/>
        <w:spacing w:line="360" w:lineRule="auto"/>
        <w:textAlignment w:val="baseline"/>
        <w:rPr>
          <w:rFonts w:hint="eastAsia"/>
          <w:b/>
          <w:bCs/>
          <w:kern w:val="0"/>
          <w:sz w:val="24"/>
          <w:szCs w:val="24"/>
        </w:rPr>
      </w:pPr>
      <w:r>
        <w:rPr>
          <w:rFonts w:hint="eastAsia"/>
          <w:b w:val="0"/>
          <w:bCs/>
          <w:kern w:val="0"/>
          <w:sz w:val="24"/>
          <w:szCs w:val="24"/>
        </w:rPr>
        <w:t>7.</w:t>
      </w:r>
      <w:r>
        <w:rPr>
          <w:b w:val="0"/>
          <w:bCs/>
          <w:kern w:val="0"/>
          <w:sz w:val="24"/>
          <w:szCs w:val="24"/>
        </w:rPr>
        <w:t>2</w:t>
      </w:r>
      <w:r>
        <w:rPr>
          <w:rFonts w:hint="eastAsia"/>
          <w:b w:val="0"/>
          <w:bCs/>
          <w:kern w:val="0"/>
          <w:sz w:val="24"/>
          <w:szCs w:val="24"/>
        </w:rPr>
        <w:t>下月质量活动计划</w:t>
      </w:r>
    </w:p>
    <w:p w14:paraId="7199A3C9">
      <w:pPr>
        <w:pStyle w:val="18"/>
        <w:numPr>
          <w:ilvl w:val="0"/>
          <w:numId w:val="5"/>
        </w:numPr>
        <w:ind w:left="0" w:leftChars="0" w:firstLine="0" w:firstLine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设备安装完成，竣工验收。</w:t>
      </w:r>
    </w:p>
    <w:p w14:paraId="245BE516">
      <w:pPr>
        <w:pStyle w:val="2"/>
        <w:rPr>
          <w:sz w:val="24"/>
          <w:szCs w:val="24"/>
        </w:rPr>
      </w:pPr>
      <w:bookmarkStart w:id="18" w:name="_Toc27328"/>
      <w:r>
        <w:rPr>
          <w:rFonts w:hint="eastAsia"/>
          <w:sz w:val="24"/>
          <w:szCs w:val="24"/>
        </w:rPr>
        <w:t>安全文明施工情况</w:t>
      </w:r>
      <w:bookmarkEnd w:id="18"/>
    </w:p>
    <w:p w14:paraId="5E672330">
      <w:pPr>
        <w:numPr>
          <w:ilvl w:val="0"/>
          <w:numId w:val="6"/>
        </w:numPr>
        <w:tabs>
          <w:tab w:val="left" w:pos="840"/>
        </w:tabs>
        <w:adjustRightInd w:val="0"/>
        <w:spacing w:line="360" w:lineRule="auto"/>
        <w:textAlignment w:val="baseline"/>
        <w:rPr>
          <w:rFonts w:hint="eastAsia"/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安全状态</w:t>
      </w:r>
    </w:p>
    <w:p w14:paraId="596DA01C">
      <w:pPr>
        <w:spacing w:line="360" w:lineRule="auto"/>
        <w:ind w:firstLine="480"/>
        <w:rPr>
          <w:rFonts w:hint="eastAsia" w:ascii="仿宋" w:hAnsi="仿宋"/>
          <w:sz w:val="24"/>
          <w:szCs w:val="24"/>
          <w:lang w:eastAsia="zh-CN"/>
        </w:rPr>
      </w:pPr>
      <w:r>
        <w:rPr>
          <w:rFonts w:hint="eastAsia" w:ascii="仿宋" w:hAnsi="仿宋"/>
          <w:sz w:val="24"/>
          <w:szCs w:val="24"/>
          <w:lang w:val="en-US" w:eastAsia="zh-CN"/>
        </w:rPr>
        <w:t>安全管理：</w:t>
      </w:r>
      <w:r>
        <w:rPr>
          <w:rFonts w:hint="eastAsia" w:ascii="仿宋" w:hAnsi="仿宋"/>
          <w:sz w:val="24"/>
          <w:szCs w:val="24"/>
        </w:rPr>
        <w:t>本</w:t>
      </w:r>
      <w:r>
        <w:rPr>
          <w:rFonts w:hint="eastAsia" w:ascii="仿宋" w:hAnsi="仿宋"/>
          <w:sz w:val="24"/>
          <w:szCs w:val="24"/>
          <w:lang w:eastAsia="zh-CN"/>
        </w:rPr>
        <w:t>月</w:t>
      </w:r>
      <w:r>
        <w:rPr>
          <w:rFonts w:hint="eastAsia" w:ascii="仿宋" w:hAnsi="仿宋"/>
          <w:sz w:val="24"/>
          <w:szCs w:val="24"/>
        </w:rPr>
        <w:t>无安全生产事故发生，无违章作业，施工手续齐全，</w:t>
      </w:r>
      <w:r>
        <w:rPr>
          <w:rFonts w:hint="eastAsia" w:ascii="仿宋" w:hAnsi="仿宋"/>
          <w:sz w:val="24"/>
          <w:szCs w:val="24"/>
          <w:lang w:eastAsia="zh-CN"/>
        </w:rPr>
        <w:t>入场培训到位，岗前交底到位</w:t>
      </w:r>
      <w:r>
        <w:rPr>
          <w:rFonts w:hint="eastAsia" w:ascii="仿宋" w:hAnsi="仿宋"/>
          <w:sz w:val="24"/>
          <w:szCs w:val="24"/>
        </w:rPr>
        <w:t>，特种作业持证上</w:t>
      </w:r>
      <w:r>
        <w:rPr>
          <w:rFonts w:hint="eastAsia" w:ascii="仿宋" w:hAnsi="仿宋"/>
          <w:sz w:val="24"/>
          <w:szCs w:val="24"/>
          <w:lang w:eastAsia="zh-CN"/>
        </w:rPr>
        <w:t>岗。在场人员戴安全帽、装作整齐，</w:t>
      </w:r>
      <w:r>
        <w:rPr>
          <w:rFonts w:hint="eastAsia" w:ascii="仿宋" w:hAnsi="仿宋"/>
          <w:sz w:val="24"/>
          <w:szCs w:val="24"/>
        </w:rPr>
        <w:t>安全文明施工良好</w:t>
      </w:r>
      <w:r>
        <w:rPr>
          <w:rFonts w:hint="eastAsia" w:ascii="仿宋" w:hAnsi="仿宋"/>
          <w:sz w:val="24"/>
          <w:szCs w:val="24"/>
          <w:lang w:eastAsia="zh-CN"/>
        </w:rPr>
        <w:t>，整体安全可控。</w:t>
      </w:r>
    </w:p>
    <w:p w14:paraId="607897E8">
      <w:pPr>
        <w:spacing w:line="360" w:lineRule="auto"/>
        <w:ind w:firstLine="480"/>
        <w:rPr>
          <w:rFonts w:hint="eastAsia" w:ascii="仿宋" w:hAnsi="仿宋"/>
          <w:sz w:val="24"/>
          <w:szCs w:val="24"/>
          <w:lang w:eastAsia="zh-CN"/>
        </w:rPr>
      </w:pPr>
    </w:p>
    <w:p w14:paraId="7A3BC65F">
      <w:pPr>
        <w:numPr>
          <w:ilvl w:val="0"/>
          <w:numId w:val="7"/>
        </w:numPr>
        <w:tabs>
          <w:tab w:val="left" w:pos="840"/>
        </w:tabs>
        <w:adjustRightInd w:val="0"/>
        <w:spacing w:line="360" w:lineRule="auto"/>
        <w:textAlignment w:val="baseline"/>
        <w:rPr>
          <w:rFonts w:hint="eastAsia"/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安全管理重要活动</w:t>
      </w:r>
    </w:p>
    <w:tbl>
      <w:tblPr>
        <w:tblStyle w:val="19"/>
        <w:tblW w:w="9357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2388"/>
        <w:gridCol w:w="1461"/>
        <w:gridCol w:w="4677"/>
      </w:tblGrid>
      <w:tr w14:paraId="37A93C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31" w:type="dxa"/>
            <w:vAlign w:val="center"/>
          </w:tcPr>
          <w:p w14:paraId="2D5D7268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2388" w:type="dxa"/>
            <w:vAlign w:val="center"/>
          </w:tcPr>
          <w:p w14:paraId="472FE18A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工作名称</w:t>
            </w:r>
          </w:p>
        </w:tc>
        <w:tc>
          <w:tcPr>
            <w:tcW w:w="1461" w:type="dxa"/>
            <w:vAlign w:val="center"/>
          </w:tcPr>
          <w:p w14:paraId="227E966C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时间</w:t>
            </w:r>
          </w:p>
        </w:tc>
        <w:tc>
          <w:tcPr>
            <w:tcW w:w="4677" w:type="dxa"/>
            <w:vAlign w:val="center"/>
          </w:tcPr>
          <w:p w14:paraId="797C4111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主要内容</w:t>
            </w:r>
          </w:p>
        </w:tc>
      </w:tr>
      <w:tr w14:paraId="0CFB78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357" w:type="dxa"/>
            <w:gridSpan w:val="4"/>
            <w:vAlign w:val="center"/>
          </w:tcPr>
          <w:p w14:paraId="24DB47FB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本月安全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管理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工作</w:t>
            </w:r>
          </w:p>
        </w:tc>
      </w:tr>
      <w:tr w14:paraId="29DE21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831" w:type="dxa"/>
            <w:vAlign w:val="center"/>
          </w:tcPr>
          <w:p w14:paraId="283761DD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2388" w:type="dxa"/>
            <w:vAlign w:val="center"/>
          </w:tcPr>
          <w:p w14:paraId="1C586869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安全培训、交底</w:t>
            </w:r>
          </w:p>
        </w:tc>
        <w:tc>
          <w:tcPr>
            <w:tcW w:w="1461" w:type="dxa"/>
            <w:vAlign w:val="center"/>
          </w:tcPr>
          <w:p w14:paraId="01E55B02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2025.02.29</w:t>
            </w:r>
          </w:p>
        </w:tc>
        <w:tc>
          <w:tcPr>
            <w:tcW w:w="4677" w:type="dxa"/>
            <w:vAlign w:val="center"/>
          </w:tcPr>
          <w:p w14:paraId="11F9BCE2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监理组织开工安全学习、培训交底</w:t>
            </w:r>
          </w:p>
        </w:tc>
      </w:tr>
      <w:tr w14:paraId="677CAA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831" w:type="dxa"/>
            <w:vAlign w:val="center"/>
          </w:tcPr>
          <w:p w14:paraId="164246FE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2388" w:type="dxa"/>
            <w:vAlign w:val="center"/>
          </w:tcPr>
          <w:p w14:paraId="2FB97772">
            <w:pPr>
              <w:adjustRightInd w:val="0"/>
              <w:snapToGrid w:val="0"/>
              <w:jc w:val="center"/>
              <w:rPr>
                <w:rFonts w:hint="default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监理安全例会</w:t>
            </w:r>
          </w:p>
        </w:tc>
        <w:tc>
          <w:tcPr>
            <w:tcW w:w="1461" w:type="dxa"/>
            <w:vAlign w:val="center"/>
          </w:tcPr>
          <w:p w14:paraId="533F5240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每周</w:t>
            </w:r>
          </w:p>
        </w:tc>
        <w:tc>
          <w:tcPr>
            <w:tcW w:w="4677" w:type="dxa"/>
            <w:vAlign w:val="center"/>
          </w:tcPr>
          <w:p w14:paraId="0408B5BF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定期组织召开项目监理安全会议</w:t>
            </w:r>
          </w:p>
        </w:tc>
      </w:tr>
      <w:tr w14:paraId="24EBE3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9357" w:type="dxa"/>
            <w:gridSpan w:val="4"/>
            <w:vAlign w:val="center"/>
          </w:tcPr>
          <w:p w14:paraId="5803D909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本月安全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检查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工作</w:t>
            </w:r>
          </w:p>
        </w:tc>
      </w:tr>
      <w:tr w14:paraId="4D073F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  <w:jc w:val="center"/>
        </w:trPr>
        <w:tc>
          <w:tcPr>
            <w:tcW w:w="831" w:type="dxa"/>
            <w:vAlign w:val="center"/>
          </w:tcPr>
          <w:p w14:paraId="183FD966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2388" w:type="dxa"/>
            <w:vAlign w:val="center"/>
          </w:tcPr>
          <w:p w14:paraId="39E0C9B2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周安全检查</w:t>
            </w:r>
          </w:p>
        </w:tc>
        <w:tc>
          <w:tcPr>
            <w:tcW w:w="1461" w:type="dxa"/>
            <w:vAlign w:val="center"/>
          </w:tcPr>
          <w:p w14:paraId="5E2A9FA4">
            <w:pPr>
              <w:adjustRightInd w:val="0"/>
              <w:snapToGrid w:val="0"/>
              <w:jc w:val="center"/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</w:pPr>
          </w:p>
          <w:p w14:paraId="69C3A474">
            <w:pPr>
              <w:pStyle w:val="18"/>
              <w:ind w:left="0" w:leftChars="0" w:firstLine="0" w:firstLineChars="0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2025.03.07</w:t>
            </w:r>
          </w:p>
          <w:p w14:paraId="208B4718">
            <w:pPr>
              <w:pStyle w:val="18"/>
              <w:ind w:left="0" w:leftChars="0" w:firstLine="0" w:firstLineChars="0"/>
              <w:rPr>
                <w:rFonts w:hint="default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2025.03.14</w:t>
            </w:r>
          </w:p>
          <w:p w14:paraId="0D9E2276">
            <w:pPr>
              <w:pStyle w:val="18"/>
              <w:ind w:left="0" w:leftChars="0" w:firstLine="0" w:firstLineChars="0"/>
              <w:rPr>
                <w:rFonts w:hint="default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2025.03.21</w:t>
            </w:r>
          </w:p>
        </w:tc>
        <w:tc>
          <w:tcPr>
            <w:tcW w:w="4677" w:type="dxa"/>
            <w:vAlign w:val="center"/>
          </w:tcPr>
          <w:p w14:paraId="1A1734A7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组织项目管理人员现场周安全检查</w:t>
            </w: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3次</w:t>
            </w:r>
          </w:p>
        </w:tc>
      </w:tr>
      <w:tr w14:paraId="0A457A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831" w:type="dxa"/>
            <w:vAlign w:val="center"/>
          </w:tcPr>
          <w:p w14:paraId="3D8BAC96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72B544A3"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业主公司安全检查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1277938"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2025.03.14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6285B7D"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到项进行安全工作检查，检查问题已全部整改、闭环</w:t>
            </w:r>
          </w:p>
        </w:tc>
      </w:tr>
      <w:tr w14:paraId="5DDAA2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9357" w:type="dxa"/>
            <w:gridSpan w:val="4"/>
            <w:vAlign w:val="center"/>
          </w:tcPr>
          <w:p w14:paraId="3256F4BA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</w:rPr>
              <w:t>下月安全管理重要活动</w:t>
            </w:r>
          </w:p>
        </w:tc>
      </w:tr>
      <w:tr w14:paraId="40CF85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31" w:type="dxa"/>
            <w:vAlign w:val="center"/>
          </w:tcPr>
          <w:p w14:paraId="3647101A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ascii="Calibri" w:hAnsi="Calibr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2388" w:type="dxa"/>
            <w:vAlign w:val="center"/>
          </w:tcPr>
          <w:p w14:paraId="57D9ECD1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4"/>
                <w:szCs w:val="24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eastAsia="zh-CN"/>
              </w:rPr>
              <w:t>安全定期检查及每日巡视检查</w:t>
            </w:r>
          </w:p>
        </w:tc>
        <w:tc>
          <w:tcPr>
            <w:tcW w:w="1461" w:type="dxa"/>
            <w:vAlign w:val="center"/>
          </w:tcPr>
          <w:p w14:paraId="4796CB85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2025.03.28</w:t>
            </w:r>
          </w:p>
          <w:p w14:paraId="33C53FCA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2025.04.04</w:t>
            </w:r>
          </w:p>
          <w:p w14:paraId="632452F2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2025.04.11</w:t>
            </w:r>
          </w:p>
          <w:p w14:paraId="56243BEF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2025.04.18</w:t>
            </w:r>
          </w:p>
          <w:p w14:paraId="55F4E336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2025.04.25</w:t>
            </w:r>
          </w:p>
        </w:tc>
        <w:tc>
          <w:tcPr>
            <w:tcW w:w="4677" w:type="dxa"/>
            <w:vAlign w:val="center"/>
          </w:tcPr>
          <w:p w14:paraId="5773B0E9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4"/>
                <w:szCs w:val="24"/>
                <w:lang w:val="en-US" w:eastAsia="zh-CN"/>
              </w:rPr>
              <w:t>安全文明施工、临时用电、吊装作业等安全检查</w:t>
            </w:r>
          </w:p>
        </w:tc>
      </w:tr>
    </w:tbl>
    <w:p w14:paraId="08F26B8B">
      <w:pPr>
        <w:pStyle w:val="2"/>
        <w:rPr>
          <w:sz w:val="24"/>
          <w:szCs w:val="24"/>
        </w:rPr>
      </w:pPr>
      <w:bookmarkStart w:id="19" w:name="_Toc18683"/>
      <w:r>
        <w:rPr>
          <w:rFonts w:hint="eastAsia"/>
          <w:sz w:val="24"/>
          <w:szCs w:val="24"/>
        </w:rPr>
        <w:t>方案评审及实施情况</w:t>
      </w:r>
      <w:bookmarkEnd w:id="19"/>
    </w:p>
    <w:tbl>
      <w:tblPr>
        <w:tblStyle w:val="20"/>
        <w:tblW w:w="943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3742"/>
        <w:gridCol w:w="2318"/>
        <w:gridCol w:w="2615"/>
      </w:tblGrid>
      <w:tr w14:paraId="0F8B62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09F32481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序号</w:t>
            </w:r>
          </w:p>
        </w:tc>
        <w:tc>
          <w:tcPr>
            <w:tcW w:w="3742" w:type="dxa"/>
            <w:vAlign w:val="center"/>
          </w:tcPr>
          <w:p w14:paraId="1962E1ED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施工方案名称</w:t>
            </w:r>
          </w:p>
        </w:tc>
        <w:tc>
          <w:tcPr>
            <w:tcW w:w="2318" w:type="dxa"/>
            <w:vAlign w:val="center"/>
          </w:tcPr>
          <w:p w14:paraId="683A1C53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状态</w:t>
            </w:r>
          </w:p>
        </w:tc>
        <w:tc>
          <w:tcPr>
            <w:tcW w:w="2615" w:type="dxa"/>
            <w:vAlign w:val="center"/>
          </w:tcPr>
          <w:p w14:paraId="4C6E369C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编制日期</w:t>
            </w:r>
          </w:p>
        </w:tc>
      </w:tr>
      <w:tr w14:paraId="5E590D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1DD141A6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1</w:t>
            </w:r>
          </w:p>
        </w:tc>
        <w:tc>
          <w:tcPr>
            <w:tcW w:w="3742" w:type="dxa"/>
            <w:vAlign w:val="center"/>
          </w:tcPr>
          <w:p w14:paraId="2FFF52CF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监理大纲</w:t>
            </w:r>
          </w:p>
        </w:tc>
        <w:tc>
          <w:tcPr>
            <w:tcW w:w="2318" w:type="dxa"/>
            <w:vAlign w:val="center"/>
          </w:tcPr>
          <w:p w14:paraId="035F4F2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2615" w:type="dxa"/>
          </w:tcPr>
          <w:p w14:paraId="079F8B6B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2025.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6</w:t>
            </w:r>
          </w:p>
        </w:tc>
      </w:tr>
      <w:tr w14:paraId="6E08D2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12027A35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2</w:t>
            </w:r>
          </w:p>
        </w:tc>
        <w:tc>
          <w:tcPr>
            <w:tcW w:w="3742" w:type="dxa"/>
            <w:vAlign w:val="center"/>
          </w:tcPr>
          <w:p w14:paraId="78AA27D8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监理细则</w:t>
            </w:r>
          </w:p>
        </w:tc>
        <w:tc>
          <w:tcPr>
            <w:tcW w:w="2318" w:type="dxa"/>
            <w:vAlign w:val="center"/>
          </w:tcPr>
          <w:p w14:paraId="0C6C1BD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2615" w:type="dxa"/>
          </w:tcPr>
          <w:p w14:paraId="7965C6E5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2025.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6</w:t>
            </w:r>
          </w:p>
        </w:tc>
      </w:tr>
      <w:tr w14:paraId="7760FB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6D417059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3</w:t>
            </w:r>
          </w:p>
        </w:tc>
        <w:tc>
          <w:tcPr>
            <w:tcW w:w="3742" w:type="dxa"/>
            <w:vAlign w:val="center"/>
          </w:tcPr>
          <w:p w14:paraId="3EFD6EB7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监理规划</w:t>
            </w:r>
          </w:p>
        </w:tc>
        <w:tc>
          <w:tcPr>
            <w:tcW w:w="2318" w:type="dxa"/>
            <w:vAlign w:val="center"/>
          </w:tcPr>
          <w:p w14:paraId="15D1EE66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2615" w:type="dxa"/>
          </w:tcPr>
          <w:p w14:paraId="3536B638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2025.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02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6</w:t>
            </w:r>
          </w:p>
        </w:tc>
      </w:tr>
      <w:tr w14:paraId="3A474F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236216A7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4</w:t>
            </w:r>
          </w:p>
        </w:tc>
        <w:tc>
          <w:tcPr>
            <w:tcW w:w="3742" w:type="dxa"/>
            <w:vAlign w:val="center"/>
          </w:tcPr>
          <w:p w14:paraId="0EB0B1AE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施工组织设计</w:t>
            </w:r>
          </w:p>
        </w:tc>
        <w:tc>
          <w:tcPr>
            <w:tcW w:w="2318" w:type="dxa"/>
            <w:vAlign w:val="center"/>
          </w:tcPr>
          <w:p w14:paraId="08A7AF2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2615" w:type="dxa"/>
            <w:vAlign w:val="center"/>
          </w:tcPr>
          <w:p w14:paraId="2ABEFD99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2025.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3.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6</w:t>
            </w:r>
          </w:p>
        </w:tc>
      </w:tr>
      <w:tr w14:paraId="09E595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596A0B1C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3742" w:type="dxa"/>
            <w:vAlign w:val="center"/>
          </w:tcPr>
          <w:p w14:paraId="4D2E00F2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一般</w:t>
            </w:r>
            <w:r>
              <w:rPr>
                <w:rFonts w:hint="eastAsia" w:ascii="Calibri" w:hAnsi="Calibri"/>
                <w:sz w:val="24"/>
                <w:szCs w:val="24"/>
              </w:rPr>
              <w:t>施工方案</w:t>
            </w:r>
          </w:p>
        </w:tc>
        <w:tc>
          <w:tcPr>
            <w:tcW w:w="2318" w:type="dxa"/>
            <w:vAlign w:val="center"/>
          </w:tcPr>
          <w:p w14:paraId="288F3DB9">
            <w:pPr>
              <w:snapToGrid w:val="0"/>
              <w:jc w:val="center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2615" w:type="dxa"/>
            <w:vAlign w:val="center"/>
          </w:tcPr>
          <w:p w14:paraId="1F3D5576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2025.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3.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03</w:t>
            </w:r>
          </w:p>
        </w:tc>
      </w:tr>
      <w:tr w14:paraId="77AEB8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69585E6E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3742" w:type="dxa"/>
            <w:vAlign w:val="center"/>
          </w:tcPr>
          <w:p w14:paraId="7657D503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专项施工方案</w:t>
            </w:r>
          </w:p>
        </w:tc>
        <w:tc>
          <w:tcPr>
            <w:tcW w:w="2318" w:type="dxa"/>
            <w:vAlign w:val="center"/>
          </w:tcPr>
          <w:p w14:paraId="62DD7F4C">
            <w:pPr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2615" w:type="dxa"/>
            <w:vAlign w:val="center"/>
          </w:tcPr>
          <w:p w14:paraId="02C4EDA7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2025.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3.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03</w:t>
            </w:r>
          </w:p>
        </w:tc>
      </w:tr>
      <w:tr w14:paraId="3F608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63" w:type="dxa"/>
            <w:vAlign w:val="center"/>
          </w:tcPr>
          <w:p w14:paraId="78122EF7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3742" w:type="dxa"/>
            <w:vAlign w:val="center"/>
          </w:tcPr>
          <w:p w14:paraId="2F79ABA7"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电力接入</w:t>
            </w:r>
            <w:r>
              <w:rPr>
                <w:rFonts w:hint="eastAsia" w:ascii="Calibri" w:hAnsi="Calibri"/>
                <w:sz w:val="24"/>
                <w:szCs w:val="24"/>
              </w:rPr>
              <w:t>方案</w:t>
            </w:r>
          </w:p>
        </w:tc>
        <w:tc>
          <w:tcPr>
            <w:tcW w:w="2318" w:type="dxa"/>
            <w:vAlign w:val="center"/>
          </w:tcPr>
          <w:p w14:paraId="6B9E9D10">
            <w:pPr>
              <w:snapToGrid w:val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hint="eastAsia" w:ascii="Calibri" w:hAnsi="Calibri"/>
                <w:sz w:val="24"/>
                <w:szCs w:val="24"/>
              </w:rPr>
              <w:t>审核通过</w:t>
            </w:r>
          </w:p>
        </w:tc>
        <w:tc>
          <w:tcPr>
            <w:tcW w:w="2615" w:type="dxa"/>
            <w:vAlign w:val="center"/>
          </w:tcPr>
          <w:p w14:paraId="407920F7">
            <w:pPr>
              <w:adjustRightInd w:val="0"/>
              <w:snapToGrid w:val="0"/>
              <w:jc w:val="center"/>
              <w:rPr>
                <w:rFonts w:hint="default" w:ascii="Calibri" w:hAnsi="Calibri"/>
                <w:sz w:val="24"/>
                <w:szCs w:val="24"/>
                <w:lang w:val="en-US"/>
              </w:rPr>
            </w:pP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2025.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Calibri" w:hAnsi="Calibri"/>
                <w:sz w:val="24"/>
                <w:szCs w:val="24"/>
                <w:lang w:eastAsia="zh-CN"/>
              </w:rPr>
              <w:t>3.</w:t>
            </w:r>
            <w:r>
              <w:rPr>
                <w:rFonts w:hint="eastAsia" w:ascii="Calibri" w:hAnsi="Calibri"/>
                <w:sz w:val="24"/>
                <w:szCs w:val="24"/>
                <w:lang w:val="en-US" w:eastAsia="zh-CN"/>
              </w:rPr>
              <w:t>03</w:t>
            </w:r>
          </w:p>
        </w:tc>
      </w:tr>
      <w:bookmarkEnd w:id="15"/>
      <w:bookmarkEnd w:id="16"/>
      <w:bookmarkEnd w:id="17"/>
    </w:tbl>
    <w:p w14:paraId="576E8E88">
      <w:pPr>
        <w:pStyle w:val="2"/>
        <w:widowControl/>
        <w:ind w:left="0" w:firstLine="0"/>
        <w:jc w:val="left"/>
        <w:rPr>
          <w:sz w:val="24"/>
          <w:szCs w:val="24"/>
        </w:rPr>
      </w:pPr>
      <w:bookmarkStart w:id="20" w:name="_Toc9448"/>
      <w:bookmarkStart w:id="21" w:name="_Toc41397247"/>
      <w:r>
        <w:rPr>
          <w:rFonts w:hint="eastAsia"/>
          <w:sz w:val="24"/>
          <w:szCs w:val="24"/>
        </w:rPr>
        <w:t>工程照片</w:t>
      </w:r>
      <w:bookmarkEnd w:id="20"/>
      <w:bookmarkEnd w:id="21"/>
    </w:p>
    <w:tbl>
      <w:tblPr>
        <w:tblStyle w:val="20"/>
        <w:tblW w:w="9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0"/>
        <w:gridCol w:w="4870"/>
      </w:tblGrid>
      <w:tr w14:paraId="39512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5C6B3DDF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场地标高确认</w:t>
            </w:r>
          </w:p>
        </w:tc>
        <w:tc>
          <w:tcPr>
            <w:tcW w:w="4870" w:type="dxa"/>
            <w:vAlign w:val="center"/>
          </w:tcPr>
          <w:p w14:paraId="10963DA0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施工定位放线</w:t>
            </w:r>
          </w:p>
        </w:tc>
      </w:tr>
      <w:tr w14:paraId="43C03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3E937376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7980" cy="2167255"/>
                  <wp:effectExtent l="0" t="0" r="7620" b="4445"/>
                  <wp:docPr id="2" name="图片 2" descr="a169d6bc0427814bb66ff68cc7e4e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169d6bc0427814bb66ff68cc7e4e3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57226255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2810"/>
                  <wp:effectExtent l="0" t="0" r="15240" b="8890"/>
                  <wp:docPr id="3" name="图片 3" descr="fe3b6b598a77041f885dee7f62d9f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e3b6b598a77041f885dee7f62d9f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D5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14C471EC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施工交底</w:t>
            </w:r>
          </w:p>
        </w:tc>
        <w:tc>
          <w:tcPr>
            <w:tcW w:w="4870" w:type="dxa"/>
            <w:vAlign w:val="center"/>
          </w:tcPr>
          <w:p w14:paraId="636CA08F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现场定位放线复核</w:t>
            </w:r>
          </w:p>
        </w:tc>
      </w:tr>
      <w:tr w14:paraId="26679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30BA8012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97505" cy="2172335"/>
                  <wp:effectExtent l="0" t="0" r="17145" b="18415"/>
                  <wp:docPr id="5" name="图片 5" descr="e8e0f052c12d6920f4b7d0bdb8e22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8e0f052c12d6920f4b7d0bdb8e22a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279BAA9C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55925" cy="2216785"/>
                  <wp:effectExtent l="0" t="0" r="15875" b="12065"/>
                  <wp:docPr id="7" name="图片 7" descr="853c9e3d60801827db8422a8d9ff1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53c9e3d60801827db8422a8d9ff1b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C6D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6E1A47FD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水泥搅拌桩施工</w:t>
            </w:r>
          </w:p>
        </w:tc>
        <w:tc>
          <w:tcPr>
            <w:tcW w:w="4870" w:type="dxa"/>
            <w:vAlign w:val="center"/>
          </w:tcPr>
          <w:p w14:paraId="66573F93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搅拌桩桩径检查</w:t>
            </w:r>
          </w:p>
        </w:tc>
      </w:tr>
      <w:tr w14:paraId="76140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05E72704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43225" cy="2209165"/>
                  <wp:effectExtent l="0" t="0" r="9525" b="635"/>
                  <wp:docPr id="6" name="图片 6" descr="7114bd4459738d0d7aabdcaaa25e4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114bd4459738d0d7aabdcaaa25e4b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141BD395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04820" cy="2255520"/>
                  <wp:effectExtent l="0" t="0" r="5080" b="11430"/>
                  <wp:docPr id="8" name="图片 8" descr="61c449f1768e622b339fa4f68aeca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1c449f1768e622b339fa4f68aecaa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2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513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7A0D3917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一二次预制舱基础开挖</w:t>
            </w:r>
          </w:p>
        </w:tc>
        <w:tc>
          <w:tcPr>
            <w:tcW w:w="4870" w:type="dxa"/>
            <w:vAlign w:val="center"/>
          </w:tcPr>
          <w:p w14:paraId="2A0744D9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一二次预制舱基础基础压实</w:t>
            </w:r>
          </w:p>
        </w:tc>
      </w:tr>
      <w:tr w14:paraId="5166D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3D43DFE4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04490" cy="2179955"/>
                  <wp:effectExtent l="0" t="0" r="10160" b="10795"/>
                  <wp:docPr id="10" name="图片 10" descr="c72c5b5813b59fd587145f163b6df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72c5b5813b59fd587145f163b6dfc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1F1B61B4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24175" cy="2194560"/>
                  <wp:effectExtent l="0" t="0" r="9525" b="15240"/>
                  <wp:docPr id="11" name="图片 11" descr="6aa623980b7b5022c40a3d604f82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aa623980b7b5022c40a3d604f822e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D3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0072DF3A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一二次仓基础垫层浇筑完成</w:t>
            </w:r>
          </w:p>
        </w:tc>
        <w:tc>
          <w:tcPr>
            <w:tcW w:w="4870" w:type="dxa"/>
            <w:vAlign w:val="center"/>
          </w:tcPr>
          <w:p w14:paraId="79A133E4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一二次仓基础钢筋绑扎完成</w:t>
            </w:r>
          </w:p>
        </w:tc>
      </w:tr>
      <w:tr w14:paraId="25EC2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09DFE3C3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22270" cy="2193290"/>
                  <wp:effectExtent l="0" t="0" r="11430" b="16510"/>
                  <wp:docPr id="13" name="图片 13" descr="97d9d3968a7b5f044b733fd7a0c3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7d9d3968a7b5f044b733fd7a0c34f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2C823C40"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3014980" cy="2263140"/>
                  <wp:effectExtent l="0" t="0" r="13970" b="3810"/>
                  <wp:docPr id="16" name="图片 16" descr="93e4390c9dcf26dfe90340830e16f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3e4390c9dcf26dfe90340830e16f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AFB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73234FED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外线顶管施工</w:t>
            </w:r>
          </w:p>
        </w:tc>
        <w:tc>
          <w:tcPr>
            <w:tcW w:w="4870" w:type="dxa"/>
            <w:vAlign w:val="center"/>
          </w:tcPr>
          <w:p w14:paraId="03CEC8A4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一二次设备舱基础浇筑完成</w:t>
            </w:r>
          </w:p>
        </w:tc>
      </w:tr>
      <w:tr w14:paraId="334DC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11C22A6D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25445" cy="2193290"/>
                  <wp:effectExtent l="0" t="0" r="8255" b="16510"/>
                  <wp:docPr id="17" name="图片 17" descr="5a84e0785a943690bf1a55f87a5d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a84e0785a943690bf1a55f87a5d6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44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3495054C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0055" cy="2237105"/>
                  <wp:effectExtent l="0" t="0" r="10795" b="10795"/>
                  <wp:docPr id="1" name="图片 1" descr="789e23eb649c5c652498ee110ad29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89e23eb649c5c652498ee110ad29c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A8F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0B436E40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外线电缆井施工</w:t>
            </w:r>
          </w:p>
        </w:tc>
        <w:tc>
          <w:tcPr>
            <w:tcW w:w="4870" w:type="dxa"/>
            <w:vAlign w:val="center"/>
          </w:tcPr>
          <w:p w14:paraId="7D970513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南侧围墙开始砌筑</w:t>
            </w:r>
          </w:p>
        </w:tc>
      </w:tr>
      <w:tr w14:paraId="48104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2EB2F5BC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00045" cy="2176780"/>
                  <wp:effectExtent l="0" t="0" r="14605" b="13970"/>
                  <wp:docPr id="20" name="图片 20" descr="70da901296e1c8c82d615005baa8e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0da901296e1c8c82d615005baa8ed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41662541">
            <w:pPr>
              <w:jc w:val="center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03550" cy="2254250"/>
                  <wp:effectExtent l="0" t="0" r="6350" b="12700"/>
                  <wp:docPr id="22" name="图片 22" descr="c6c604333ac69fbdde1f4d4540dde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6c604333ac69fbdde1f4d4540ddee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26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340F7105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每周项目例会及安全会议</w:t>
            </w:r>
          </w:p>
        </w:tc>
        <w:tc>
          <w:tcPr>
            <w:tcW w:w="4870" w:type="dxa"/>
            <w:vAlign w:val="center"/>
          </w:tcPr>
          <w:p w14:paraId="5C944CFF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领导莅临现场检查指导工作</w:t>
            </w:r>
          </w:p>
        </w:tc>
      </w:tr>
      <w:tr w14:paraId="0EAE2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07263228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81325" cy="2238375"/>
                  <wp:effectExtent l="0" t="0" r="9525" b="9525"/>
                  <wp:docPr id="4" name="图片 4" descr="4569ff1fd267340b98ab7a24717f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569ff1fd267340b98ab7a24717f1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07C5705C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81960" cy="2238375"/>
                  <wp:effectExtent l="0" t="0" r="8890" b="9525"/>
                  <wp:docPr id="12" name="图片 12" descr="10696b2245354c0d09c67cc3cad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0696b2245354c0d09c67cc3cad08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173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71923D05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施工现场“五牌一图”</w:t>
            </w:r>
          </w:p>
        </w:tc>
        <w:tc>
          <w:tcPr>
            <w:tcW w:w="4870" w:type="dxa"/>
            <w:vAlign w:val="center"/>
          </w:tcPr>
          <w:p w14:paraId="408922E9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现场安全文明施工</w:t>
            </w:r>
          </w:p>
        </w:tc>
      </w:tr>
      <w:tr w14:paraId="14643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02CA755D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69260" cy="2228850"/>
                  <wp:effectExtent l="0" t="0" r="2540" b="0"/>
                  <wp:docPr id="9" name="图片 9" descr="7fc8177971c76cb232bb265b4b2d9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fc8177971c76cb232bb265b4b2d91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441AC055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91485" cy="2245360"/>
                  <wp:effectExtent l="0" t="0" r="18415" b="2540"/>
                  <wp:docPr id="19" name="图片 19" descr="7a8d9f38b1451cd526aabea2fd9a4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a8d9f38b1451cd526aabea2fd9a47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E2A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3CDA4AF7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钢筋绑扎质量检查</w:t>
            </w:r>
          </w:p>
        </w:tc>
        <w:tc>
          <w:tcPr>
            <w:tcW w:w="4870" w:type="dxa"/>
            <w:vAlign w:val="center"/>
          </w:tcPr>
          <w:p w14:paraId="43F8FA13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进场接地材料检查</w:t>
            </w:r>
          </w:p>
        </w:tc>
      </w:tr>
      <w:tr w14:paraId="240BC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870" w:type="dxa"/>
            <w:vAlign w:val="center"/>
          </w:tcPr>
          <w:p w14:paraId="4A9AA7E8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88615" cy="2168525"/>
                  <wp:effectExtent l="0" t="0" r="6985" b="3175"/>
                  <wp:docPr id="15" name="图片 15" descr="cc20bde59b92e5a46b1830c67de20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c20bde59b92e5a46b1830c67de209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52CE5458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54655" cy="2218055"/>
                  <wp:effectExtent l="0" t="0" r="17145" b="10795"/>
                  <wp:docPr id="18" name="图片 18" descr="e7376f20326ef31857059352683e8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7376f20326ef31857059352683e88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D6C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4870" w:type="dxa"/>
            <w:vAlign w:val="center"/>
          </w:tcPr>
          <w:p w14:paraId="0550A794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一二次设备舱基础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5日强度测试</w:t>
            </w:r>
          </w:p>
        </w:tc>
        <w:tc>
          <w:tcPr>
            <w:tcW w:w="4870" w:type="dxa"/>
            <w:vAlign w:val="center"/>
          </w:tcPr>
          <w:p w14:paraId="4C4B421C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一二次舱基础开始浇筑</w:t>
            </w:r>
          </w:p>
        </w:tc>
      </w:tr>
      <w:tr w14:paraId="48081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3" w:hRule="atLeast"/>
        </w:trPr>
        <w:tc>
          <w:tcPr>
            <w:tcW w:w="4870" w:type="dxa"/>
            <w:vAlign w:val="center"/>
          </w:tcPr>
          <w:p w14:paraId="496B4F40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15920" cy="2188845"/>
                  <wp:effectExtent l="0" t="0" r="17780" b="1905"/>
                  <wp:docPr id="23" name="图片 23" descr="95290876d9196fceeda0c074048f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5290876d9196fceeda0c074048f7a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14:paraId="4443ACC3"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979420" cy="2236470"/>
                  <wp:effectExtent l="0" t="0" r="11430" b="11430"/>
                  <wp:docPr id="25" name="图片 25" descr="b057227abe202b738a7f1750ba7c9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057227abe202b738a7f1750ba7c9c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7C4AD">
      <w:pPr>
        <w:pStyle w:val="52"/>
        <w:widowControl/>
        <w:ind w:left="0" w:leftChars="0" w:firstLine="0" w:firstLineChars="0"/>
        <w:jc w:val="left"/>
        <w:rPr>
          <w:sz w:val="24"/>
          <w:szCs w:val="24"/>
        </w:rPr>
      </w:pPr>
    </w:p>
    <w:p w14:paraId="6B015C2B">
      <w:pPr>
        <w:pStyle w:val="52"/>
        <w:widowControl/>
        <w:ind w:left="0" w:leftChars="0" w:firstLine="0" w:firstLineChars="0"/>
        <w:jc w:val="left"/>
        <w:rPr>
          <w:sz w:val="24"/>
          <w:szCs w:val="24"/>
        </w:rPr>
      </w:pPr>
    </w:p>
    <w:p w14:paraId="69811E84">
      <w:pPr>
        <w:pStyle w:val="52"/>
        <w:widowControl/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常州正衡电力工程监理有限公司</w:t>
      </w:r>
    </w:p>
    <w:p w14:paraId="6D8A0AAA">
      <w:pPr>
        <w:pStyle w:val="52"/>
        <w:widowControl/>
        <w:ind w:left="0" w:leftChars="0" w:firstLine="0" w:firstLineChars="0"/>
        <w:jc w:val="center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风帆（扬州）有限责任公司用户侧 2MW/6MWh储能电站项目</w:t>
      </w:r>
      <w:r>
        <w:rPr>
          <w:rFonts w:hint="eastAsia" w:ascii="宋体" w:hAnsi="宋体" w:cs="宋体"/>
          <w:sz w:val="24"/>
          <w:lang w:val="en-US" w:eastAsia="zh-CN"/>
        </w:rPr>
        <w:t xml:space="preserve"> 监理项目部</w:t>
      </w:r>
    </w:p>
    <w:p w14:paraId="616B4764">
      <w:pPr>
        <w:pStyle w:val="52"/>
        <w:widowControl/>
        <w:ind w:left="0" w:leftChars="0" w:firstLine="0" w:firstLineChars="0"/>
        <w:jc w:val="center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2025年3月27日 星期四</w:t>
      </w:r>
    </w:p>
    <w:sectPr>
      <w:pgSz w:w="11906" w:h="16838"/>
      <w:pgMar w:top="1077" w:right="1417" w:bottom="1134" w:left="141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F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815891"/>
      <w:docPartObj>
        <w:docPartGallery w:val="autotext"/>
      </w:docPartObj>
    </w:sdtPr>
    <w:sdtContent>
      <w:p w14:paraId="386B268C">
        <w:pPr>
          <w:pStyle w:val="1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8EEC9E1">
    <w:pPr>
      <w:pStyle w:val="12"/>
      <w:tabs>
        <w:tab w:val="left" w:pos="7481"/>
        <w:tab w:val="clear" w:pos="4153"/>
        <w:tab w:val="clear" w:pos="8306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DD6750"/>
    <w:multiLevelType w:val="singleLevel"/>
    <w:tmpl w:val="FCDD6750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0716D555"/>
    <w:multiLevelType w:val="singleLevel"/>
    <w:tmpl w:val="0716D555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42B7EFB1"/>
    <w:multiLevelType w:val="singleLevel"/>
    <w:tmpl w:val="42B7EFB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9BBB76C"/>
    <w:multiLevelType w:val="singleLevel"/>
    <w:tmpl w:val="49BBB76C"/>
    <w:lvl w:ilvl="0" w:tentative="0">
      <w:start w:val="1"/>
      <w:numFmt w:val="bullet"/>
      <w:pStyle w:val="8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4">
    <w:nsid w:val="5DB8EF3C"/>
    <w:multiLevelType w:val="singleLevel"/>
    <w:tmpl w:val="5DB8EF3C"/>
    <w:lvl w:ilvl="0" w:tentative="0">
      <w:start w:val="1"/>
      <w:numFmt w:val="chineseCounting"/>
      <w:pStyle w:val="58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5E0EF71F"/>
    <w:multiLevelType w:val="multilevel"/>
    <w:tmpl w:val="5E0EF71F"/>
    <w:lvl w:ilvl="0" w:tentative="0">
      <w:start w:val="1"/>
      <w:numFmt w:val="chineseCountingThousand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chineseCountingThousand"/>
      <w:pStyle w:val="3"/>
      <w:lvlText w:val="（%2）"/>
      <w:lvlJc w:val="left"/>
      <w:pPr>
        <w:ind w:left="575" w:hanging="575"/>
      </w:pPr>
      <w:rPr>
        <w:rFonts w:hint="default"/>
        <w:lang w:val="en-US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6">
    <w:nsid w:val="619DEDB5"/>
    <w:multiLevelType w:val="multilevel"/>
    <w:tmpl w:val="619DEDB5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iYTc1N2E1NDNhNzFjZTkyY2I1YjAwN2YyNTI0MTEifQ=="/>
  </w:docVars>
  <w:rsids>
    <w:rsidRoot w:val="008F73C3"/>
    <w:rsid w:val="000036EB"/>
    <w:rsid w:val="00005B06"/>
    <w:rsid w:val="00006613"/>
    <w:rsid w:val="00007955"/>
    <w:rsid w:val="000107AF"/>
    <w:rsid w:val="00012168"/>
    <w:rsid w:val="00012550"/>
    <w:rsid w:val="0001525E"/>
    <w:rsid w:val="0002044D"/>
    <w:rsid w:val="0002330B"/>
    <w:rsid w:val="00023C6F"/>
    <w:rsid w:val="00024336"/>
    <w:rsid w:val="00025809"/>
    <w:rsid w:val="00030139"/>
    <w:rsid w:val="000312D8"/>
    <w:rsid w:val="000365A9"/>
    <w:rsid w:val="000410E3"/>
    <w:rsid w:val="00041EB1"/>
    <w:rsid w:val="000425F4"/>
    <w:rsid w:val="00044427"/>
    <w:rsid w:val="0004616D"/>
    <w:rsid w:val="00047360"/>
    <w:rsid w:val="000474EB"/>
    <w:rsid w:val="0005198F"/>
    <w:rsid w:val="00052667"/>
    <w:rsid w:val="00054F7F"/>
    <w:rsid w:val="00055E24"/>
    <w:rsid w:val="00064458"/>
    <w:rsid w:val="000648FE"/>
    <w:rsid w:val="000649B2"/>
    <w:rsid w:val="00064C28"/>
    <w:rsid w:val="00070A15"/>
    <w:rsid w:val="00072285"/>
    <w:rsid w:val="00073A81"/>
    <w:rsid w:val="00074386"/>
    <w:rsid w:val="00074E3A"/>
    <w:rsid w:val="00077F0C"/>
    <w:rsid w:val="00081B6A"/>
    <w:rsid w:val="00081D10"/>
    <w:rsid w:val="0008347F"/>
    <w:rsid w:val="000837C1"/>
    <w:rsid w:val="00083BB4"/>
    <w:rsid w:val="00083E38"/>
    <w:rsid w:val="00085892"/>
    <w:rsid w:val="00085CBC"/>
    <w:rsid w:val="000877FB"/>
    <w:rsid w:val="0009016E"/>
    <w:rsid w:val="00090F79"/>
    <w:rsid w:val="00092BD4"/>
    <w:rsid w:val="000931DC"/>
    <w:rsid w:val="000967F6"/>
    <w:rsid w:val="000A1794"/>
    <w:rsid w:val="000A2710"/>
    <w:rsid w:val="000A48E9"/>
    <w:rsid w:val="000A7749"/>
    <w:rsid w:val="000A78D2"/>
    <w:rsid w:val="000B0026"/>
    <w:rsid w:val="000B00BF"/>
    <w:rsid w:val="000B19F9"/>
    <w:rsid w:val="000B282F"/>
    <w:rsid w:val="000B2FAD"/>
    <w:rsid w:val="000B488B"/>
    <w:rsid w:val="000B4EE9"/>
    <w:rsid w:val="000B5F43"/>
    <w:rsid w:val="000C70E9"/>
    <w:rsid w:val="000C78B0"/>
    <w:rsid w:val="000D09AF"/>
    <w:rsid w:val="000D0F96"/>
    <w:rsid w:val="000D1D78"/>
    <w:rsid w:val="000D2304"/>
    <w:rsid w:val="000D41A7"/>
    <w:rsid w:val="000D4A17"/>
    <w:rsid w:val="000D5E0E"/>
    <w:rsid w:val="000D6145"/>
    <w:rsid w:val="000D79ED"/>
    <w:rsid w:val="000E3D67"/>
    <w:rsid w:val="000E53D4"/>
    <w:rsid w:val="000E5B46"/>
    <w:rsid w:val="000F00DA"/>
    <w:rsid w:val="000F157D"/>
    <w:rsid w:val="000F1CCC"/>
    <w:rsid w:val="000F385C"/>
    <w:rsid w:val="000F3C6B"/>
    <w:rsid w:val="000F3E12"/>
    <w:rsid w:val="000F4D45"/>
    <w:rsid w:val="000F6C25"/>
    <w:rsid w:val="00100457"/>
    <w:rsid w:val="00101F38"/>
    <w:rsid w:val="00105182"/>
    <w:rsid w:val="0010688D"/>
    <w:rsid w:val="00110465"/>
    <w:rsid w:val="00114EED"/>
    <w:rsid w:val="001157E0"/>
    <w:rsid w:val="00116271"/>
    <w:rsid w:val="00117E74"/>
    <w:rsid w:val="001201AF"/>
    <w:rsid w:val="00121D06"/>
    <w:rsid w:val="0012302D"/>
    <w:rsid w:val="001263F8"/>
    <w:rsid w:val="0012764B"/>
    <w:rsid w:val="00132E16"/>
    <w:rsid w:val="0013318A"/>
    <w:rsid w:val="001344D6"/>
    <w:rsid w:val="00135C64"/>
    <w:rsid w:val="001369F7"/>
    <w:rsid w:val="00140BF1"/>
    <w:rsid w:val="00142130"/>
    <w:rsid w:val="00142F66"/>
    <w:rsid w:val="001432D3"/>
    <w:rsid w:val="00143CFA"/>
    <w:rsid w:val="00144CBC"/>
    <w:rsid w:val="00145016"/>
    <w:rsid w:val="001452F1"/>
    <w:rsid w:val="00145988"/>
    <w:rsid w:val="001469EB"/>
    <w:rsid w:val="00146A72"/>
    <w:rsid w:val="00147231"/>
    <w:rsid w:val="00151DA4"/>
    <w:rsid w:val="001533DD"/>
    <w:rsid w:val="00153632"/>
    <w:rsid w:val="00153AD2"/>
    <w:rsid w:val="001560AB"/>
    <w:rsid w:val="00160C84"/>
    <w:rsid w:val="00161F80"/>
    <w:rsid w:val="001624BB"/>
    <w:rsid w:val="001664EB"/>
    <w:rsid w:val="00167CF1"/>
    <w:rsid w:val="00171E4E"/>
    <w:rsid w:val="001724E2"/>
    <w:rsid w:val="00172767"/>
    <w:rsid w:val="0017604C"/>
    <w:rsid w:val="00181FE2"/>
    <w:rsid w:val="00182009"/>
    <w:rsid w:val="0018225D"/>
    <w:rsid w:val="001829B3"/>
    <w:rsid w:val="00183780"/>
    <w:rsid w:val="0018454C"/>
    <w:rsid w:val="00184C67"/>
    <w:rsid w:val="001879DE"/>
    <w:rsid w:val="001954EA"/>
    <w:rsid w:val="00195892"/>
    <w:rsid w:val="00195C9F"/>
    <w:rsid w:val="0019630B"/>
    <w:rsid w:val="001A0334"/>
    <w:rsid w:val="001A144B"/>
    <w:rsid w:val="001A21FA"/>
    <w:rsid w:val="001A457B"/>
    <w:rsid w:val="001A5BCF"/>
    <w:rsid w:val="001B166B"/>
    <w:rsid w:val="001B1741"/>
    <w:rsid w:val="001B2FC0"/>
    <w:rsid w:val="001B357A"/>
    <w:rsid w:val="001B58E4"/>
    <w:rsid w:val="001B5A2D"/>
    <w:rsid w:val="001B716B"/>
    <w:rsid w:val="001C388C"/>
    <w:rsid w:val="001C3FD3"/>
    <w:rsid w:val="001C4FD4"/>
    <w:rsid w:val="001D0572"/>
    <w:rsid w:val="001D1107"/>
    <w:rsid w:val="001D1483"/>
    <w:rsid w:val="001D1836"/>
    <w:rsid w:val="001D2212"/>
    <w:rsid w:val="001D55DF"/>
    <w:rsid w:val="001D73D3"/>
    <w:rsid w:val="001E140B"/>
    <w:rsid w:val="001E1F7F"/>
    <w:rsid w:val="001E3741"/>
    <w:rsid w:val="001E49DD"/>
    <w:rsid w:val="001E5053"/>
    <w:rsid w:val="001F1C40"/>
    <w:rsid w:val="001F2361"/>
    <w:rsid w:val="001F4848"/>
    <w:rsid w:val="001F75A5"/>
    <w:rsid w:val="001F77D2"/>
    <w:rsid w:val="0020105F"/>
    <w:rsid w:val="00203A4C"/>
    <w:rsid w:val="002044D3"/>
    <w:rsid w:val="00204B37"/>
    <w:rsid w:val="00211F0E"/>
    <w:rsid w:val="00212E17"/>
    <w:rsid w:val="00221E45"/>
    <w:rsid w:val="00222CC3"/>
    <w:rsid w:val="002310F0"/>
    <w:rsid w:val="00232F54"/>
    <w:rsid w:val="00233D82"/>
    <w:rsid w:val="00233F54"/>
    <w:rsid w:val="00237F5E"/>
    <w:rsid w:val="00240745"/>
    <w:rsid w:val="002414A2"/>
    <w:rsid w:val="00241C1C"/>
    <w:rsid w:val="00241FF6"/>
    <w:rsid w:val="00243A53"/>
    <w:rsid w:val="002457D8"/>
    <w:rsid w:val="00245FE7"/>
    <w:rsid w:val="0025217C"/>
    <w:rsid w:val="00252621"/>
    <w:rsid w:val="00253408"/>
    <w:rsid w:val="002534E8"/>
    <w:rsid w:val="0025388D"/>
    <w:rsid w:val="0025438D"/>
    <w:rsid w:val="00260ABF"/>
    <w:rsid w:val="00261F8A"/>
    <w:rsid w:val="0026288D"/>
    <w:rsid w:val="002628F0"/>
    <w:rsid w:val="002649DA"/>
    <w:rsid w:val="00265345"/>
    <w:rsid w:val="00265A54"/>
    <w:rsid w:val="0026787A"/>
    <w:rsid w:val="002714A7"/>
    <w:rsid w:val="00271BCE"/>
    <w:rsid w:val="00276BB2"/>
    <w:rsid w:val="0028516E"/>
    <w:rsid w:val="00286222"/>
    <w:rsid w:val="00287629"/>
    <w:rsid w:val="00291F53"/>
    <w:rsid w:val="00292708"/>
    <w:rsid w:val="00292D92"/>
    <w:rsid w:val="002949DE"/>
    <w:rsid w:val="00294F13"/>
    <w:rsid w:val="00296EC1"/>
    <w:rsid w:val="002A07C4"/>
    <w:rsid w:val="002A1C2C"/>
    <w:rsid w:val="002A3375"/>
    <w:rsid w:val="002A3576"/>
    <w:rsid w:val="002A3ABB"/>
    <w:rsid w:val="002A6BCD"/>
    <w:rsid w:val="002A7490"/>
    <w:rsid w:val="002B2E07"/>
    <w:rsid w:val="002B2F98"/>
    <w:rsid w:val="002B501E"/>
    <w:rsid w:val="002B5507"/>
    <w:rsid w:val="002B713D"/>
    <w:rsid w:val="002B71AF"/>
    <w:rsid w:val="002C0926"/>
    <w:rsid w:val="002C45D1"/>
    <w:rsid w:val="002C4809"/>
    <w:rsid w:val="002C77CE"/>
    <w:rsid w:val="002C7F0F"/>
    <w:rsid w:val="002C7F88"/>
    <w:rsid w:val="002D0A17"/>
    <w:rsid w:val="002D17A2"/>
    <w:rsid w:val="002D1933"/>
    <w:rsid w:val="002D4D36"/>
    <w:rsid w:val="002D5674"/>
    <w:rsid w:val="002E125F"/>
    <w:rsid w:val="002E14F0"/>
    <w:rsid w:val="002E392B"/>
    <w:rsid w:val="002E3C6F"/>
    <w:rsid w:val="002E4D93"/>
    <w:rsid w:val="002E4FF1"/>
    <w:rsid w:val="002E68C0"/>
    <w:rsid w:val="002E76BB"/>
    <w:rsid w:val="002F18A9"/>
    <w:rsid w:val="002F2A93"/>
    <w:rsid w:val="002F2BD3"/>
    <w:rsid w:val="002F39B0"/>
    <w:rsid w:val="002F5393"/>
    <w:rsid w:val="002F55E3"/>
    <w:rsid w:val="002F72C7"/>
    <w:rsid w:val="002F7572"/>
    <w:rsid w:val="00302163"/>
    <w:rsid w:val="003021AD"/>
    <w:rsid w:val="00302784"/>
    <w:rsid w:val="00304E72"/>
    <w:rsid w:val="00305983"/>
    <w:rsid w:val="003111EC"/>
    <w:rsid w:val="0031174F"/>
    <w:rsid w:val="003118CD"/>
    <w:rsid w:val="003119F0"/>
    <w:rsid w:val="0031365C"/>
    <w:rsid w:val="00313D47"/>
    <w:rsid w:val="00314E87"/>
    <w:rsid w:val="003203DC"/>
    <w:rsid w:val="003215DF"/>
    <w:rsid w:val="00321E07"/>
    <w:rsid w:val="00322E34"/>
    <w:rsid w:val="00324409"/>
    <w:rsid w:val="00324C6E"/>
    <w:rsid w:val="00326CAD"/>
    <w:rsid w:val="003279AF"/>
    <w:rsid w:val="00331AB7"/>
    <w:rsid w:val="003329B1"/>
    <w:rsid w:val="003335E7"/>
    <w:rsid w:val="00337305"/>
    <w:rsid w:val="00341425"/>
    <w:rsid w:val="00341A85"/>
    <w:rsid w:val="00342A19"/>
    <w:rsid w:val="00342E8B"/>
    <w:rsid w:val="00343EF7"/>
    <w:rsid w:val="00344B35"/>
    <w:rsid w:val="003461D5"/>
    <w:rsid w:val="00346E50"/>
    <w:rsid w:val="00351D44"/>
    <w:rsid w:val="003533AF"/>
    <w:rsid w:val="00353FFB"/>
    <w:rsid w:val="00354793"/>
    <w:rsid w:val="00354C9E"/>
    <w:rsid w:val="00355516"/>
    <w:rsid w:val="00355BDC"/>
    <w:rsid w:val="003564C1"/>
    <w:rsid w:val="0035690C"/>
    <w:rsid w:val="00357B23"/>
    <w:rsid w:val="003602CD"/>
    <w:rsid w:val="003629DE"/>
    <w:rsid w:val="00365FD1"/>
    <w:rsid w:val="00366383"/>
    <w:rsid w:val="00366972"/>
    <w:rsid w:val="00367496"/>
    <w:rsid w:val="00367E94"/>
    <w:rsid w:val="003725FD"/>
    <w:rsid w:val="00375AB5"/>
    <w:rsid w:val="003765BD"/>
    <w:rsid w:val="0037679C"/>
    <w:rsid w:val="00376892"/>
    <w:rsid w:val="00380E88"/>
    <w:rsid w:val="0038171C"/>
    <w:rsid w:val="00381DE5"/>
    <w:rsid w:val="00383716"/>
    <w:rsid w:val="003845A5"/>
    <w:rsid w:val="003845AE"/>
    <w:rsid w:val="00385565"/>
    <w:rsid w:val="00385C87"/>
    <w:rsid w:val="00386106"/>
    <w:rsid w:val="00391AFD"/>
    <w:rsid w:val="00392C69"/>
    <w:rsid w:val="00392E92"/>
    <w:rsid w:val="00394F8C"/>
    <w:rsid w:val="003A107F"/>
    <w:rsid w:val="003A11AA"/>
    <w:rsid w:val="003A1E36"/>
    <w:rsid w:val="003A2E7E"/>
    <w:rsid w:val="003A3647"/>
    <w:rsid w:val="003A5700"/>
    <w:rsid w:val="003A77DD"/>
    <w:rsid w:val="003B0104"/>
    <w:rsid w:val="003B0B8B"/>
    <w:rsid w:val="003B1B6C"/>
    <w:rsid w:val="003B307E"/>
    <w:rsid w:val="003B3CEC"/>
    <w:rsid w:val="003B3FE4"/>
    <w:rsid w:val="003B465A"/>
    <w:rsid w:val="003B5E87"/>
    <w:rsid w:val="003B72C5"/>
    <w:rsid w:val="003C0C13"/>
    <w:rsid w:val="003C1F85"/>
    <w:rsid w:val="003C3978"/>
    <w:rsid w:val="003C66BB"/>
    <w:rsid w:val="003D46A1"/>
    <w:rsid w:val="003E00C4"/>
    <w:rsid w:val="003E0DB8"/>
    <w:rsid w:val="003E119F"/>
    <w:rsid w:val="003E3967"/>
    <w:rsid w:val="003E3AA4"/>
    <w:rsid w:val="003E5E61"/>
    <w:rsid w:val="003E721A"/>
    <w:rsid w:val="003E751D"/>
    <w:rsid w:val="003F2289"/>
    <w:rsid w:val="003F30F9"/>
    <w:rsid w:val="003F3B40"/>
    <w:rsid w:val="003F4D50"/>
    <w:rsid w:val="003F580E"/>
    <w:rsid w:val="003F68B7"/>
    <w:rsid w:val="003F7C03"/>
    <w:rsid w:val="00401055"/>
    <w:rsid w:val="00401213"/>
    <w:rsid w:val="004020E2"/>
    <w:rsid w:val="004048BD"/>
    <w:rsid w:val="00405385"/>
    <w:rsid w:val="00407250"/>
    <w:rsid w:val="0041058E"/>
    <w:rsid w:val="00410E67"/>
    <w:rsid w:val="00411FBB"/>
    <w:rsid w:val="004125B3"/>
    <w:rsid w:val="00415004"/>
    <w:rsid w:val="00416793"/>
    <w:rsid w:val="00420796"/>
    <w:rsid w:val="0042428E"/>
    <w:rsid w:val="004243D3"/>
    <w:rsid w:val="0042448F"/>
    <w:rsid w:val="004251C7"/>
    <w:rsid w:val="0043121F"/>
    <w:rsid w:val="004319CB"/>
    <w:rsid w:val="00434548"/>
    <w:rsid w:val="00435533"/>
    <w:rsid w:val="00435898"/>
    <w:rsid w:val="00435BDD"/>
    <w:rsid w:val="00436D94"/>
    <w:rsid w:val="00441748"/>
    <w:rsid w:val="00443444"/>
    <w:rsid w:val="00443776"/>
    <w:rsid w:val="00444856"/>
    <w:rsid w:val="00445195"/>
    <w:rsid w:val="00446947"/>
    <w:rsid w:val="00446D25"/>
    <w:rsid w:val="00447453"/>
    <w:rsid w:val="004475B4"/>
    <w:rsid w:val="00447790"/>
    <w:rsid w:val="00450157"/>
    <w:rsid w:val="00450424"/>
    <w:rsid w:val="004514E8"/>
    <w:rsid w:val="00451BF9"/>
    <w:rsid w:val="00451D03"/>
    <w:rsid w:val="00455069"/>
    <w:rsid w:val="00456048"/>
    <w:rsid w:val="004561CD"/>
    <w:rsid w:val="00456602"/>
    <w:rsid w:val="00457D6F"/>
    <w:rsid w:val="004605CA"/>
    <w:rsid w:val="00460970"/>
    <w:rsid w:val="00463268"/>
    <w:rsid w:val="00464950"/>
    <w:rsid w:val="00464C5B"/>
    <w:rsid w:val="00465B03"/>
    <w:rsid w:val="00466B1F"/>
    <w:rsid w:val="00467094"/>
    <w:rsid w:val="00471DF1"/>
    <w:rsid w:val="004767BE"/>
    <w:rsid w:val="004801C0"/>
    <w:rsid w:val="00481D44"/>
    <w:rsid w:val="00482209"/>
    <w:rsid w:val="00484747"/>
    <w:rsid w:val="00487C49"/>
    <w:rsid w:val="00487D13"/>
    <w:rsid w:val="004902ED"/>
    <w:rsid w:val="004937AE"/>
    <w:rsid w:val="00494BDF"/>
    <w:rsid w:val="00495940"/>
    <w:rsid w:val="004967B3"/>
    <w:rsid w:val="004969A8"/>
    <w:rsid w:val="00496ABA"/>
    <w:rsid w:val="004A0374"/>
    <w:rsid w:val="004A1E97"/>
    <w:rsid w:val="004A2B20"/>
    <w:rsid w:val="004A2BBC"/>
    <w:rsid w:val="004A4FE7"/>
    <w:rsid w:val="004A695D"/>
    <w:rsid w:val="004A738E"/>
    <w:rsid w:val="004B18C2"/>
    <w:rsid w:val="004B1B25"/>
    <w:rsid w:val="004B3180"/>
    <w:rsid w:val="004B392F"/>
    <w:rsid w:val="004B40E2"/>
    <w:rsid w:val="004B4DA0"/>
    <w:rsid w:val="004B51E1"/>
    <w:rsid w:val="004C211F"/>
    <w:rsid w:val="004C2B7D"/>
    <w:rsid w:val="004C3CE1"/>
    <w:rsid w:val="004C4989"/>
    <w:rsid w:val="004C6C92"/>
    <w:rsid w:val="004D0068"/>
    <w:rsid w:val="004D028F"/>
    <w:rsid w:val="004D034B"/>
    <w:rsid w:val="004D074A"/>
    <w:rsid w:val="004D3056"/>
    <w:rsid w:val="004D3D72"/>
    <w:rsid w:val="004D7D13"/>
    <w:rsid w:val="004E0A9C"/>
    <w:rsid w:val="004E0E6B"/>
    <w:rsid w:val="004E3BEC"/>
    <w:rsid w:val="004E4C8E"/>
    <w:rsid w:val="004E4E04"/>
    <w:rsid w:val="004E6656"/>
    <w:rsid w:val="004E7067"/>
    <w:rsid w:val="004F0D69"/>
    <w:rsid w:val="004F28CA"/>
    <w:rsid w:val="004F3885"/>
    <w:rsid w:val="004F6A4C"/>
    <w:rsid w:val="004F7E69"/>
    <w:rsid w:val="0050107B"/>
    <w:rsid w:val="0050117A"/>
    <w:rsid w:val="00501F6E"/>
    <w:rsid w:val="00503B69"/>
    <w:rsid w:val="00510716"/>
    <w:rsid w:val="00511B88"/>
    <w:rsid w:val="00511C88"/>
    <w:rsid w:val="00511EBF"/>
    <w:rsid w:val="00513609"/>
    <w:rsid w:val="0051596B"/>
    <w:rsid w:val="00516BFF"/>
    <w:rsid w:val="00520C04"/>
    <w:rsid w:val="00523163"/>
    <w:rsid w:val="005239C7"/>
    <w:rsid w:val="00525A41"/>
    <w:rsid w:val="00530C52"/>
    <w:rsid w:val="00531C27"/>
    <w:rsid w:val="00532790"/>
    <w:rsid w:val="005332B0"/>
    <w:rsid w:val="00537E38"/>
    <w:rsid w:val="00541135"/>
    <w:rsid w:val="00542269"/>
    <w:rsid w:val="005427CB"/>
    <w:rsid w:val="00545E25"/>
    <w:rsid w:val="00546B02"/>
    <w:rsid w:val="0054705C"/>
    <w:rsid w:val="0055086D"/>
    <w:rsid w:val="00550F6E"/>
    <w:rsid w:val="00551F7D"/>
    <w:rsid w:val="00552C8E"/>
    <w:rsid w:val="00553EDE"/>
    <w:rsid w:val="00556C11"/>
    <w:rsid w:val="00557C04"/>
    <w:rsid w:val="005603C0"/>
    <w:rsid w:val="00561A4C"/>
    <w:rsid w:val="005703FC"/>
    <w:rsid w:val="0057138D"/>
    <w:rsid w:val="00575391"/>
    <w:rsid w:val="00575652"/>
    <w:rsid w:val="00577F83"/>
    <w:rsid w:val="00580C27"/>
    <w:rsid w:val="00583229"/>
    <w:rsid w:val="00584A1C"/>
    <w:rsid w:val="0058606E"/>
    <w:rsid w:val="0058738B"/>
    <w:rsid w:val="00587B64"/>
    <w:rsid w:val="00590087"/>
    <w:rsid w:val="00590CBA"/>
    <w:rsid w:val="005912E0"/>
    <w:rsid w:val="005945A8"/>
    <w:rsid w:val="005A09E4"/>
    <w:rsid w:val="005A09EE"/>
    <w:rsid w:val="005A0CC5"/>
    <w:rsid w:val="005A4CBA"/>
    <w:rsid w:val="005A4D6B"/>
    <w:rsid w:val="005A52BF"/>
    <w:rsid w:val="005B074C"/>
    <w:rsid w:val="005B1265"/>
    <w:rsid w:val="005B157E"/>
    <w:rsid w:val="005B2C32"/>
    <w:rsid w:val="005B3923"/>
    <w:rsid w:val="005B4052"/>
    <w:rsid w:val="005B6316"/>
    <w:rsid w:val="005B672C"/>
    <w:rsid w:val="005C064D"/>
    <w:rsid w:val="005C15ED"/>
    <w:rsid w:val="005C2A79"/>
    <w:rsid w:val="005C424F"/>
    <w:rsid w:val="005C67B4"/>
    <w:rsid w:val="005D082D"/>
    <w:rsid w:val="005D088E"/>
    <w:rsid w:val="005D11EA"/>
    <w:rsid w:val="005D29AE"/>
    <w:rsid w:val="005D2EFA"/>
    <w:rsid w:val="005D3E36"/>
    <w:rsid w:val="005D5311"/>
    <w:rsid w:val="005D668C"/>
    <w:rsid w:val="005D6802"/>
    <w:rsid w:val="005E0427"/>
    <w:rsid w:val="005E1E3C"/>
    <w:rsid w:val="005E28E9"/>
    <w:rsid w:val="005E3848"/>
    <w:rsid w:val="005E4600"/>
    <w:rsid w:val="005E538A"/>
    <w:rsid w:val="005F03C4"/>
    <w:rsid w:val="005F0B6E"/>
    <w:rsid w:val="005F1463"/>
    <w:rsid w:val="005F24D5"/>
    <w:rsid w:val="005F5C8B"/>
    <w:rsid w:val="005F5D27"/>
    <w:rsid w:val="005F6AA3"/>
    <w:rsid w:val="005F7D34"/>
    <w:rsid w:val="00600C4C"/>
    <w:rsid w:val="00603365"/>
    <w:rsid w:val="00603785"/>
    <w:rsid w:val="006069CA"/>
    <w:rsid w:val="00611921"/>
    <w:rsid w:val="00613D67"/>
    <w:rsid w:val="00615280"/>
    <w:rsid w:val="006172ED"/>
    <w:rsid w:val="00620E20"/>
    <w:rsid w:val="006251AE"/>
    <w:rsid w:val="00627320"/>
    <w:rsid w:val="00627459"/>
    <w:rsid w:val="0062751B"/>
    <w:rsid w:val="006310B3"/>
    <w:rsid w:val="00632630"/>
    <w:rsid w:val="00632A90"/>
    <w:rsid w:val="006333B0"/>
    <w:rsid w:val="00633781"/>
    <w:rsid w:val="006346C2"/>
    <w:rsid w:val="00634939"/>
    <w:rsid w:val="00634EAE"/>
    <w:rsid w:val="006373BA"/>
    <w:rsid w:val="00637448"/>
    <w:rsid w:val="00640517"/>
    <w:rsid w:val="00641DDC"/>
    <w:rsid w:val="00642D3A"/>
    <w:rsid w:val="00642ED6"/>
    <w:rsid w:val="00644E01"/>
    <w:rsid w:val="006460B1"/>
    <w:rsid w:val="00647750"/>
    <w:rsid w:val="00647CBA"/>
    <w:rsid w:val="006531C6"/>
    <w:rsid w:val="006577C7"/>
    <w:rsid w:val="00666C58"/>
    <w:rsid w:val="0066769D"/>
    <w:rsid w:val="0067046A"/>
    <w:rsid w:val="00672892"/>
    <w:rsid w:val="00672BCE"/>
    <w:rsid w:val="006733DC"/>
    <w:rsid w:val="00675B94"/>
    <w:rsid w:val="00676B5A"/>
    <w:rsid w:val="00680593"/>
    <w:rsid w:val="00680CA2"/>
    <w:rsid w:val="006828FA"/>
    <w:rsid w:val="006833C6"/>
    <w:rsid w:val="006840D7"/>
    <w:rsid w:val="00684EB4"/>
    <w:rsid w:val="0069226B"/>
    <w:rsid w:val="00692DB9"/>
    <w:rsid w:val="00693689"/>
    <w:rsid w:val="0069386E"/>
    <w:rsid w:val="00693FB8"/>
    <w:rsid w:val="006950EF"/>
    <w:rsid w:val="00697A97"/>
    <w:rsid w:val="006A1695"/>
    <w:rsid w:val="006A17D1"/>
    <w:rsid w:val="006A1D28"/>
    <w:rsid w:val="006A60A6"/>
    <w:rsid w:val="006A6B16"/>
    <w:rsid w:val="006A6F15"/>
    <w:rsid w:val="006B03D7"/>
    <w:rsid w:val="006B0713"/>
    <w:rsid w:val="006B29C6"/>
    <w:rsid w:val="006B2FF5"/>
    <w:rsid w:val="006B3403"/>
    <w:rsid w:val="006B3806"/>
    <w:rsid w:val="006B6FB7"/>
    <w:rsid w:val="006C401A"/>
    <w:rsid w:val="006C580F"/>
    <w:rsid w:val="006D263E"/>
    <w:rsid w:val="006D4CE7"/>
    <w:rsid w:val="006D6664"/>
    <w:rsid w:val="006D6C92"/>
    <w:rsid w:val="006D6EF3"/>
    <w:rsid w:val="006E054F"/>
    <w:rsid w:val="006E1A45"/>
    <w:rsid w:val="006E3D99"/>
    <w:rsid w:val="006E54C2"/>
    <w:rsid w:val="006E5D3A"/>
    <w:rsid w:val="006E64DA"/>
    <w:rsid w:val="006F1C9B"/>
    <w:rsid w:val="006F1D9D"/>
    <w:rsid w:val="006F23B5"/>
    <w:rsid w:val="006F26FD"/>
    <w:rsid w:val="006F3B50"/>
    <w:rsid w:val="006F4264"/>
    <w:rsid w:val="006F5B03"/>
    <w:rsid w:val="006F5B47"/>
    <w:rsid w:val="006F5EDA"/>
    <w:rsid w:val="006F67B4"/>
    <w:rsid w:val="006F67D8"/>
    <w:rsid w:val="006F6FE2"/>
    <w:rsid w:val="007000BF"/>
    <w:rsid w:val="00701FD8"/>
    <w:rsid w:val="00702818"/>
    <w:rsid w:val="00703BE7"/>
    <w:rsid w:val="007044C3"/>
    <w:rsid w:val="00704548"/>
    <w:rsid w:val="00705823"/>
    <w:rsid w:val="0071029E"/>
    <w:rsid w:val="00710D37"/>
    <w:rsid w:val="00711616"/>
    <w:rsid w:val="00711AFE"/>
    <w:rsid w:val="0071464A"/>
    <w:rsid w:val="0071524A"/>
    <w:rsid w:val="00716C46"/>
    <w:rsid w:val="00717597"/>
    <w:rsid w:val="00717B45"/>
    <w:rsid w:val="007227DC"/>
    <w:rsid w:val="00723091"/>
    <w:rsid w:val="00727443"/>
    <w:rsid w:val="007316B8"/>
    <w:rsid w:val="00731BF3"/>
    <w:rsid w:val="00732600"/>
    <w:rsid w:val="0073325B"/>
    <w:rsid w:val="0073453C"/>
    <w:rsid w:val="0073568E"/>
    <w:rsid w:val="0073623E"/>
    <w:rsid w:val="007368BC"/>
    <w:rsid w:val="00737522"/>
    <w:rsid w:val="007408C6"/>
    <w:rsid w:val="00741344"/>
    <w:rsid w:val="00743054"/>
    <w:rsid w:val="007435C1"/>
    <w:rsid w:val="00743B98"/>
    <w:rsid w:val="007446E2"/>
    <w:rsid w:val="0074665C"/>
    <w:rsid w:val="00751D69"/>
    <w:rsid w:val="0075755F"/>
    <w:rsid w:val="0075783D"/>
    <w:rsid w:val="0076043B"/>
    <w:rsid w:val="00760E3B"/>
    <w:rsid w:val="0076266C"/>
    <w:rsid w:val="00765146"/>
    <w:rsid w:val="00766FE6"/>
    <w:rsid w:val="0077088A"/>
    <w:rsid w:val="007710C5"/>
    <w:rsid w:val="00772B4E"/>
    <w:rsid w:val="00780C16"/>
    <w:rsid w:val="007814CB"/>
    <w:rsid w:val="00782B1E"/>
    <w:rsid w:val="00782FF7"/>
    <w:rsid w:val="0078351A"/>
    <w:rsid w:val="00785197"/>
    <w:rsid w:val="00785746"/>
    <w:rsid w:val="00785BC2"/>
    <w:rsid w:val="007867D4"/>
    <w:rsid w:val="00790E45"/>
    <w:rsid w:val="0079143B"/>
    <w:rsid w:val="0079270E"/>
    <w:rsid w:val="0079305A"/>
    <w:rsid w:val="00793995"/>
    <w:rsid w:val="00794511"/>
    <w:rsid w:val="00794BF0"/>
    <w:rsid w:val="00794CB9"/>
    <w:rsid w:val="00794EB2"/>
    <w:rsid w:val="007958F9"/>
    <w:rsid w:val="007A01EF"/>
    <w:rsid w:val="007A2BAB"/>
    <w:rsid w:val="007A4C97"/>
    <w:rsid w:val="007A6666"/>
    <w:rsid w:val="007B11EB"/>
    <w:rsid w:val="007B1FDB"/>
    <w:rsid w:val="007B2A37"/>
    <w:rsid w:val="007B3B7A"/>
    <w:rsid w:val="007B4815"/>
    <w:rsid w:val="007B4E48"/>
    <w:rsid w:val="007C0211"/>
    <w:rsid w:val="007C120B"/>
    <w:rsid w:val="007C15CE"/>
    <w:rsid w:val="007C2E07"/>
    <w:rsid w:val="007C4D01"/>
    <w:rsid w:val="007C4EAC"/>
    <w:rsid w:val="007C525B"/>
    <w:rsid w:val="007D257F"/>
    <w:rsid w:val="007D2D58"/>
    <w:rsid w:val="007D48D5"/>
    <w:rsid w:val="007D5755"/>
    <w:rsid w:val="007D6207"/>
    <w:rsid w:val="007D72B3"/>
    <w:rsid w:val="007D749B"/>
    <w:rsid w:val="007E01BA"/>
    <w:rsid w:val="007E0258"/>
    <w:rsid w:val="007E2B65"/>
    <w:rsid w:val="007E354C"/>
    <w:rsid w:val="007E4548"/>
    <w:rsid w:val="007E4835"/>
    <w:rsid w:val="007E5329"/>
    <w:rsid w:val="007E58E7"/>
    <w:rsid w:val="007E7778"/>
    <w:rsid w:val="007E7C89"/>
    <w:rsid w:val="007F4EB7"/>
    <w:rsid w:val="007F59C6"/>
    <w:rsid w:val="00805A30"/>
    <w:rsid w:val="00811CE5"/>
    <w:rsid w:val="0081328E"/>
    <w:rsid w:val="008143D9"/>
    <w:rsid w:val="00814FE1"/>
    <w:rsid w:val="008205EE"/>
    <w:rsid w:val="00822204"/>
    <w:rsid w:val="00822F7E"/>
    <w:rsid w:val="008232FA"/>
    <w:rsid w:val="0082355B"/>
    <w:rsid w:val="00823717"/>
    <w:rsid w:val="00827B16"/>
    <w:rsid w:val="00830579"/>
    <w:rsid w:val="0083284B"/>
    <w:rsid w:val="00832F66"/>
    <w:rsid w:val="00835F38"/>
    <w:rsid w:val="00837BB7"/>
    <w:rsid w:val="008400AE"/>
    <w:rsid w:val="00841EE1"/>
    <w:rsid w:val="00844BD9"/>
    <w:rsid w:val="0084526A"/>
    <w:rsid w:val="008472EC"/>
    <w:rsid w:val="008517E6"/>
    <w:rsid w:val="008519DE"/>
    <w:rsid w:val="008523A8"/>
    <w:rsid w:val="008567BD"/>
    <w:rsid w:val="00857514"/>
    <w:rsid w:val="00860CFA"/>
    <w:rsid w:val="0086342C"/>
    <w:rsid w:val="00863875"/>
    <w:rsid w:val="00863978"/>
    <w:rsid w:val="008645EE"/>
    <w:rsid w:val="008731B2"/>
    <w:rsid w:val="00873D27"/>
    <w:rsid w:val="00873D6D"/>
    <w:rsid w:val="00873DAB"/>
    <w:rsid w:val="00876BE5"/>
    <w:rsid w:val="00876C57"/>
    <w:rsid w:val="00877929"/>
    <w:rsid w:val="008823AD"/>
    <w:rsid w:val="00882F87"/>
    <w:rsid w:val="0088313B"/>
    <w:rsid w:val="00884594"/>
    <w:rsid w:val="00884F12"/>
    <w:rsid w:val="00885F06"/>
    <w:rsid w:val="00887E9B"/>
    <w:rsid w:val="0089327E"/>
    <w:rsid w:val="0089489F"/>
    <w:rsid w:val="008968A6"/>
    <w:rsid w:val="008A134D"/>
    <w:rsid w:val="008A2258"/>
    <w:rsid w:val="008A486F"/>
    <w:rsid w:val="008A6E3D"/>
    <w:rsid w:val="008B0B14"/>
    <w:rsid w:val="008B13BB"/>
    <w:rsid w:val="008B2AE8"/>
    <w:rsid w:val="008B2B44"/>
    <w:rsid w:val="008B2B66"/>
    <w:rsid w:val="008B2DA6"/>
    <w:rsid w:val="008B3DA0"/>
    <w:rsid w:val="008C0493"/>
    <w:rsid w:val="008C12F2"/>
    <w:rsid w:val="008C12FF"/>
    <w:rsid w:val="008C22C5"/>
    <w:rsid w:val="008C25D5"/>
    <w:rsid w:val="008C3201"/>
    <w:rsid w:val="008C3F82"/>
    <w:rsid w:val="008C79FA"/>
    <w:rsid w:val="008D1B02"/>
    <w:rsid w:val="008D1D2F"/>
    <w:rsid w:val="008D6A41"/>
    <w:rsid w:val="008D7950"/>
    <w:rsid w:val="008D7AE1"/>
    <w:rsid w:val="008E415C"/>
    <w:rsid w:val="008E5A40"/>
    <w:rsid w:val="008E6DBD"/>
    <w:rsid w:val="008E7001"/>
    <w:rsid w:val="008F2AB3"/>
    <w:rsid w:val="008F33B9"/>
    <w:rsid w:val="008F47D9"/>
    <w:rsid w:val="008F6907"/>
    <w:rsid w:val="008F708F"/>
    <w:rsid w:val="008F7311"/>
    <w:rsid w:val="008F73C3"/>
    <w:rsid w:val="009017B4"/>
    <w:rsid w:val="0090212E"/>
    <w:rsid w:val="00902BB6"/>
    <w:rsid w:val="00904724"/>
    <w:rsid w:val="00905CC8"/>
    <w:rsid w:val="00906300"/>
    <w:rsid w:val="009070EF"/>
    <w:rsid w:val="00910773"/>
    <w:rsid w:val="00911645"/>
    <w:rsid w:val="00914C9F"/>
    <w:rsid w:val="00921C76"/>
    <w:rsid w:val="00922491"/>
    <w:rsid w:val="00924D87"/>
    <w:rsid w:val="00925698"/>
    <w:rsid w:val="00925D57"/>
    <w:rsid w:val="00927626"/>
    <w:rsid w:val="00930625"/>
    <w:rsid w:val="009306EB"/>
    <w:rsid w:val="00931285"/>
    <w:rsid w:val="00931CCD"/>
    <w:rsid w:val="00931F9B"/>
    <w:rsid w:val="00933A98"/>
    <w:rsid w:val="0093450E"/>
    <w:rsid w:val="0093742A"/>
    <w:rsid w:val="009425FC"/>
    <w:rsid w:val="00942BEF"/>
    <w:rsid w:val="00943D96"/>
    <w:rsid w:val="0094607C"/>
    <w:rsid w:val="00947004"/>
    <w:rsid w:val="00950FA2"/>
    <w:rsid w:val="00952E22"/>
    <w:rsid w:val="00953752"/>
    <w:rsid w:val="009548DD"/>
    <w:rsid w:val="00956AC3"/>
    <w:rsid w:val="0096042F"/>
    <w:rsid w:val="00961949"/>
    <w:rsid w:val="00961C4F"/>
    <w:rsid w:val="009648F4"/>
    <w:rsid w:val="009663FF"/>
    <w:rsid w:val="00971565"/>
    <w:rsid w:val="0097177B"/>
    <w:rsid w:val="00976CD5"/>
    <w:rsid w:val="0098164C"/>
    <w:rsid w:val="00982943"/>
    <w:rsid w:val="00986CA6"/>
    <w:rsid w:val="00987132"/>
    <w:rsid w:val="00991FEF"/>
    <w:rsid w:val="0099310F"/>
    <w:rsid w:val="0099314E"/>
    <w:rsid w:val="00993277"/>
    <w:rsid w:val="00994274"/>
    <w:rsid w:val="009948D8"/>
    <w:rsid w:val="00995705"/>
    <w:rsid w:val="009A04B5"/>
    <w:rsid w:val="009A0564"/>
    <w:rsid w:val="009A0B28"/>
    <w:rsid w:val="009A3025"/>
    <w:rsid w:val="009A51F3"/>
    <w:rsid w:val="009A5B06"/>
    <w:rsid w:val="009A6DC7"/>
    <w:rsid w:val="009A79AC"/>
    <w:rsid w:val="009A7A09"/>
    <w:rsid w:val="009A7D4A"/>
    <w:rsid w:val="009B3E72"/>
    <w:rsid w:val="009B52B3"/>
    <w:rsid w:val="009B6315"/>
    <w:rsid w:val="009B754F"/>
    <w:rsid w:val="009C00D4"/>
    <w:rsid w:val="009C123F"/>
    <w:rsid w:val="009C4194"/>
    <w:rsid w:val="009C4847"/>
    <w:rsid w:val="009C5598"/>
    <w:rsid w:val="009C6386"/>
    <w:rsid w:val="009C7B75"/>
    <w:rsid w:val="009D374A"/>
    <w:rsid w:val="009D46CF"/>
    <w:rsid w:val="009D495D"/>
    <w:rsid w:val="009D4F5D"/>
    <w:rsid w:val="009D5ADA"/>
    <w:rsid w:val="009E0FAF"/>
    <w:rsid w:val="009E22ED"/>
    <w:rsid w:val="009E2912"/>
    <w:rsid w:val="009E364B"/>
    <w:rsid w:val="009E38D9"/>
    <w:rsid w:val="009E5316"/>
    <w:rsid w:val="009E5DB3"/>
    <w:rsid w:val="009E61F2"/>
    <w:rsid w:val="009E7095"/>
    <w:rsid w:val="009E7363"/>
    <w:rsid w:val="009E7A03"/>
    <w:rsid w:val="009F06F0"/>
    <w:rsid w:val="009F5709"/>
    <w:rsid w:val="00A013D6"/>
    <w:rsid w:val="00A01C44"/>
    <w:rsid w:val="00A02A7F"/>
    <w:rsid w:val="00A04F8E"/>
    <w:rsid w:val="00A1102D"/>
    <w:rsid w:val="00A11FF5"/>
    <w:rsid w:val="00A16670"/>
    <w:rsid w:val="00A22219"/>
    <w:rsid w:val="00A23603"/>
    <w:rsid w:val="00A24596"/>
    <w:rsid w:val="00A25BF9"/>
    <w:rsid w:val="00A26EB1"/>
    <w:rsid w:val="00A30E34"/>
    <w:rsid w:val="00A329DA"/>
    <w:rsid w:val="00A34001"/>
    <w:rsid w:val="00A35C7C"/>
    <w:rsid w:val="00A363FA"/>
    <w:rsid w:val="00A378BD"/>
    <w:rsid w:val="00A4287C"/>
    <w:rsid w:val="00A432EE"/>
    <w:rsid w:val="00A4478D"/>
    <w:rsid w:val="00A46D8D"/>
    <w:rsid w:val="00A50E8E"/>
    <w:rsid w:val="00A51215"/>
    <w:rsid w:val="00A536BB"/>
    <w:rsid w:val="00A55050"/>
    <w:rsid w:val="00A564A0"/>
    <w:rsid w:val="00A609A1"/>
    <w:rsid w:val="00A61AC8"/>
    <w:rsid w:val="00A64C4A"/>
    <w:rsid w:val="00A64F46"/>
    <w:rsid w:val="00A6598D"/>
    <w:rsid w:val="00A65C64"/>
    <w:rsid w:val="00A66424"/>
    <w:rsid w:val="00A70665"/>
    <w:rsid w:val="00A71B91"/>
    <w:rsid w:val="00A72030"/>
    <w:rsid w:val="00A724B8"/>
    <w:rsid w:val="00A736EF"/>
    <w:rsid w:val="00A760B3"/>
    <w:rsid w:val="00A84357"/>
    <w:rsid w:val="00A8455F"/>
    <w:rsid w:val="00A848A7"/>
    <w:rsid w:val="00A85345"/>
    <w:rsid w:val="00A85937"/>
    <w:rsid w:val="00A86B24"/>
    <w:rsid w:val="00A86DE4"/>
    <w:rsid w:val="00A87AB8"/>
    <w:rsid w:val="00A90F5F"/>
    <w:rsid w:val="00A91B0C"/>
    <w:rsid w:val="00A95EE1"/>
    <w:rsid w:val="00A9716C"/>
    <w:rsid w:val="00A9763A"/>
    <w:rsid w:val="00AA234F"/>
    <w:rsid w:val="00AA3B52"/>
    <w:rsid w:val="00AA4A98"/>
    <w:rsid w:val="00AA750E"/>
    <w:rsid w:val="00AA7902"/>
    <w:rsid w:val="00AB0CBA"/>
    <w:rsid w:val="00AB21AD"/>
    <w:rsid w:val="00AB3423"/>
    <w:rsid w:val="00AB3720"/>
    <w:rsid w:val="00AB6D27"/>
    <w:rsid w:val="00AC04D2"/>
    <w:rsid w:val="00AC1B13"/>
    <w:rsid w:val="00AC4182"/>
    <w:rsid w:val="00AC7033"/>
    <w:rsid w:val="00AC735C"/>
    <w:rsid w:val="00AC7CFD"/>
    <w:rsid w:val="00AD01F4"/>
    <w:rsid w:val="00AD186A"/>
    <w:rsid w:val="00AD4891"/>
    <w:rsid w:val="00AD4BED"/>
    <w:rsid w:val="00AD5919"/>
    <w:rsid w:val="00AD6BFA"/>
    <w:rsid w:val="00AD71D6"/>
    <w:rsid w:val="00AD7B40"/>
    <w:rsid w:val="00AD7DB9"/>
    <w:rsid w:val="00AE0435"/>
    <w:rsid w:val="00AE0C8F"/>
    <w:rsid w:val="00AE230E"/>
    <w:rsid w:val="00AE3D51"/>
    <w:rsid w:val="00AE4740"/>
    <w:rsid w:val="00AE7732"/>
    <w:rsid w:val="00AE7C85"/>
    <w:rsid w:val="00AF2E13"/>
    <w:rsid w:val="00AF3FAB"/>
    <w:rsid w:val="00AF7DE9"/>
    <w:rsid w:val="00B003DA"/>
    <w:rsid w:val="00B0208E"/>
    <w:rsid w:val="00B04169"/>
    <w:rsid w:val="00B06029"/>
    <w:rsid w:val="00B1024F"/>
    <w:rsid w:val="00B10607"/>
    <w:rsid w:val="00B115CA"/>
    <w:rsid w:val="00B12312"/>
    <w:rsid w:val="00B12404"/>
    <w:rsid w:val="00B12F18"/>
    <w:rsid w:val="00B13CFA"/>
    <w:rsid w:val="00B14874"/>
    <w:rsid w:val="00B16A70"/>
    <w:rsid w:val="00B175B2"/>
    <w:rsid w:val="00B17C8B"/>
    <w:rsid w:val="00B22262"/>
    <w:rsid w:val="00B22D99"/>
    <w:rsid w:val="00B231F9"/>
    <w:rsid w:val="00B236B5"/>
    <w:rsid w:val="00B31656"/>
    <w:rsid w:val="00B34832"/>
    <w:rsid w:val="00B35679"/>
    <w:rsid w:val="00B3718B"/>
    <w:rsid w:val="00B40463"/>
    <w:rsid w:val="00B40476"/>
    <w:rsid w:val="00B40AD4"/>
    <w:rsid w:val="00B4136B"/>
    <w:rsid w:val="00B41976"/>
    <w:rsid w:val="00B41CCD"/>
    <w:rsid w:val="00B438DD"/>
    <w:rsid w:val="00B46BB1"/>
    <w:rsid w:val="00B51220"/>
    <w:rsid w:val="00B51A6A"/>
    <w:rsid w:val="00B53001"/>
    <w:rsid w:val="00B53797"/>
    <w:rsid w:val="00B54F46"/>
    <w:rsid w:val="00B5547E"/>
    <w:rsid w:val="00B60511"/>
    <w:rsid w:val="00B624DC"/>
    <w:rsid w:val="00B625AB"/>
    <w:rsid w:val="00B62C62"/>
    <w:rsid w:val="00B63923"/>
    <w:rsid w:val="00B64F75"/>
    <w:rsid w:val="00B650D1"/>
    <w:rsid w:val="00B66ABE"/>
    <w:rsid w:val="00B725FB"/>
    <w:rsid w:val="00B77207"/>
    <w:rsid w:val="00B776A6"/>
    <w:rsid w:val="00B778A7"/>
    <w:rsid w:val="00B82302"/>
    <w:rsid w:val="00B83D9C"/>
    <w:rsid w:val="00B847E3"/>
    <w:rsid w:val="00B85CE9"/>
    <w:rsid w:val="00B85D2A"/>
    <w:rsid w:val="00B86060"/>
    <w:rsid w:val="00B8674D"/>
    <w:rsid w:val="00B903FD"/>
    <w:rsid w:val="00B90B56"/>
    <w:rsid w:val="00B911A8"/>
    <w:rsid w:val="00B92C93"/>
    <w:rsid w:val="00B93ECE"/>
    <w:rsid w:val="00B95788"/>
    <w:rsid w:val="00BA3D64"/>
    <w:rsid w:val="00BA4621"/>
    <w:rsid w:val="00BA543B"/>
    <w:rsid w:val="00BA7DEC"/>
    <w:rsid w:val="00BB051E"/>
    <w:rsid w:val="00BB0B99"/>
    <w:rsid w:val="00BB2242"/>
    <w:rsid w:val="00BB4183"/>
    <w:rsid w:val="00BB4545"/>
    <w:rsid w:val="00BB4F10"/>
    <w:rsid w:val="00BC27E1"/>
    <w:rsid w:val="00BC2985"/>
    <w:rsid w:val="00BC3211"/>
    <w:rsid w:val="00BC3C83"/>
    <w:rsid w:val="00BC3E79"/>
    <w:rsid w:val="00BC42D5"/>
    <w:rsid w:val="00BC4694"/>
    <w:rsid w:val="00BC5DA4"/>
    <w:rsid w:val="00BD0039"/>
    <w:rsid w:val="00BD0528"/>
    <w:rsid w:val="00BD26EC"/>
    <w:rsid w:val="00BD291E"/>
    <w:rsid w:val="00BD3ED8"/>
    <w:rsid w:val="00BD40AB"/>
    <w:rsid w:val="00BE0CCD"/>
    <w:rsid w:val="00BE30CD"/>
    <w:rsid w:val="00BE393D"/>
    <w:rsid w:val="00BE7328"/>
    <w:rsid w:val="00BF314A"/>
    <w:rsid w:val="00BF5B7F"/>
    <w:rsid w:val="00BF7AA2"/>
    <w:rsid w:val="00C00A37"/>
    <w:rsid w:val="00C013B9"/>
    <w:rsid w:val="00C01C99"/>
    <w:rsid w:val="00C023EE"/>
    <w:rsid w:val="00C03628"/>
    <w:rsid w:val="00C04E3F"/>
    <w:rsid w:val="00C05874"/>
    <w:rsid w:val="00C06466"/>
    <w:rsid w:val="00C074A2"/>
    <w:rsid w:val="00C11B40"/>
    <w:rsid w:val="00C1332D"/>
    <w:rsid w:val="00C1402B"/>
    <w:rsid w:val="00C14595"/>
    <w:rsid w:val="00C16ECB"/>
    <w:rsid w:val="00C178DE"/>
    <w:rsid w:val="00C17F50"/>
    <w:rsid w:val="00C21EF8"/>
    <w:rsid w:val="00C22806"/>
    <w:rsid w:val="00C2474D"/>
    <w:rsid w:val="00C26AD3"/>
    <w:rsid w:val="00C30745"/>
    <w:rsid w:val="00C312CB"/>
    <w:rsid w:val="00C33A32"/>
    <w:rsid w:val="00C41C4A"/>
    <w:rsid w:val="00C433AF"/>
    <w:rsid w:val="00C46D8A"/>
    <w:rsid w:val="00C501F8"/>
    <w:rsid w:val="00C50275"/>
    <w:rsid w:val="00C50357"/>
    <w:rsid w:val="00C50549"/>
    <w:rsid w:val="00C555A5"/>
    <w:rsid w:val="00C56384"/>
    <w:rsid w:val="00C615B4"/>
    <w:rsid w:val="00C62FC3"/>
    <w:rsid w:val="00C647E0"/>
    <w:rsid w:val="00C649E6"/>
    <w:rsid w:val="00C66799"/>
    <w:rsid w:val="00C668F1"/>
    <w:rsid w:val="00C71490"/>
    <w:rsid w:val="00C74F70"/>
    <w:rsid w:val="00C7541C"/>
    <w:rsid w:val="00C762BB"/>
    <w:rsid w:val="00C763C2"/>
    <w:rsid w:val="00C77713"/>
    <w:rsid w:val="00C8460B"/>
    <w:rsid w:val="00C85334"/>
    <w:rsid w:val="00C85BB3"/>
    <w:rsid w:val="00C90683"/>
    <w:rsid w:val="00C9215B"/>
    <w:rsid w:val="00C9261A"/>
    <w:rsid w:val="00C92E1F"/>
    <w:rsid w:val="00C93061"/>
    <w:rsid w:val="00C958FC"/>
    <w:rsid w:val="00C962C9"/>
    <w:rsid w:val="00C96DA9"/>
    <w:rsid w:val="00C97347"/>
    <w:rsid w:val="00CA07B8"/>
    <w:rsid w:val="00CA14CD"/>
    <w:rsid w:val="00CA20CD"/>
    <w:rsid w:val="00CA5896"/>
    <w:rsid w:val="00CA6031"/>
    <w:rsid w:val="00CA71C4"/>
    <w:rsid w:val="00CA7533"/>
    <w:rsid w:val="00CA7AD4"/>
    <w:rsid w:val="00CB237D"/>
    <w:rsid w:val="00CB3C0D"/>
    <w:rsid w:val="00CB4FEA"/>
    <w:rsid w:val="00CB555C"/>
    <w:rsid w:val="00CB7255"/>
    <w:rsid w:val="00CC221D"/>
    <w:rsid w:val="00CC32E2"/>
    <w:rsid w:val="00CC47EA"/>
    <w:rsid w:val="00CC4936"/>
    <w:rsid w:val="00CC7B4F"/>
    <w:rsid w:val="00CD0FC8"/>
    <w:rsid w:val="00CD1DB0"/>
    <w:rsid w:val="00CD336C"/>
    <w:rsid w:val="00CE4EC7"/>
    <w:rsid w:val="00CE51B0"/>
    <w:rsid w:val="00CE617A"/>
    <w:rsid w:val="00CF3507"/>
    <w:rsid w:val="00CF3959"/>
    <w:rsid w:val="00CF4C5F"/>
    <w:rsid w:val="00D00F5D"/>
    <w:rsid w:val="00D01BC8"/>
    <w:rsid w:val="00D03F65"/>
    <w:rsid w:val="00D0518C"/>
    <w:rsid w:val="00D052BE"/>
    <w:rsid w:val="00D108B6"/>
    <w:rsid w:val="00D111D6"/>
    <w:rsid w:val="00D12CD4"/>
    <w:rsid w:val="00D13459"/>
    <w:rsid w:val="00D14F49"/>
    <w:rsid w:val="00D1748C"/>
    <w:rsid w:val="00D1795A"/>
    <w:rsid w:val="00D2102F"/>
    <w:rsid w:val="00D22F9A"/>
    <w:rsid w:val="00D234C0"/>
    <w:rsid w:val="00D250FD"/>
    <w:rsid w:val="00D25CFB"/>
    <w:rsid w:val="00D26F2D"/>
    <w:rsid w:val="00D30C8C"/>
    <w:rsid w:val="00D3334C"/>
    <w:rsid w:val="00D3377A"/>
    <w:rsid w:val="00D34919"/>
    <w:rsid w:val="00D34A30"/>
    <w:rsid w:val="00D36696"/>
    <w:rsid w:val="00D40417"/>
    <w:rsid w:val="00D42938"/>
    <w:rsid w:val="00D43EFB"/>
    <w:rsid w:val="00D44472"/>
    <w:rsid w:val="00D44814"/>
    <w:rsid w:val="00D44D24"/>
    <w:rsid w:val="00D471D0"/>
    <w:rsid w:val="00D479C5"/>
    <w:rsid w:val="00D5169E"/>
    <w:rsid w:val="00D51D6C"/>
    <w:rsid w:val="00D51DF5"/>
    <w:rsid w:val="00D52155"/>
    <w:rsid w:val="00D523E2"/>
    <w:rsid w:val="00D539B3"/>
    <w:rsid w:val="00D5485A"/>
    <w:rsid w:val="00D5545D"/>
    <w:rsid w:val="00D562D2"/>
    <w:rsid w:val="00D6047B"/>
    <w:rsid w:val="00D6145B"/>
    <w:rsid w:val="00D63BE6"/>
    <w:rsid w:val="00D645C2"/>
    <w:rsid w:val="00D67AFD"/>
    <w:rsid w:val="00D72C8F"/>
    <w:rsid w:val="00D73475"/>
    <w:rsid w:val="00D75150"/>
    <w:rsid w:val="00D77D32"/>
    <w:rsid w:val="00D81063"/>
    <w:rsid w:val="00D81399"/>
    <w:rsid w:val="00D82156"/>
    <w:rsid w:val="00D84118"/>
    <w:rsid w:val="00D846A8"/>
    <w:rsid w:val="00D8629B"/>
    <w:rsid w:val="00D86315"/>
    <w:rsid w:val="00D86B08"/>
    <w:rsid w:val="00D87D5B"/>
    <w:rsid w:val="00D9486D"/>
    <w:rsid w:val="00D94EF4"/>
    <w:rsid w:val="00D956A4"/>
    <w:rsid w:val="00D95C1F"/>
    <w:rsid w:val="00D96F8F"/>
    <w:rsid w:val="00DA1E7F"/>
    <w:rsid w:val="00DA22BE"/>
    <w:rsid w:val="00DA2FAF"/>
    <w:rsid w:val="00DB0103"/>
    <w:rsid w:val="00DB1786"/>
    <w:rsid w:val="00DB4C35"/>
    <w:rsid w:val="00DB66FD"/>
    <w:rsid w:val="00DB6CEB"/>
    <w:rsid w:val="00DC093C"/>
    <w:rsid w:val="00DC2E34"/>
    <w:rsid w:val="00DC44BD"/>
    <w:rsid w:val="00DC58E5"/>
    <w:rsid w:val="00DC6B56"/>
    <w:rsid w:val="00DC6BE9"/>
    <w:rsid w:val="00DD3173"/>
    <w:rsid w:val="00DD48F2"/>
    <w:rsid w:val="00DD55C0"/>
    <w:rsid w:val="00DD5933"/>
    <w:rsid w:val="00DE002D"/>
    <w:rsid w:val="00DE10C4"/>
    <w:rsid w:val="00DE1BA9"/>
    <w:rsid w:val="00DF000B"/>
    <w:rsid w:val="00DF08C7"/>
    <w:rsid w:val="00DF130E"/>
    <w:rsid w:val="00DF13C3"/>
    <w:rsid w:val="00DF1896"/>
    <w:rsid w:val="00DF5D56"/>
    <w:rsid w:val="00DF7452"/>
    <w:rsid w:val="00E00488"/>
    <w:rsid w:val="00E01423"/>
    <w:rsid w:val="00E02716"/>
    <w:rsid w:val="00E027AA"/>
    <w:rsid w:val="00E0361E"/>
    <w:rsid w:val="00E1485C"/>
    <w:rsid w:val="00E166C9"/>
    <w:rsid w:val="00E21676"/>
    <w:rsid w:val="00E21EE1"/>
    <w:rsid w:val="00E31223"/>
    <w:rsid w:val="00E31774"/>
    <w:rsid w:val="00E3415B"/>
    <w:rsid w:val="00E35F2B"/>
    <w:rsid w:val="00E3650E"/>
    <w:rsid w:val="00E400DE"/>
    <w:rsid w:val="00E43D60"/>
    <w:rsid w:val="00E442BD"/>
    <w:rsid w:val="00E46D22"/>
    <w:rsid w:val="00E519A9"/>
    <w:rsid w:val="00E542C4"/>
    <w:rsid w:val="00E60D03"/>
    <w:rsid w:val="00E60D66"/>
    <w:rsid w:val="00E6144F"/>
    <w:rsid w:val="00E61F72"/>
    <w:rsid w:val="00E6322E"/>
    <w:rsid w:val="00E63CF1"/>
    <w:rsid w:val="00E643D1"/>
    <w:rsid w:val="00E66064"/>
    <w:rsid w:val="00E7071C"/>
    <w:rsid w:val="00E718F3"/>
    <w:rsid w:val="00E71AC7"/>
    <w:rsid w:val="00E730D1"/>
    <w:rsid w:val="00E7317F"/>
    <w:rsid w:val="00E748C3"/>
    <w:rsid w:val="00E75B57"/>
    <w:rsid w:val="00E86DD5"/>
    <w:rsid w:val="00E90C46"/>
    <w:rsid w:val="00E910B7"/>
    <w:rsid w:val="00E93F55"/>
    <w:rsid w:val="00E97DDA"/>
    <w:rsid w:val="00EA46D1"/>
    <w:rsid w:val="00EB18E3"/>
    <w:rsid w:val="00EB24E1"/>
    <w:rsid w:val="00EB3954"/>
    <w:rsid w:val="00EB3A14"/>
    <w:rsid w:val="00EB414C"/>
    <w:rsid w:val="00EC0FE0"/>
    <w:rsid w:val="00EC1856"/>
    <w:rsid w:val="00EC4886"/>
    <w:rsid w:val="00EC4A67"/>
    <w:rsid w:val="00EC5406"/>
    <w:rsid w:val="00ED2569"/>
    <w:rsid w:val="00ED25A3"/>
    <w:rsid w:val="00ED25D1"/>
    <w:rsid w:val="00ED36C8"/>
    <w:rsid w:val="00ED398D"/>
    <w:rsid w:val="00ED4393"/>
    <w:rsid w:val="00ED441D"/>
    <w:rsid w:val="00ED6442"/>
    <w:rsid w:val="00ED64C0"/>
    <w:rsid w:val="00ED7A7F"/>
    <w:rsid w:val="00EE3ABB"/>
    <w:rsid w:val="00EE7B72"/>
    <w:rsid w:val="00EF187C"/>
    <w:rsid w:val="00EF1D57"/>
    <w:rsid w:val="00EF2C2B"/>
    <w:rsid w:val="00EF6C3C"/>
    <w:rsid w:val="00F019A8"/>
    <w:rsid w:val="00F02926"/>
    <w:rsid w:val="00F031C7"/>
    <w:rsid w:val="00F03AE5"/>
    <w:rsid w:val="00F04B64"/>
    <w:rsid w:val="00F10297"/>
    <w:rsid w:val="00F110B8"/>
    <w:rsid w:val="00F11ABE"/>
    <w:rsid w:val="00F12F10"/>
    <w:rsid w:val="00F13F6A"/>
    <w:rsid w:val="00F140B2"/>
    <w:rsid w:val="00F17079"/>
    <w:rsid w:val="00F17EC9"/>
    <w:rsid w:val="00F20562"/>
    <w:rsid w:val="00F212DF"/>
    <w:rsid w:val="00F217AF"/>
    <w:rsid w:val="00F25BFF"/>
    <w:rsid w:val="00F2738F"/>
    <w:rsid w:val="00F273BE"/>
    <w:rsid w:val="00F27A68"/>
    <w:rsid w:val="00F27E9F"/>
    <w:rsid w:val="00F32601"/>
    <w:rsid w:val="00F32A07"/>
    <w:rsid w:val="00F32E97"/>
    <w:rsid w:val="00F3542C"/>
    <w:rsid w:val="00F400A8"/>
    <w:rsid w:val="00F44E87"/>
    <w:rsid w:val="00F51387"/>
    <w:rsid w:val="00F518EA"/>
    <w:rsid w:val="00F52E1B"/>
    <w:rsid w:val="00F53509"/>
    <w:rsid w:val="00F614A4"/>
    <w:rsid w:val="00F61F5C"/>
    <w:rsid w:val="00F62149"/>
    <w:rsid w:val="00F63C65"/>
    <w:rsid w:val="00F64C6F"/>
    <w:rsid w:val="00F66993"/>
    <w:rsid w:val="00F71A23"/>
    <w:rsid w:val="00F74200"/>
    <w:rsid w:val="00F76F9B"/>
    <w:rsid w:val="00F812D1"/>
    <w:rsid w:val="00F81A2F"/>
    <w:rsid w:val="00F84679"/>
    <w:rsid w:val="00F85329"/>
    <w:rsid w:val="00F85789"/>
    <w:rsid w:val="00F86D44"/>
    <w:rsid w:val="00F940D3"/>
    <w:rsid w:val="00F94D73"/>
    <w:rsid w:val="00F95649"/>
    <w:rsid w:val="00F96DB0"/>
    <w:rsid w:val="00FA0007"/>
    <w:rsid w:val="00FA0D2B"/>
    <w:rsid w:val="00FA1CDE"/>
    <w:rsid w:val="00FA1ECE"/>
    <w:rsid w:val="00FA2683"/>
    <w:rsid w:val="00FA65B2"/>
    <w:rsid w:val="00FA6AF1"/>
    <w:rsid w:val="00FB02B6"/>
    <w:rsid w:val="00FB1695"/>
    <w:rsid w:val="00FB16A5"/>
    <w:rsid w:val="00FB2C37"/>
    <w:rsid w:val="00FB3FA3"/>
    <w:rsid w:val="00FB581A"/>
    <w:rsid w:val="00FC2F57"/>
    <w:rsid w:val="00FC3ADE"/>
    <w:rsid w:val="00FD1BA4"/>
    <w:rsid w:val="00FD1E81"/>
    <w:rsid w:val="00FD3745"/>
    <w:rsid w:val="00FD4F9C"/>
    <w:rsid w:val="00FD7137"/>
    <w:rsid w:val="00FD7BD1"/>
    <w:rsid w:val="00FE649F"/>
    <w:rsid w:val="00FE6B82"/>
    <w:rsid w:val="00FE72E0"/>
    <w:rsid w:val="00FE77DB"/>
    <w:rsid w:val="00FE7E59"/>
    <w:rsid w:val="00FF34FA"/>
    <w:rsid w:val="00FF39F7"/>
    <w:rsid w:val="00FF504F"/>
    <w:rsid w:val="00FF566A"/>
    <w:rsid w:val="00FF5FF7"/>
    <w:rsid w:val="02C66BAA"/>
    <w:rsid w:val="02F73390"/>
    <w:rsid w:val="03A37CBF"/>
    <w:rsid w:val="03FB7E45"/>
    <w:rsid w:val="04140617"/>
    <w:rsid w:val="043E1BC0"/>
    <w:rsid w:val="045D2B61"/>
    <w:rsid w:val="04862B1D"/>
    <w:rsid w:val="05196D40"/>
    <w:rsid w:val="056D52E8"/>
    <w:rsid w:val="059C72F7"/>
    <w:rsid w:val="05D33703"/>
    <w:rsid w:val="0616597F"/>
    <w:rsid w:val="06AE03C0"/>
    <w:rsid w:val="070159BE"/>
    <w:rsid w:val="07396426"/>
    <w:rsid w:val="079835C8"/>
    <w:rsid w:val="08826DD6"/>
    <w:rsid w:val="08970544"/>
    <w:rsid w:val="092F2599"/>
    <w:rsid w:val="096E5556"/>
    <w:rsid w:val="09873AF1"/>
    <w:rsid w:val="09FB680A"/>
    <w:rsid w:val="0A0752AD"/>
    <w:rsid w:val="0A0D1F8E"/>
    <w:rsid w:val="0AD15FE2"/>
    <w:rsid w:val="0B406603"/>
    <w:rsid w:val="0BE44A05"/>
    <w:rsid w:val="0C561471"/>
    <w:rsid w:val="0C6C00A7"/>
    <w:rsid w:val="0CCD2C02"/>
    <w:rsid w:val="0CD42576"/>
    <w:rsid w:val="0D0F75C5"/>
    <w:rsid w:val="0E001085"/>
    <w:rsid w:val="0E7817F3"/>
    <w:rsid w:val="0EAF698F"/>
    <w:rsid w:val="0FC85F3C"/>
    <w:rsid w:val="104206C9"/>
    <w:rsid w:val="105E2C8C"/>
    <w:rsid w:val="1061546E"/>
    <w:rsid w:val="10D42B6D"/>
    <w:rsid w:val="111D4F82"/>
    <w:rsid w:val="118869B5"/>
    <w:rsid w:val="11BA7B07"/>
    <w:rsid w:val="11D35766"/>
    <w:rsid w:val="11DA1D1A"/>
    <w:rsid w:val="124B3601"/>
    <w:rsid w:val="125D2553"/>
    <w:rsid w:val="12D76B5B"/>
    <w:rsid w:val="132D144E"/>
    <w:rsid w:val="140E40E6"/>
    <w:rsid w:val="14233499"/>
    <w:rsid w:val="142A2977"/>
    <w:rsid w:val="15075397"/>
    <w:rsid w:val="15921697"/>
    <w:rsid w:val="15DB6BB8"/>
    <w:rsid w:val="16141F51"/>
    <w:rsid w:val="16DE63E2"/>
    <w:rsid w:val="16E13B07"/>
    <w:rsid w:val="184011DA"/>
    <w:rsid w:val="1940221E"/>
    <w:rsid w:val="19B601E0"/>
    <w:rsid w:val="1A640D48"/>
    <w:rsid w:val="1AE437FE"/>
    <w:rsid w:val="1AEA3526"/>
    <w:rsid w:val="1B473CB0"/>
    <w:rsid w:val="1B5A4C55"/>
    <w:rsid w:val="1BBC182D"/>
    <w:rsid w:val="1C783766"/>
    <w:rsid w:val="1CC607F0"/>
    <w:rsid w:val="1D45266F"/>
    <w:rsid w:val="1E3C40A1"/>
    <w:rsid w:val="1E440197"/>
    <w:rsid w:val="1E567397"/>
    <w:rsid w:val="1F0B19A2"/>
    <w:rsid w:val="205C0F0C"/>
    <w:rsid w:val="20B742FF"/>
    <w:rsid w:val="214B4C5B"/>
    <w:rsid w:val="21AD47C8"/>
    <w:rsid w:val="21BD1FBE"/>
    <w:rsid w:val="220C684A"/>
    <w:rsid w:val="22714E0C"/>
    <w:rsid w:val="22FD5AA5"/>
    <w:rsid w:val="2309444A"/>
    <w:rsid w:val="23576DD0"/>
    <w:rsid w:val="237D6BE6"/>
    <w:rsid w:val="23BF5B21"/>
    <w:rsid w:val="2443398C"/>
    <w:rsid w:val="246E66E2"/>
    <w:rsid w:val="25091A4E"/>
    <w:rsid w:val="252C0350"/>
    <w:rsid w:val="253A614E"/>
    <w:rsid w:val="25692868"/>
    <w:rsid w:val="259749E5"/>
    <w:rsid w:val="25C4599B"/>
    <w:rsid w:val="25ED2054"/>
    <w:rsid w:val="26585CDB"/>
    <w:rsid w:val="26EF3470"/>
    <w:rsid w:val="270A0F8D"/>
    <w:rsid w:val="270A6FA9"/>
    <w:rsid w:val="27476346"/>
    <w:rsid w:val="27AD107F"/>
    <w:rsid w:val="27DB21F7"/>
    <w:rsid w:val="28E941A5"/>
    <w:rsid w:val="2917192F"/>
    <w:rsid w:val="29A70C78"/>
    <w:rsid w:val="29AA1DB7"/>
    <w:rsid w:val="29E07996"/>
    <w:rsid w:val="2A1D7C3C"/>
    <w:rsid w:val="2AC53624"/>
    <w:rsid w:val="2B135390"/>
    <w:rsid w:val="2B21410A"/>
    <w:rsid w:val="2B3C5AD1"/>
    <w:rsid w:val="2B4957A6"/>
    <w:rsid w:val="2B4F1A2C"/>
    <w:rsid w:val="2B523C9F"/>
    <w:rsid w:val="2B734418"/>
    <w:rsid w:val="2C581F9E"/>
    <w:rsid w:val="2CB57D08"/>
    <w:rsid w:val="2D5B470B"/>
    <w:rsid w:val="2E8861AC"/>
    <w:rsid w:val="2EC40E1B"/>
    <w:rsid w:val="2F136507"/>
    <w:rsid w:val="30381A74"/>
    <w:rsid w:val="30450DCB"/>
    <w:rsid w:val="30A62FFB"/>
    <w:rsid w:val="30FB03BA"/>
    <w:rsid w:val="31296DAC"/>
    <w:rsid w:val="31B636B6"/>
    <w:rsid w:val="3236111A"/>
    <w:rsid w:val="32491835"/>
    <w:rsid w:val="325A0D31"/>
    <w:rsid w:val="328A6F08"/>
    <w:rsid w:val="32931BE1"/>
    <w:rsid w:val="32A37AE1"/>
    <w:rsid w:val="32A61F68"/>
    <w:rsid w:val="33050277"/>
    <w:rsid w:val="33305DD1"/>
    <w:rsid w:val="337334C0"/>
    <w:rsid w:val="3505317D"/>
    <w:rsid w:val="35232E02"/>
    <w:rsid w:val="35FF1D28"/>
    <w:rsid w:val="360A3C70"/>
    <w:rsid w:val="363328CE"/>
    <w:rsid w:val="36450956"/>
    <w:rsid w:val="381E1A28"/>
    <w:rsid w:val="38F35D0A"/>
    <w:rsid w:val="39914433"/>
    <w:rsid w:val="39BE79CC"/>
    <w:rsid w:val="39E031AC"/>
    <w:rsid w:val="3A1A350A"/>
    <w:rsid w:val="3A684AEF"/>
    <w:rsid w:val="3A721E06"/>
    <w:rsid w:val="3AF721EC"/>
    <w:rsid w:val="3BDB693F"/>
    <w:rsid w:val="3C240AB6"/>
    <w:rsid w:val="3C967019"/>
    <w:rsid w:val="3CA66433"/>
    <w:rsid w:val="3F2524F9"/>
    <w:rsid w:val="3F4164C8"/>
    <w:rsid w:val="3FA14A6D"/>
    <w:rsid w:val="406550E2"/>
    <w:rsid w:val="40C003E6"/>
    <w:rsid w:val="41012F64"/>
    <w:rsid w:val="413C5F6D"/>
    <w:rsid w:val="4163773A"/>
    <w:rsid w:val="41DA1DBA"/>
    <w:rsid w:val="41FF6CEC"/>
    <w:rsid w:val="42126D7A"/>
    <w:rsid w:val="422A523B"/>
    <w:rsid w:val="42357DE9"/>
    <w:rsid w:val="427A7A29"/>
    <w:rsid w:val="44137602"/>
    <w:rsid w:val="442A1DC5"/>
    <w:rsid w:val="448160E3"/>
    <w:rsid w:val="448528FB"/>
    <w:rsid w:val="4507246C"/>
    <w:rsid w:val="45152F78"/>
    <w:rsid w:val="45BD2D9A"/>
    <w:rsid w:val="45E45545"/>
    <w:rsid w:val="4645509B"/>
    <w:rsid w:val="466F0D1D"/>
    <w:rsid w:val="46B820DD"/>
    <w:rsid w:val="470079A2"/>
    <w:rsid w:val="4724406D"/>
    <w:rsid w:val="484A7ECB"/>
    <w:rsid w:val="4891578E"/>
    <w:rsid w:val="49133E94"/>
    <w:rsid w:val="4960174A"/>
    <w:rsid w:val="49D97E23"/>
    <w:rsid w:val="4A440802"/>
    <w:rsid w:val="4A9446DC"/>
    <w:rsid w:val="4AAD3566"/>
    <w:rsid w:val="4B747008"/>
    <w:rsid w:val="4B9442E5"/>
    <w:rsid w:val="4BBC4727"/>
    <w:rsid w:val="4C5A1273"/>
    <w:rsid w:val="4CCF6755"/>
    <w:rsid w:val="4D66002D"/>
    <w:rsid w:val="4EBE3279"/>
    <w:rsid w:val="4EC5349D"/>
    <w:rsid w:val="4F325BCC"/>
    <w:rsid w:val="4F627E03"/>
    <w:rsid w:val="4F6F0F98"/>
    <w:rsid w:val="4FF87508"/>
    <w:rsid w:val="5028497D"/>
    <w:rsid w:val="50335E1F"/>
    <w:rsid w:val="50336C4F"/>
    <w:rsid w:val="509F6170"/>
    <w:rsid w:val="51816F12"/>
    <w:rsid w:val="521A1811"/>
    <w:rsid w:val="52434124"/>
    <w:rsid w:val="5281322C"/>
    <w:rsid w:val="530E4733"/>
    <w:rsid w:val="53366694"/>
    <w:rsid w:val="53A416B9"/>
    <w:rsid w:val="53EB2E98"/>
    <w:rsid w:val="54045AC4"/>
    <w:rsid w:val="54051432"/>
    <w:rsid w:val="54410B45"/>
    <w:rsid w:val="546D6D53"/>
    <w:rsid w:val="54A00925"/>
    <w:rsid w:val="55021991"/>
    <w:rsid w:val="55EE0E2D"/>
    <w:rsid w:val="56101068"/>
    <w:rsid w:val="56B61826"/>
    <w:rsid w:val="570C2D92"/>
    <w:rsid w:val="573F0B96"/>
    <w:rsid w:val="57D651FD"/>
    <w:rsid w:val="57F37D50"/>
    <w:rsid w:val="5895256E"/>
    <w:rsid w:val="58A42221"/>
    <w:rsid w:val="58ED4B14"/>
    <w:rsid w:val="59011144"/>
    <w:rsid w:val="59160476"/>
    <w:rsid w:val="591C23D1"/>
    <w:rsid w:val="594B6810"/>
    <w:rsid w:val="59576003"/>
    <w:rsid w:val="599968C5"/>
    <w:rsid w:val="59BB5E5C"/>
    <w:rsid w:val="5A97208B"/>
    <w:rsid w:val="5AB6510A"/>
    <w:rsid w:val="5AEA017A"/>
    <w:rsid w:val="5AEF5C7F"/>
    <w:rsid w:val="5B167FF3"/>
    <w:rsid w:val="5B4206C3"/>
    <w:rsid w:val="5B6B52F0"/>
    <w:rsid w:val="5C0E51BB"/>
    <w:rsid w:val="5C997F61"/>
    <w:rsid w:val="5CA563DB"/>
    <w:rsid w:val="5CB968D6"/>
    <w:rsid w:val="5CC63A7D"/>
    <w:rsid w:val="5DCEC4D4"/>
    <w:rsid w:val="5DE9694E"/>
    <w:rsid w:val="5ED822D8"/>
    <w:rsid w:val="5FD01870"/>
    <w:rsid w:val="5FD45E20"/>
    <w:rsid w:val="5FFFFFA6"/>
    <w:rsid w:val="60312DAC"/>
    <w:rsid w:val="60362520"/>
    <w:rsid w:val="60552D99"/>
    <w:rsid w:val="61954B1F"/>
    <w:rsid w:val="61AA0684"/>
    <w:rsid w:val="62446B7C"/>
    <w:rsid w:val="63426B6F"/>
    <w:rsid w:val="6364248D"/>
    <w:rsid w:val="63701772"/>
    <w:rsid w:val="63DA64B4"/>
    <w:rsid w:val="63F4739F"/>
    <w:rsid w:val="641B1ED6"/>
    <w:rsid w:val="64502154"/>
    <w:rsid w:val="64A137DB"/>
    <w:rsid w:val="65373283"/>
    <w:rsid w:val="65376EA8"/>
    <w:rsid w:val="65B56455"/>
    <w:rsid w:val="663C480F"/>
    <w:rsid w:val="663C7742"/>
    <w:rsid w:val="670358B8"/>
    <w:rsid w:val="676B40F0"/>
    <w:rsid w:val="679462CF"/>
    <w:rsid w:val="67AB6D2B"/>
    <w:rsid w:val="67B44D5F"/>
    <w:rsid w:val="683B0B94"/>
    <w:rsid w:val="686C6FE8"/>
    <w:rsid w:val="688E70F0"/>
    <w:rsid w:val="68AB341C"/>
    <w:rsid w:val="68D77967"/>
    <w:rsid w:val="69215430"/>
    <w:rsid w:val="6A6F3326"/>
    <w:rsid w:val="6A797185"/>
    <w:rsid w:val="6AB74458"/>
    <w:rsid w:val="6ADC556D"/>
    <w:rsid w:val="6AEA2973"/>
    <w:rsid w:val="6B1E007E"/>
    <w:rsid w:val="6B7F524F"/>
    <w:rsid w:val="6B95639E"/>
    <w:rsid w:val="6C225202"/>
    <w:rsid w:val="6C6464CF"/>
    <w:rsid w:val="6CAA3967"/>
    <w:rsid w:val="6D204170"/>
    <w:rsid w:val="6D836174"/>
    <w:rsid w:val="6D8F6281"/>
    <w:rsid w:val="6E4B6C92"/>
    <w:rsid w:val="6EFA6075"/>
    <w:rsid w:val="6F152B78"/>
    <w:rsid w:val="6F3E39A4"/>
    <w:rsid w:val="6F922F21"/>
    <w:rsid w:val="6FBF7A85"/>
    <w:rsid w:val="6FD92F51"/>
    <w:rsid w:val="7000125E"/>
    <w:rsid w:val="701A163D"/>
    <w:rsid w:val="7034744E"/>
    <w:rsid w:val="704079C6"/>
    <w:rsid w:val="70741494"/>
    <w:rsid w:val="708E10B8"/>
    <w:rsid w:val="70D14A6F"/>
    <w:rsid w:val="70FC68C0"/>
    <w:rsid w:val="71240892"/>
    <w:rsid w:val="716A0BA8"/>
    <w:rsid w:val="72604B83"/>
    <w:rsid w:val="72E2143E"/>
    <w:rsid w:val="73057A17"/>
    <w:rsid w:val="735B6286"/>
    <w:rsid w:val="73CC11DB"/>
    <w:rsid w:val="744A0538"/>
    <w:rsid w:val="745E129F"/>
    <w:rsid w:val="74E70196"/>
    <w:rsid w:val="74FE5C52"/>
    <w:rsid w:val="752B0106"/>
    <w:rsid w:val="758B7414"/>
    <w:rsid w:val="75CD29A6"/>
    <w:rsid w:val="7637211C"/>
    <w:rsid w:val="76704314"/>
    <w:rsid w:val="76B24DF0"/>
    <w:rsid w:val="77441CA8"/>
    <w:rsid w:val="775006C1"/>
    <w:rsid w:val="77817C09"/>
    <w:rsid w:val="77C91C1E"/>
    <w:rsid w:val="786D2BE8"/>
    <w:rsid w:val="788A066E"/>
    <w:rsid w:val="789B13C5"/>
    <w:rsid w:val="79970716"/>
    <w:rsid w:val="79BB684F"/>
    <w:rsid w:val="7A2878D3"/>
    <w:rsid w:val="7A7E219D"/>
    <w:rsid w:val="7B054BE9"/>
    <w:rsid w:val="7BB55D76"/>
    <w:rsid w:val="7C01078C"/>
    <w:rsid w:val="7C0D1A2A"/>
    <w:rsid w:val="7C2A5E32"/>
    <w:rsid w:val="7C760A21"/>
    <w:rsid w:val="7CE1788C"/>
    <w:rsid w:val="7D0601DC"/>
    <w:rsid w:val="7D3467A1"/>
    <w:rsid w:val="7D510F6E"/>
    <w:rsid w:val="7D584F27"/>
    <w:rsid w:val="7D9102D3"/>
    <w:rsid w:val="7E305FE0"/>
    <w:rsid w:val="7F8B58FA"/>
    <w:rsid w:val="FDF71B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qFormat="1" w:unhideWhenUsed="0" w:uiPriority="0" w:semiHidden="0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qFormat="1"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numPr>
        <w:ilvl w:val="0"/>
        <w:numId w:val="1"/>
      </w:numPr>
      <w:spacing w:before="160" w:after="16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4"/>
    <w:unhideWhenUsed/>
    <w:qFormat/>
    <w:uiPriority w:val="0"/>
    <w:pPr>
      <w:keepNext/>
      <w:keepLines/>
      <w:numPr>
        <w:ilvl w:val="1"/>
        <w:numId w:val="2"/>
      </w:numPr>
      <w:spacing w:beforeLines="50" w:afterLines="50"/>
      <w:outlineLvl w:val="1"/>
    </w:pPr>
    <w:rPr>
      <w:rFonts w:ascii="宋体" w:hAnsi="宋体" w:cs="宋体"/>
      <w:b/>
    </w:rPr>
  </w:style>
  <w:style w:type="paragraph" w:styleId="5">
    <w:name w:val="heading 3"/>
    <w:basedOn w:val="1"/>
    <w:next w:val="1"/>
    <w:qFormat/>
    <w:uiPriority w:val="0"/>
    <w:pPr>
      <w:keepNext/>
      <w:keepLines/>
      <w:spacing w:line="416" w:lineRule="auto"/>
      <w:outlineLvl w:val="2"/>
    </w:pPr>
    <w:rPr>
      <w:bCs/>
      <w:sz w:val="28"/>
      <w:szCs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54"/>
    <w:unhideWhenUsed/>
    <w:qFormat/>
    <w:uiPriority w:val="99"/>
    <w:pPr>
      <w:spacing w:after="120"/>
    </w:pPr>
  </w:style>
  <w:style w:type="paragraph" w:styleId="6">
    <w:name w:val="Normal Indent"/>
    <w:basedOn w:val="1"/>
    <w:next w:val="1"/>
    <w:qFormat/>
    <w:uiPriority w:val="0"/>
    <w:pPr>
      <w:ind w:firstLine="420"/>
    </w:pPr>
    <w:rPr>
      <w:szCs w:val="20"/>
    </w:rPr>
  </w:style>
  <w:style w:type="paragraph" w:styleId="7">
    <w:name w:val="annotation text"/>
    <w:basedOn w:val="1"/>
    <w:unhideWhenUsed/>
    <w:qFormat/>
    <w:uiPriority w:val="99"/>
    <w:pPr>
      <w:jc w:val="left"/>
    </w:pPr>
  </w:style>
  <w:style w:type="paragraph" w:styleId="8">
    <w:name w:val="List Bullet 3"/>
    <w:basedOn w:val="1"/>
    <w:semiHidden/>
    <w:unhideWhenUsed/>
    <w:qFormat/>
    <w:uiPriority w:val="99"/>
    <w:pPr>
      <w:numPr>
        <w:ilvl w:val="0"/>
        <w:numId w:val="3"/>
      </w:numPr>
    </w:pPr>
  </w:style>
  <w:style w:type="paragraph" w:styleId="9">
    <w:name w:val="Body Text Indent"/>
    <w:basedOn w:val="1"/>
    <w:link w:val="37"/>
    <w:unhideWhenUsed/>
    <w:qFormat/>
    <w:uiPriority w:val="99"/>
    <w:pPr>
      <w:spacing w:after="120"/>
      <w:ind w:left="420" w:leftChars="200"/>
    </w:pPr>
  </w:style>
  <w:style w:type="paragraph" w:styleId="10">
    <w:name w:val="toc 8"/>
    <w:basedOn w:val="1"/>
    <w:next w:val="1"/>
    <w:qFormat/>
    <w:uiPriority w:val="0"/>
    <w:pPr>
      <w:ind w:left="2940" w:leftChars="1400"/>
    </w:pPr>
    <w:rPr>
      <w:rFonts w:asciiTheme="minorHAnsi" w:hAnsiTheme="minorHAnsi" w:eastAsiaTheme="minorEastAsia" w:cstheme="minorBidi"/>
      <w:szCs w:val="24"/>
    </w:rPr>
  </w:style>
  <w:style w:type="paragraph" w:styleId="11">
    <w:name w:val="Balloon Text"/>
    <w:basedOn w:val="1"/>
    <w:link w:val="45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7">
    <w:name w:val="Body Text First Indent"/>
    <w:basedOn w:val="4"/>
    <w:link w:val="55"/>
    <w:unhideWhenUsed/>
    <w:qFormat/>
    <w:uiPriority w:val="99"/>
    <w:pPr>
      <w:ind w:firstLine="420" w:firstLineChars="100"/>
    </w:pPr>
  </w:style>
  <w:style w:type="paragraph" w:styleId="18">
    <w:name w:val="Body Text First Indent 2"/>
    <w:basedOn w:val="9"/>
    <w:link w:val="38"/>
    <w:unhideWhenUsed/>
    <w:qFormat/>
    <w:uiPriority w:val="99"/>
    <w:pPr>
      <w:ind w:firstLine="420" w:firstLineChars="200"/>
    </w:p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4">
    <w:name w:val="正文文本 (3)_"/>
    <w:basedOn w:val="21"/>
    <w:link w:val="25"/>
    <w:qFormat/>
    <w:uiPriority w:val="0"/>
    <w:rPr>
      <w:rFonts w:ascii="MS Mincho" w:hAnsi="MS Mincho" w:eastAsia="MS Mincho" w:cs="MS Mincho"/>
      <w:sz w:val="27"/>
      <w:szCs w:val="27"/>
      <w:shd w:val="clear" w:color="auto" w:fill="FFFFFF"/>
    </w:rPr>
  </w:style>
  <w:style w:type="paragraph" w:customStyle="1" w:styleId="25">
    <w:name w:val="正文文本 (3)"/>
    <w:basedOn w:val="1"/>
    <w:link w:val="24"/>
    <w:qFormat/>
    <w:uiPriority w:val="0"/>
    <w:pPr>
      <w:shd w:val="clear" w:color="auto" w:fill="FFFFFF"/>
      <w:spacing w:before="900" w:after="780" w:line="0" w:lineRule="atLeast"/>
      <w:jc w:val="center"/>
    </w:pPr>
    <w:rPr>
      <w:rFonts w:ascii="MS Mincho" w:hAnsi="MS Mincho" w:eastAsia="MS Mincho" w:cs="MS Mincho"/>
      <w:sz w:val="27"/>
      <w:szCs w:val="27"/>
    </w:rPr>
  </w:style>
  <w:style w:type="character" w:customStyle="1" w:styleId="26">
    <w:name w:val="正文文本 (3) + MingLiU"/>
    <w:basedOn w:val="24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5"/>
      <w:szCs w:val="25"/>
      <w:shd w:val="clear" w:color="auto" w:fill="FFFFFF"/>
      <w:lang w:val="zh-TW"/>
    </w:rPr>
  </w:style>
  <w:style w:type="paragraph" w:customStyle="1" w:styleId="2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8">
    <w:name w:val="未处理的提及1"/>
    <w:basedOn w:val="21"/>
    <w:unhideWhenUsed/>
    <w:qFormat/>
    <w:uiPriority w:val="99"/>
    <w:rPr>
      <w:color w:val="605E5C"/>
      <w:shd w:val="clear" w:color="auto" w:fill="E1DFDD"/>
    </w:rPr>
  </w:style>
  <w:style w:type="character" w:customStyle="1" w:styleId="29">
    <w:name w:val="标题 #1_"/>
    <w:basedOn w:val="21"/>
    <w:link w:val="30"/>
    <w:qFormat/>
    <w:uiPriority w:val="0"/>
    <w:rPr>
      <w:rFonts w:ascii="MingLiU" w:hAnsi="MingLiU" w:eastAsia="MingLiU" w:cs="MingLiU"/>
      <w:sz w:val="43"/>
      <w:szCs w:val="43"/>
      <w:shd w:val="clear" w:color="auto" w:fill="FFFFFF"/>
    </w:rPr>
  </w:style>
  <w:style w:type="paragraph" w:customStyle="1" w:styleId="30">
    <w:name w:val="标题 #1"/>
    <w:basedOn w:val="1"/>
    <w:link w:val="29"/>
    <w:qFormat/>
    <w:uiPriority w:val="0"/>
    <w:pPr>
      <w:shd w:val="clear" w:color="auto" w:fill="FFFFFF"/>
      <w:spacing w:after="540" w:line="0" w:lineRule="atLeast"/>
      <w:jc w:val="center"/>
      <w:outlineLvl w:val="0"/>
    </w:pPr>
    <w:rPr>
      <w:rFonts w:ascii="MingLiU" w:hAnsi="MingLiU" w:eastAsia="MingLiU" w:cs="MingLiU"/>
      <w:sz w:val="43"/>
      <w:szCs w:val="43"/>
    </w:rPr>
  </w:style>
  <w:style w:type="paragraph" w:customStyle="1" w:styleId="31">
    <w:name w:val="列表段落1"/>
    <w:basedOn w:val="1"/>
    <w:qFormat/>
    <w:uiPriority w:val="34"/>
    <w:pPr>
      <w:ind w:firstLine="420" w:firstLineChars="200"/>
    </w:pPr>
  </w:style>
  <w:style w:type="character" w:customStyle="1" w:styleId="32">
    <w:name w:val="表格标题 + MS Mincho"/>
    <w:basedOn w:val="21"/>
    <w:qFormat/>
    <w:uiPriority w:val="0"/>
    <w:rPr>
      <w:rFonts w:ascii="MS Mincho" w:hAnsi="MS Mincho" w:eastAsia="MS Mincho" w:cs="MS Mincho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33">
    <w:name w:val="正文文本 + 10.5 pt"/>
    <w:basedOn w:val="21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TW"/>
    </w:rPr>
  </w:style>
  <w:style w:type="character" w:customStyle="1" w:styleId="34">
    <w:name w:val="页眉 Char"/>
    <w:basedOn w:val="21"/>
    <w:link w:val="13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5">
    <w:name w:val="页脚 Char"/>
    <w:basedOn w:val="21"/>
    <w:link w:val="1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6">
    <w:name w:val="_Style 20"/>
    <w:basedOn w:val="9"/>
    <w:next w:val="18"/>
    <w:qFormat/>
    <w:uiPriority w:val="0"/>
    <w:pPr>
      <w:autoSpaceDE w:val="0"/>
      <w:autoSpaceDN w:val="0"/>
      <w:adjustRightInd w:val="0"/>
      <w:ind w:firstLine="420" w:firstLineChars="200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37">
    <w:name w:val="正文文本缩进 Char"/>
    <w:basedOn w:val="21"/>
    <w:link w:val="9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8">
    <w:name w:val="正文首行缩进 2 Char"/>
    <w:basedOn w:val="37"/>
    <w:link w:val="18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9">
    <w:name w:val="标题 1 Char"/>
    <w:basedOn w:val="21"/>
    <w:link w:val="2"/>
    <w:qFormat/>
    <w:uiPriority w:val="9"/>
    <w:rPr>
      <w:b/>
      <w:bCs/>
      <w:kern w:val="44"/>
      <w:sz w:val="28"/>
      <w:szCs w:val="44"/>
    </w:rPr>
  </w:style>
  <w:style w:type="paragraph" w:customStyle="1" w:styleId="40">
    <w:name w:val="列表段落2"/>
    <w:basedOn w:val="1"/>
    <w:qFormat/>
    <w:uiPriority w:val="99"/>
    <w:pPr>
      <w:ind w:firstLine="420" w:firstLineChars="200"/>
    </w:pPr>
  </w:style>
  <w:style w:type="character" w:customStyle="1" w:styleId="41">
    <w:name w:val="font21"/>
    <w:basedOn w:val="21"/>
    <w:qFormat/>
    <w:uiPriority w:val="0"/>
    <w:rPr>
      <w:rFonts w:hint="default" w:ascii="Times New Roman" w:hAnsi="Times New Roman" w:cs="Times New Roman"/>
      <w:strike/>
      <w:color w:val="000000"/>
      <w:sz w:val="21"/>
      <w:szCs w:val="21"/>
    </w:rPr>
  </w:style>
  <w:style w:type="character" w:customStyle="1" w:styleId="42">
    <w:name w:val="font01"/>
    <w:basedOn w:val="21"/>
    <w:qFormat/>
    <w:uiPriority w:val="0"/>
    <w:rPr>
      <w:rFonts w:hint="eastAsia" w:ascii="宋体" w:hAnsi="宋体" w:eastAsia="宋体" w:cs="宋体"/>
      <w:strike/>
      <w:color w:val="000000"/>
      <w:sz w:val="21"/>
      <w:szCs w:val="21"/>
    </w:rPr>
  </w:style>
  <w:style w:type="character" w:customStyle="1" w:styleId="43">
    <w:name w:val="font31"/>
    <w:basedOn w:val="2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4">
    <w:name w:val="font11"/>
    <w:basedOn w:val="2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5">
    <w:name w:val="批注框文本 Char"/>
    <w:basedOn w:val="21"/>
    <w:link w:val="11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46">
    <w:name w:val="列表段落3"/>
    <w:basedOn w:val="1"/>
    <w:qFormat/>
    <w:uiPriority w:val="34"/>
    <w:pPr>
      <w:ind w:firstLine="420" w:firstLineChars="200"/>
    </w:pPr>
  </w:style>
  <w:style w:type="paragraph" w:customStyle="1" w:styleId="47">
    <w:name w:val="_Style 3"/>
    <w:basedOn w:val="1"/>
    <w:qFormat/>
    <w:uiPriority w:val="34"/>
    <w:pPr>
      <w:spacing w:line="500" w:lineRule="exact"/>
      <w:ind w:right="52" w:firstLine="420" w:firstLineChars="200"/>
    </w:pPr>
    <w:rPr>
      <w:rFonts w:ascii="Calibri" w:hAnsi="Calibri"/>
      <w:szCs w:val="20"/>
    </w:rPr>
  </w:style>
  <w:style w:type="paragraph" w:customStyle="1" w:styleId="48">
    <w:name w:val="列表段落4"/>
    <w:basedOn w:val="1"/>
    <w:qFormat/>
    <w:uiPriority w:val="34"/>
    <w:pPr>
      <w:ind w:firstLine="420" w:firstLineChars="200"/>
    </w:pPr>
  </w:style>
  <w:style w:type="paragraph" w:customStyle="1" w:styleId="49">
    <w:name w:val="列表段落5"/>
    <w:basedOn w:val="1"/>
    <w:link w:val="50"/>
    <w:qFormat/>
    <w:uiPriority w:val="34"/>
    <w:pPr>
      <w:ind w:firstLine="420" w:firstLineChars="200"/>
    </w:pPr>
  </w:style>
  <w:style w:type="character" w:customStyle="1" w:styleId="50">
    <w:name w:val="列表段落 字符"/>
    <w:link w:val="49"/>
    <w:qFormat/>
    <w:uiPriority w:val="34"/>
    <w:rPr>
      <w:rFonts w:ascii="Times New Roman" w:hAnsi="Times New Roman" w:eastAsia="宋体" w:cs="Times New Roman"/>
      <w:kern w:val="2"/>
      <w:sz w:val="21"/>
      <w:szCs w:val="22"/>
    </w:rPr>
  </w:style>
  <w:style w:type="paragraph" w:customStyle="1" w:styleId="51">
    <w:name w:val="列表段落6"/>
    <w:basedOn w:val="1"/>
    <w:qFormat/>
    <w:uiPriority w:val="0"/>
    <w:pPr>
      <w:ind w:firstLine="420" w:firstLineChars="200"/>
    </w:pPr>
  </w:style>
  <w:style w:type="paragraph" w:customStyle="1" w:styleId="52">
    <w:name w:val="列表段落7"/>
    <w:basedOn w:val="1"/>
    <w:qFormat/>
    <w:uiPriority w:val="34"/>
    <w:pPr>
      <w:ind w:firstLine="420" w:firstLineChars="200"/>
    </w:pPr>
  </w:style>
  <w:style w:type="paragraph" w:customStyle="1" w:styleId="53">
    <w:name w:val="列出段落1"/>
    <w:basedOn w:val="1"/>
    <w:qFormat/>
    <w:uiPriority w:val="34"/>
    <w:pPr>
      <w:ind w:firstLine="420" w:firstLineChars="200"/>
    </w:pPr>
  </w:style>
  <w:style w:type="character" w:customStyle="1" w:styleId="54">
    <w:name w:val="正文文本 Char"/>
    <w:basedOn w:val="21"/>
    <w:link w:val="4"/>
    <w:semiHidden/>
    <w:qFormat/>
    <w:uiPriority w:val="99"/>
    <w:rPr>
      <w:kern w:val="2"/>
      <w:sz w:val="21"/>
      <w:szCs w:val="22"/>
    </w:rPr>
  </w:style>
  <w:style w:type="character" w:customStyle="1" w:styleId="55">
    <w:name w:val="正文首行缩进 Char"/>
    <w:basedOn w:val="54"/>
    <w:link w:val="17"/>
    <w:semiHidden/>
    <w:qFormat/>
    <w:uiPriority w:val="99"/>
    <w:rPr>
      <w:kern w:val="2"/>
      <w:sz w:val="21"/>
      <w:szCs w:val="22"/>
    </w:rPr>
  </w:style>
  <w:style w:type="paragraph" w:customStyle="1" w:styleId="56">
    <w:name w:val="列表段落8"/>
    <w:basedOn w:val="1"/>
    <w:qFormat/>
    <w:uiPriority w:val="99"/>
    <w:pPr>
      <w:ind w:firstLine="420" w:firstLineChars="200"/>
    </w:pPr>
  </w:style>
  <w:style w:type="paragraph" w:customStyle="1" w:styleId="57">
    <w:name w:val="列表段落9"/>
    <w:basedOn w:val="1"/>
    <w:qFormat/>
    <w:uiPriority w:val="34"/>
    <w:pPr>
      <w:ind w:firstLine="420" w:firstLineChars="200"/>
    </w:pPr>
  </w:style>
  <w:style w:type="paragraph" w:customStyle="1" w:styleId="58">
    <w:name w:val="样式3"/>
    <w:basedOn w:val="1"/>
    <w:qFormat/>
    <w:uiPriority w:val="0"/>
    <w:pPr>
      <w:numPr>
        <w:ilvl w:val="0"/>
        <w:numId w:val="4"/>
      </w:numPr>
      <w:autoSpaceDE w:val="0"/>
      <w:autoSpaceDN w:val="0"/>
      <w:adjustRightInd w:val="0"/>
      <w:ind w:firstLine="0" w:firstLineChars="200"/>
      <w:jc w:val="left"/>
      <w:outlineLvl w:val="2"/>
    </w:pPr>
    <w:rPr>
      <w:rFonts w:ascii="宋体" w:hAnsi="宋体" w:cs="宋体" w:eastAsiaTheme="majorEastAsia"/>
      <w:kern w:val="0"/>
      <w:sz w:val="24"/>
      <w:szCs w:val="24"/>
    </w:rPr>
  </w:style>
  <w:style w:type="paragraph" w:customStyle="1" w:styleId="59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61">
    <w:name w:val="List Paragraph"/>
    <w:basedOn w:val="1"/>
    <w:qFormat/>
    <w:uiPriority w:val="99"/>
    <w:pPr>
      <w:ind w:firstLine="420" w:firstLineChars="200"/>
    </w:pPr>
  </w:style>
  <w:style w:type="paragraph" w:customStyle="1" w:styleId="62">
    <w:name w:val="三级条标题"/>
    <w:basedOn w:val="63"/>
    <w:next w:val="1"/>
    <w:qFormat/>
    <w:uiPriority w:val="0"/>
    <w:pPr>
      <w:outlineLvl w:val="4"/>
    </w:pPr>
  </w:style>
  <w:style w:type="paragraph" w:customStyle="1" w:styleId="63">
    <w:name w:val="二级条标题"/>
    <w:basedOn w:val="1"/>
    <w:next w:val="5"/>
    <w:qFormat/>
    <w:uiPriority w:val="0"/>
    <w:pPr>
      <w:widowControl/>
      <w:outlineLvl w:val="3"/>
    </w:pPr>
    <w:rPr>
      <w:rFonts w:ascii="黑体" w:eastAsia="黑体"/>
    </w:rPr>
  </w:style>
  <w:style w:type="paragraph" w:customStyle="1" w:styleId="64">
    <w:name w:val="No Spacing_d90debdc-fc57-4354-865f-35fe830caa7b"/>
    <w:qFormat/>
    <w:uiPriority w:val="0"/>
    <w:rPr>
      <w:rFonts w:ascii="Calibri" w:hAnsi="Calibri" w:eastAsia="宋体" w:cs="黑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523</Words>
  <Characters>598</Characters>
  <Lines>14</Lines>
  <Paragraphs>4</Paragraphs>
  <TotalTime>3</TotalTime>
  <ScaleCrop>false</ScaleCrop>
  <LinksUpToDate>false</LinksUpToDate>
  <CharactersWithSpaces>682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2022-08-27T00:45:00Z</dcterms:created>
  <dc:creator>xh wang</dc:creator>
  <cp:lastModifiedBy>木头</cp:lastModifiedBy>
  <cp:lastPrinted>2025-03-31T00:01:58Z</cp:lastPrinted>
  <dcterms:modified xsi:type="dcterms:W3CDTF">2025-03-31T00:02:02Z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714B8160E55D4BDFA635DBFB6DBAC86E_13</vt:lpwstr>
  </property>
  <property fmtid="{D5CDD505-2E9C-101B-9397-08002B2CF9AE}" pid="4" name="commondata">
    <vt:lpwstr>eyJoZGlkIjoiM2RkNjdmY2FjYTFmOTM5MmM5NDg4MDliM2Y5OWQzNzQifQ==</vt:lpwstr>
  </property>
  <property fmtid="{D5CDD505-2E9C-101B-9397-08002B2CF9AE}" pid="5" name="KSOTemplateDocerSaveRecord">
    <vt:lpwstr>eyJoZGlkIjoiYTBjZWExYWZlZjExZTBhZmM4NzBkNTdhYzhjMjI3MjkiLCJ1c2VySWQiOiI0MjI3OTc5OTEifQ==</vt:lpwstr>
  </property>
</Properties>
</file>