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楷体" w:hAnsi="楷体" w:eastAsia="楷体"/>
          <w:b/>
          <w:sz w:val="44"/>
          <w:szCs w:val="44"/>
        </w:rPr>
      </w:pPr>
    </w:p>
    <w:p>
      <w:pPr>
        <w:widowControl/>
        <w:jc w:val="both"/>
        <w:rPr>
          <w:rFonts w:hint="eastAsia" w:ascii="楷体" w:hAnsi="楷体" w:eastAsia="楷体"/>
          <w:b/>
          <w:sz w:val="36"/>
          <w:szCs w:val="36"/>
        </w:rPr>
      </w:pPr>
    </w:p>
    <w:p>
      <w:pPr>
        <w:widowControl/>
        <w:jc w:val="both"/>
        <w:rPr>
          <w:rFonts w:hint="eastAsia" w:ascii="楷体" w:hAnsi="楷体" w:eastAsia="楷体"/>
          <w:b/>
          <w:sz w:val="36"/>
          <w:szCs w:val="36"/>
        </w:rPr>
      </w:pPr>
    </w:p>
    <w:p>
      <w:pPr>
        <w:widowControl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通榆金源分布式农业光伏发电项目</w:t>
      </w:r>
    </w:p>
    <w:p>
      <w:pPr>
        <w:widowControl/>
        <w:jc w:val="center"/>
        <w:rPr>
          <w:rFonts w:hint="eastAsia" w:ascii="楷体" w:hAnsi="楷体" w:eastAsia="楷体"/>
          <w:b/>
          <w:sz w:val="44"/>
          <w:szCs w:val="44"/>
          <w:lang w:eastAsia="zh-CN"/>
        </w:rPr>
      </w:pPr>
      <w:r>
        <w:rPr>
          <w:rFonts w:hint="eastAsia" w:ascii="楷体" w:hAnsi="楷体" w:eastAsia="楷体"/>
          <w:b/>
          <w:sz w:val="44"/>
          <w:szCs w:val="44"/>
          <w:lang w:eastAsia="zh-CN"/>
        </w:rPr>
        <w:t>常州正衡电力工程监理有限公司</w:t>
      </w:r>
    </w:p>
    <w:p>
      <w:pPr>
        <w:widowControl/>
        <w:jc w:val="center"/>
        <w:rPr>
          <w:rFonts w:hint="eastAsia" w:ascii="楷体" w:hAnsi="楷体" w:eastAsia="楷体"/>
          <w:b/>
          <w:sz w:val="44"/>
          <w:szCs w:val="44"/>
          <w:lang w:eastAsia="zh-CN"/>
        </w:rPr>
      </w:pPr>
      <w:r>
        <w:rPr>
          <w:rFonts w:hint="eastAsia" w:ascii="楷体" w:hAnsi="楷体" w:eastAsia="楷体"/>
          <w:b/>
          <w:sz w:val="44"/>
          <w:szCs w:val="44"/>
          <w:lang w:eastAsia="zh-CN"/>
        </w:rPr>
        <w:t>并网启动前质量监督检查汇报材料</w:t>
      </w:r>
    </w:p>
    <w:p>
      <w:pPr>
        <w:widowControl/>
        <w:jc w:val="center"/>
        <w:rPr>
          <w:rFonts w:hint="eastAsia" w:ascii="楷体" w:hAnsi="楷体" w:eastAsia="楷体"/>
          <w:b/>
          <w:sz w:val="36"/>
          <w:szCs w:val="36"/>
          <w:lang w:eastAsia="zh-CN"/>
        </w:rPr>
      </w:pPr>
    </w:p>
    <w:p>
      <w:pPr>
        <w:widowControl/>
        <w:jc w:val="center"/>
        <w:rPr>
          <w:rFonts w:hint="eastAsia" w:ascii="楷体" w:hAnsi="楷体" w:eastAsia="楷体"/>
          <w:b/>
          <w:sz w:val="36"/>
          <w:szCs w:val="36"/>
          <w:lang w:eastAsia="zh-CN"/>
        </w:rPr>
      </w:pPr>
    </w:p>
    <w:p>
      <w:pPr>
        <w:widowControl/>
        <w:jc w:val="center"/>
        <w:rPr>
          <w:rFonts w:hint="eastAsia" w:ascii="楷体" w:hAnsi="楷体" w:eastAsia="楷体"/>
          <w:b/>
          <w:sz w:val="36"/>
          <w:szCs w:val="36"/>
          <w:lang w:eastAsia="zh-CN"/>
        </w:rPr>
      </w:pPr>
    </w:p>
    <w:p>
      <w:pPr>
        <w:widowControl/>
        <w:jc w:val="center"/>
        <w:rPr>
          <w:rFonts w:hint="eastAsia" w:ascii="楷体" w:hAnsi="楷体" w:eastAsia="楷体"/>
          <w:b/>
          <w:sz w:val="36"/>
          <w:szCs w:val="36"/>
          <w:lang w:eastAsia="zh-CN"/>
        </w:rPr>
      </w:pPr>
    </w:p>
    <w:p>
      <w:pPr>
        <w:widowControl/>
        <w:jc w:val="center"/>
        <w:rPr>
          <w:rFonts w:hint="eastAsia" w:ascii="楷体" w:hAnsi="楷体" w:eastAsia="楷体"/>
          <w:b/>
          <w:sz w:val="36"/>
          <w:szCs w:val="36"/>
          <w:lang w:eastAsia="zh-CN"/>
        </w:rPr>
      </w:pPr>
    </w:p>
    <w:p>
      <w:pPr>
        <w:widowControl/>
        <w:jc w:val="center"/>
        <w:rPr>
          <w:rFonts w:hint="eastAsia" w:ascii="楷体" w:hAnsi="楷体" w:eastAsia="楷体"/>
          <w:b/>
          <w:sz w:val="36"/>
          <w:szCs w:val="36"/>
          <w:lang w:eastAsia="zh-CN"/>
        </w:rPr>
      </w:pPr>
    </w:p>
    <w:p>
      <w:pPr>
        <w:widowControl/>
        <w:jc w:val="center"/>
        <w:rPr>
          <w:rFonts w:hint="eastAsia" w:ascii="楷体" w:hAnsi="楷体" w:eastAsia="楷体"/>
          <w:b/>
          <w:sz w:val="36"/>
          <w:szCs w:val="36"/>
          <w:lang w:eastAsia="zh-CN"/>
        </w:rPr>
      </w:pPr>
    </w:p>
    <w:p>
      <w:pPr>
        <w:widowControl/>
        <w:jc w:val="both"/>
        <w:rPr>
          <w:rFonts w:hint="eastAsia" w:ascii="楷体" w:hAnsi="楷体" w:eastAsia="楷体"/>
          <w:b/>
          <w:sz w:val="36"/>
          <w:szCs w:val="36"/>
          <w:lang w:eastAsia="zh-CN"/>
        </w:rPr>
      </w:pPr>
    </w:p>
    <w:p>
      <w:pPr>
        <w:widowControl/>
        <w:jc w:val="both"/>
        <w:rPr>
          <w:rFonts w:hint="eastAsia" w:ascii="楷体" w:hAnsi="楷体" w:eastAsia="楷体"/>
          <w:b/>
          <w:sz w:val="36"/>
          <w:szCs w:val="36"/>
          <w:lang w:eastAsia="zh-CN"/>
        </w:rPr>
      </w:pPr>
    </w:p>
    <w:p>
      <w:pPr>
        <w:widowControl/>
        <w:jc w:val="center"/>
        <w:rPr>
          <w:rFonts w:hint="eastAsia" w:ascii="楷体" w:hAnsi="楷体" w:eastAsia="楷体"/>
          <w:b/>
          <w:sz w:val="36"/>
          <w:szCs w:val="36"/>
          <w:lang w:eastAsia="zh-CN"/>
        </w:rPr>
      </w:pPr>
    </w:p>
    <w:p>
      <w:pPr>
        <w:widowControl/>
        <w:jc w:val="center"/>
        <w:rPr>
          <w:rFonts w:hint="eastAsia" w:ascii="楷体" w:hAnsi="楷体" w:eastAsia="楷体"/>
          <w:b/>
          <w:sz w:val="36"/>
          <w:szCs w:val="36"/>
          <w:lang w:eastAsia="zh-CN"/>
        </w:rPr>
      </w:pPr>
    </w:p>
    <w:p>
      <w:pPr>
        <w:widowControl/>
        <w:jc w:val="center"/>
        <w:rPr>
          <w:rFonts w:hint="eastAsia" w:ascii="楷体" w:hAnsi="楷体" w:eastAsia="楷体"/>
          <w:b/>
          <w:sz w:val="36"/>
          <w:szCs w:val="36"/>
          <w:lang w:eastAsia="zh-CN"/>
        </w:rPr>
      </w:pPr>
    </w:p>
    <w:p>
      <w:pPr>
        <w:widowControl/>
        <w:jc w:val="center"/>
        <w:rPr>
          <w:rFonts w:hint="eastAsia" w:ascii="隶书" w:eastAsia="隶书"/>
          <w:b/>
          <w:sz w:val="44"/>
        </w:rPr>
      </w:pPr>
      <w:r>
        <w:rPr>
          <w:rFonts w:hint="eastAsia" w:ascii="隶书" w:eastAsia="隶书"/>
          <w:b/>
          <w:sz w:val="44"/>
        </w:rPr>
        <w:drawing>
          <wp:inline distT="0" distB="0" distL="114300" distR="114300">
            <wp:extent cx="3738880" cy="567055"/>
            <wp:effectExtent l="0" t="0" r="13970" b="4445"/>
            <wp:docPr id="1" name="图片 1" descr="常州正衡电力工程监理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常州正衡电力工程监理有限公司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888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楷体" w:hAnsi="楷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通榆金源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20MWp分布式农业光伏发电项目部</w:t>
      </w:r>
    </w:p>
    <w:p>
      <w:pPr>
        <w:widowControl/>
        <w:jc w:val="center"/>
        <w:rPr>
          <w:rFonts w:hint="eastAsia" w:ascii="楷体" w:hAnsi="楷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2017年6月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column"/>
      </w:r>
    </w:p>
    <w:p>
      <w:pPr>
        <w:spacing w:line="360" w:lineRule="auto"/>
        <w:jc w:val="both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尊敬的各位领导、各位专家：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ascii="宋体" w:hAnsi="宋体"/>
          <w:spacing w:val="0"/>
          <w:sz w:val="28"/>
          <w:szCs w:val="28"/>
        </w:rPr>
      </w:pPr>
      <w:r>
        <w:rPr>
          <w:rFonts w:hint="eastAsia" w:ascii="宋体" w:hAnsi="宋体"/>
          <w:spacing w:val="0"/>
          <w:sz w:val="28"/>
          <w:szCs w:val="28"/>
        </w:rPr>
        <w:t>大家好！</w:t>
      </w:r>
    </w:p>
    <w:p>
      <w:pPr>
        <w:widowControl/>
        <w:jc w:val="both"/>
        <w:rPr>
          <w:rFonts w:ascii="宋体" w:hAnsi="宋体"/>
          <w:spacing w:val="0"/>
          <w:sz w:val="28"/>
          <w:szCs w:val="28"/>
        </w:rPr>
      </w:pPr>
      <w:r>
        <w:rPr>
          <w:rFonts w:hint="eastAsia" w:ascii="宋体" w:hAnsi="宋体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pacing w:val="0"/>
          <w:sz w:val="28"/>
          <w:szCs w:val="28"/>
        </w:rPr>
        <w:t>首先我代表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常州正衡电力工程监理有限公司</w:t>
      </w:r>
      <w:r>
        <w:rPr>
          <w:rFonts w:hint="eastAsia" w:ascii="宋体" w:hAnsi="宋体"/>
          <w:spacing w:val="0"/>
          <w:sz w:val="28"/>
          <w:szCs w:val="28"/>
        </w:rPr>
        <w:t>通榆金源分布式农业光伏发电项目部，对吉林电力质监站的各位领导、专家莅临现场检查指导工作，表示热烈的欢迎！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ascii="宋体" w:hAnsi="宋体"/>
          <w:spacing w:val="0"/>
          <w:sz w:val="28"/>
          <w:szCs w:val="28"/>
        </w:rPr>
      </w:pPr>
      <w:r>
        <w:rPr>
          <w:rFonts w:hint="eastAsia" w:ascii="宋体" w:hAnsi="宋体" w:cs="宋体"/>
          <w:spacing w:val="0"/>
          <w:sz w:val="28"/>
          <w:szCs w:val="28"/>
        </w:rPr>
        <w:t>通榆金源分布式农业光伏发电项目</w:t>
      </w:r>
      <w:r>
        <w:rPr>
          <w:rFonts w:hint="eastAsia" w:ascii="宋体" w:hAnsi="宋体" w:cs="宋体"/>
          <w:color w:val="000000"/>
          <w:spacing w:val="0"/>
          <w:sz w:val="28"/>
          <w:szCs w:val="28"/>
        </w:rPr>
        <w:t>自开工以来，在上级有关领导的支持与关怀下，经过建设、监理、设计、施工、设备厂家等参战单位的精诚合作、协</w:t>
      </w:r>
      <w:r>
        <w:rPr>
          <w:rFonts w:hint="eastAsia" w:ascii="宋体" w:hAnsi="宋体" w:cs="宋体"/>
          <w:color w:val="000000"/>
          <w:spacing w:val="0"/>
          <w:sz w:val="28"/>
          <w:szCs w:val="28"/>
          <w:lang w:eastAsia="zh-CN"/>
        </w:rPr>
        <w:t>同</w:t>
      </w:r>
      <w:r>
        <w:rPr>
          <w:rFonts w:hint="eastAsia" w:ascii="宋体" w:hAnsi="宋体" w:cs="宋体"/>
          <w:color w:val="000000"/>
          <w:spacing w:val="0"/>
          <w:sz w:val="28"/>
          <w:szCs w:val="28"/>
        </w:rPr>
        <w:t>作战</w:t>
      </w:r>
      <w:r>
        <w:rPr>
          <w:rFonts w:hint="eastAsia" w:ascii="宋体" w:hAnsi="宋体" w:cs="宋体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/>
          <w:spacing w:val="0"/>
          <w:sz w:val="28"/>
          <w:szCs w:val="28"/>
        </w:rPr>
        <w:t>目前本工程</w:t>
      </w:r>
      <w:r>
        <w:rPr>
          <w:rFonts w:hint="eastAsia" w:ascii="宋体" w:hAnsi="宋体"/>
          <w:spacing w:val="0"/>
          <w:sz w:val="28"/>
          <w:szCs w:val="28"/>
          <w:lang w:eastAsia="zh-CN"/>
        </w:rPr>
        <w:t>土建、安装、调试等</w:t>
      </w:r>
      <w:r>
        <w:rPr>
          <w:rFonts w:hint="eastAsia" w:ascii="宋体" w:hAnsi="宋体"/>
          <w:spacing w:val="0"/>
          <w:sz w:val="28"/>
          <w:szCs w:val="28"/>
        </w:rPr>
        <w:t>工作已基本完成，现将工程情况汇报如下：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hAnsi="宋体"/>
          <w:b/>
          <w:bCs/>
          <w:sz w:val="30"/>
          <w:szCs w:val="30"/>
          <w:lang w:val="en-US" w:eastAsia="zh-CN"/>
        </w:rPr>
      </w:pPr>
      <w:bookmarkStart w:id="0" w:name="_Toc259873143"/>
      <w:r>
        <w:rPr>
          <w:rFonts w:hint="eastAsia" w:hAnsi="宋体"/>
          <w:b/>
          <w:bCs/>
          <w:sz w:val="30"/>
          <w:szCs w:val="30"/>
          <w:lang w:val="en-US" w:eastAsia="zh-CN"/>
        </w:rPr>
        <w:t>一、工程概况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b/>
          <w:bCs/>
          <w:sz w:val="28"/>
          <w:szCs w:val="28"/>
          <w:lang w:val="en-US" w:eastAsia="zh-CN"/>
        </w:rPr>
        <w:t>1.工程简介</w:t>
      </w:r>
      <w:r>
        <w:rPr>
          <w:rFonts w:hint="eastAsia" w:hAnsi="宋体"/>
          <w:sz w:val="28"/>
          <w:szCs w:val="28"/>
          <w:lang w:val="en-US" w:eastAsia="zh-CN"/>
        </w:rPr>
        <w:t>：</w:t>
      </w:r>
    </w:p>
    <w:tbl>
      <w:tblPr>
        <w:tblStyle w:val="6"/>
        <w:tblW w:w="8759" w:type="dxa"/>
        <w:jc w:val="center"/>
        <w:tblInd w:w="41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62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shd w:val="clear" w:color="auto" w:fill="99CC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bookmarkStart w:id="4" w:name="_GoBack"/>
            <w:r>
              <w:rPr>
                <w:rStyle w:val="11"/>
                <w:rFonts w:hint="eastAsia" w:ascii="宋体" w:hAnsi="宋体"/>
                <w:b/>
                <w:sz w:val="24"/>
              </w:rPr>
              <w:t>工程名称</w:t>
            </w:r>
          </w:p>
        </w:tc>
        <w:tc>
          <w:tcPr>
            <w:tcW w:w="62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通榆金源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20MWp分布式农业光伏发电项目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shd w:val="clear" w:color="auto" w:fill="99CC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Style w:val="11"/>
                <w:rFonts w:hint="eastAsia" w:ascii="宋体" w:hAnsi="宋体"/>
                <w:b/>
                <w:sz w:val="24"/>
              </w:rPr>
              <w:t>建设单位</w:t>
            </w:r>
          </w:p>
        </w:tc>
        <w:tc>
          <w:tcPr>
            <w:tcW w:w="62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通榆县金源光伏电力有限公司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shd w:val="clear" w:color="auto" w:fill="99CC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Style w:val="11"/>
                <w:rFonts w:hint="eastAsia" w:ascii="宋体" w:hAnsi="宋体"/>
                <w:b/>
                <w:sz w:val="24"/>
              </w:rPr>
              <w:t>监理单位</w:t>
            </w:r>
          </w:p>
        </w:tc>
        <w:tc>
          <w:tcPr>
            <w:tcW w:w="62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江苏常州正衡监理有限公司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shd w:val="clear" w:color="auto" w:fill="99CC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Style w:val="11"/>
                <w:rFonts w:hint="eastAsia" w:ascii="宋体" w:hAnsi="宋体"/>
                <w:b/>
                <w:sz w:val="24"/>
                <w:lang w:val="en-US" w:eastAsia="zh-CN"/>
              </w:rPr>
              <w:t>EPC总承包单位</w:t>
            </w:r>
          </w:p>
        </w:tc>
        <w:tc>
          <w:tcPr>
            <w:tcW w:w="62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shd w:val="clear" w:color="auto" w:fill="99CC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Style w:val="11"/>
                <w:rFonts w:hint="eastAsia" w:ascii="宋体" w:hAnsi="宋体"/>
                <w:b/>
                <w:sz w:val="24"/>
                <w:lang w:eastAsia="zh-CN"/>
              </w:rPr>
              <w:t>设计单位</w:t>
            </w:r>
          </w:p>
        </w:tc>
        <w:tc>
          <w:tcPr>
            <w:tcW w:w="62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信息产业电子第十一设计研究院科技工程股份有限公司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shd w:val="clear" w:color="auto" w:fill="99CCFF"/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Style w:val="11"/>
                <w:rFonts w:hint="eastAsia" w:ascii="宋体" w:hAnsi="宋体"/>
                <w:b/>
                <w:sz w:val="24"/>
                <w:lang w:eastAsia="zh-CN"/>
              </w:rPr>
              <w:t>调试单位</w:t>
            </w:r>
          </w:p>
        </w:tc>
        <w:tc>
          <w:tcPr>
            <w:tcW w:w="62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白城城源电力有限公司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shd w:val="clear" w:color="auto" w:fill="99CCFF"/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Style w:val="11"/>
                <w:rFonts w:hint="eastAsia" w:ascii="宋体" w:hAnsi="宋体"/>
                <w:b/>
                <w:sz w:val="24"/>
                <w:lang w:eastAsia="zh-CN"/>
              </w:rPr>
              <w:t>建设地点</w:t>
            </w:r>
          </w:p>
        </w:tc>
        <w:tc>
          <w:tcPr>
            <w:tcW w:w="62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吉林省白城市通榆县向海蒙古族乡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shd w:val="clear" w:color="auto" w:fill="99CCFF"/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宋体" w:hAnsi="宋体"/>
                <w:b/>
                <w:sz w:val="24"/>
              </w:rPr>
            </w:pPr>
            <w:r>
              <w:rPr>
                <w:rStyle w:val="11"/>
                <w:rFonts w:hint="eastAsia" w:ascii="宋体" w:hAnsi="宋体"/>
                <w:b/>
                <w:iCs/>
                <w:sz w:val="24"/>
              </w:rPr>
              <w:t>建设期限</w:t>
            </w:r>
          </w:p>
        </w:tc>
        <w:tc>
          <w:tcPr>
            <w:tcW w:w="62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月15日至</w:t>
            </w:r>
            <w:r>
              <w:rPr>
                <w:rFonts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bookmarkEnd w:id="4"/>
    </w:tbl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b/>
          <w:bCs/>
          <w:sz w:val="28"/>
          <w:szCs w:val="28"/>
          <w:lang w:val="en-US" w:eastAsia="zh-CN"/>
        </w:rPr>
        <w:t xml:space="preserve"> 2.工程规模</w:t>
      </w:r>
      <w:r>
        <w:rPr>
          <w:rFonts w:hint="eastAsia" w:hAnsi="宋体"/>
          <w:sz w:val="28"/>
          <w:szCs w:val="28"/>
          <w:lang w:val="en-US" w:eastAsia="zh-CN"/>
        </w:rPr>
        <w:t>：拟建设20MWp并网型地面光伏发电系统，本光伏电站20MWp光伏厂分16区，共用72000块280Wp单晶硅双波组件，智能防雷汇流箱225台，14400根桩，32台630KW逆变器、32台630KW直流配电柜、16台容量为1250kVA的35kV双绕组像是分列式变压器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b/>
          <w:bCs/>
          <w:sz w:val="28"/>
          <w:szCs w:val="28"/>
          <w:lang w:val="en-US" w:eastAsia="zh-CN"/>
        </w:rPr>
        <w:t>3.工程承包范围</w:t>
      </w:r>
      <w:r>
        <w:rPr>
          <w:rFonts w:hint="eastAsia" w:hAnsi="宋体"/>
          <w:sz w:val="28"/>
          <w:szCs w:val="28"/>
          <w:lang w:val="en-US" w:eastAsia="zh-CN"/>
        </w:rPr>
        <w:t>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 xml:space="preserve">  3.1 光伏区设备采购：组件、支架、逆变器、箱变（美式），汇流箱等设计范围内的所有设备；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 xml:space="preserve">  3.2 光伏区建筑安装：场平、桩基基础、设备基础、围栏、进场道路、组件支架及组件安装，电气设备安装、电缆敷设、光伏区接地、光伏区并网调试工程、各种安装主（组件支架、交直流线缆等）辅材、备品备件；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 xml:space="preserve"> 3.3 升压站设备：开关柜、综自系统、SVG、通信设备等开关站设备；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 xml:space="preserve"> 3.4 升压站建筑安装：升压站建筑物（电控楼和综合楼、主体砌筑及内外装修等）、电暖气、给排水、消防工程、设备基础、围栏、站内道路等，电气一次设备、二次设备安装、通信设备安装、升压站调试工程；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 xml:space="preserve">  3.5 工程承包范围内的竣工资料的整理、移交：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 xml:space="preserve">  3.6 承包人负责工程范围内施工设计图编制及报审，完成消防报审、验收；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 xml:space="preserve">  3.7 本合同范围内所有勘察设计工作以及竣工图编制；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 xml:space="preserve">  3.8 手续办理：购售电合同、并网协议、调度协议、计量协议；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 xml:space="preserve">  3.9 本合同包含送出线路及对侧改造，包括设备采购及施工、单体调试、通信、接口联调等。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 w:eastAsia="宋体" w:cs="Times New Roman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hAnsi="宋体" w:cs="Times New Roman"/>
          <w:b/>
          <w:bCs w:val="0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宋体" w:hAnsi="宋体" w:eastAsia="宋体" w:cs="Times New Roman"/>
          <w:b/>
          <w:bCs w:val="0"/>
          <w:kern w:val="2"/>
          <w:sz w:val="28"/>
          <w:szCs w:val="28"/>
          <w:lang w:val="en-US" w:eastAsia="zh-CN" w:bidi="ar-SA"/>
        </w:rPr>
        <w:t>主要设备安装</w:t>
      </w:r>
    </w:p>
    <w:tbl>
      <w:tblPr>
        <w:tblStyle w:val="6"/>
        <w:tblW w:w="87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363"/>
        <w:gridCol w:w="1607"/>
        <w:gridCol w:w="3000"/>
        <w:gridCol w:w="780"/>
        <w:gridCol w:w="1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设备名称</w:t>
            </w:r>
          </w:p>
        </w:tc>
        <w:tc>
          <w:tcPr>
            <w:tcW w:w="1607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生产厂商</w:t>
            </w:r>
          </w:p>
        </w:tc>
        <w:tc>
          <w:tcPr>
            <w:tcW w:w="3000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规格型号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单晶硅双玻电池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保利协鑫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GCL-M6/60GW-280W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片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箱式变压器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天津特变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S11-1250/35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箱式逆变器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阳光电源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SG1250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主变压器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长春龙源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SZ11-20000/66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SVG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新风光电子科技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变压器：S11-6000/35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额定容量：6MVA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接地变兼站用变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浪拜迪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DKSC-800/35-160/0.4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66kVSF6断路器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8"/>
                <w:sz w:val="24"/>
                <w:szCs w:val="24"/>
              </w:rPr>
              <w:t>江苏如</w:t>
            </w:r>
            <w:r>
              <w:rPr>
                <w:rFonts w:hint="eastAsia" w:ascii="宋体" w:hAnsi="宋体" w:eastAsia="宋体" w:cs="宋体"/>
                <w:kern w:val="28"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30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LW36-72.5(W)/T3150-40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72.5kV 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2000A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低温产品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66kV隔离开关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8"/>
                <w:sz w:val="24"/>
                <w:szCs w:val="24"/>
              </w:rPr>
              <w:t>江苏如</w:t>
            </w:r>
            <w:r>
              <w:rPr>
                <w:rFonts w:hint="eastAsia" w:ascii="宋体" w:hAnsi="宋体" w:eastAsia="宋体" w:cs="宋体"/>
                <w:color w:val="auto"/>
                <w:kern w:val="28"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300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GW5A-72.5DDW/2000A 双接地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66kV隔离开关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8"/>
                <w:sz w:val="24"/>
                <w:szCs w:val="24"/>
              </w:rPr>
              <w:t>江苏如</w:t>
            </w:r>
            <w:r>
              <w:rPr>
                <w:rFonts w:hint="eastAsia" w:ascii="宋体" w:hAnsi="宋体" w:eastAsia="宋体" w:cs="宋体"/>
                <w:color w:val="auto"/>
                <w:kern w:val="28"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300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GW5A-72.5DW/2000A  单接地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66kV复合外套氧化锌避雷器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8"/>
                <w:sz w:val="24"/>
                <w:szCs w:val="24"/>
              </w:rPr>
              <w:t>江苏如</w:t>
            </w:r>
            <w:r>
              <w:rPr>
                <w:rFonts w:hint="eastAsia" w:ascii="宋体" w:hAnsi="宋体" w:eastAsia="宋体" w:cs="宋体"/>
                <w:color w:val="auto"/>
                <w:kern w:val="28"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30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YH5W-96/250kV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附在线监测仪（含放电计数器功能）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66kV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电流互感器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8"/>
                <w:sz w:val="24"/>
                <w:szCs w:val="24"/>
                <w:lang w:eastAsia="zh-CN"/>
              </w:rPr>
              <w:t>大连互北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LVB1-66W3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66kV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电压互感器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8"/>
                <w:sz w:val="24"/>
                <w:szCs w:val="24"/>
                <w:lang w:eastAsia="zh-CN"/>
              </w:rPr>
              <w:t>大连互北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TYD66/√3-0.02H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35kV开关柜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8"/>
                <w:sz w:val="24"/>
                <w:szCs w:val="24"/>
                <w:lang w:eastAsia="zh-CN"/>
              </w:rPr>
              <w:t>四川电器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高压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面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光功率预测系统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8"/>
                <w:sz w:val="24"/>
                <w:szCs w:val="24"/>
                <w:lang w:eastAsia="zh-CN"/>
              </w:rPr>
              <w:t>南瑞继保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AGC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8"/>
                <w:sz w:val="24"/>
                <w:szCs w:val="24"/>
                <w:lang w:eastAsia="zh-CN"/>
              </w:rPr>
              <w:t>南瑞继保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AVC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8"/>
                <w:sz w:val="24"/>
                <w:szCs w:val="24"/>
                <w:lang w:eastAsia="zh-CN"/>
              </w:rPr>
              <w:t>南瑞继保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火灾报警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8"/>
                <w:sz w:val="24"/>
                <w:szCs w:val="24"/>
                <w:lang w:eastAsia="zh-CN"/>
              </w:rPr>
              <w:t>南瑞配套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通信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8"/>
                <w:sz w:val="24"/>
                <w:szCs w:val="24"/>
                <w:lang w:eastAsia="zh-CN"/>
              </w:rPr>
              <w:t>吉林华诺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视频监控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8"/>
                <w:sz w:val="24"/>
                <w:szCs w:val="24"/>
                <w:lang w:eastAsia="zh-CN"/>
              </w:rPr>
              <w:t>南瑞配套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关口计量、二次安防、调度数据网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8"/>
                <w:sz w:val="24"/>
                <w:szCs w:val="24"/>
                <w:lang w:eastAsia="zh-CN"/>
              </w:rPr>
              <w:t>吉林华诺配套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/>
          <w:b/>
          <w:sz w:val="30"/>
          <w:szCs w:val="30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hAnsi="宋体"/>
          <w:b/>
          <w:bCs/>
          <w:sz w:val="30"/>
          <w:szCs w:val="30"/>
          <w:lang w:val="en-US" w:eastAsia="zh-CN"/>
        </w:rPr>
      </w:pPr>
      <w:r>
        <w:rPr>
          <w:rFonts w:hint="eastAsia" w:hAnsi="宋体"/>
          <w:b/>
          <w:bCs/>
          <w:sz w:val="30"/>
          <w:szCs w:val="30"/>
          <w:lang w:val="en-US" w:eastAsia="zh-CN"/>
        </w:rPr>
        <w:t>二、质量管理</w:t>
      </w:r>
    </w:p>
    <w:p>
      <w:pPr>
        <w:spacing w:line="360" w:lineRule="auto"/>
        <w:jc w:val="both"/>
        <w:rPr>
          <w:rFonts w:hAnsi="宋体"/>
          <w:sz w:val="28"/>
          <w:szCs w:val="28"/>
        </w:rPr>
      </w:pPr>
      <w:r>
        <w:rPr>
          <w:rFonts w:hint="eastAsia" w:hAnsi="宋体"/>
          <w:b/>
          <w:bCs w:val="0"/>
          <w:sz w:val="28"/>
          <w:szCs w:val="28"/>
        </w:rPr>
        <w:t>工程建设质量目标</w:t>
      </w:r>
      <w:bookmarkStart w:id="1" w:name="_Toc250556030"/>
      <w:bookmarkStart w:id="2" w:name="_Toc250854410"/>
      <w:bookmarkStart w:id="3" w:name="_Toc250883834"/>
      <w:r>
        <w:rPr>
          <w:rFonts w:hint="eastAsia" w:hAnsi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right="0" w:rightChars="0" w:hanging="560" w:hangingChars="200"/>
        <w:jc w:val="both"/>
        <w:textAlignment w:val="auto"/>
        <w:outlineLvl w:val="9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设计质量目标：方案优化、功能满足、严格评审、供图及时、严格控制设计变更率。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right="0" w:rightChars="0" w:hanging="560" w:hangingChars="200"/>
        <w:jc w:val="both"/>
        <w:textAlignment w:val="auto"/>
        <w:outlineLvl w:val="9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设备质量目标：选型合理、技术可靠、严格监造、供货及时、设备缺陷率为零。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right="0" w:rightChars="0" w:hanging="560" w:hangingChars="200"/>
        <w:jc w:val="both"/>
        <w:textAlignment w:val="auto"/>
        <w:outlineLvl w:val="9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施工质量目标：土建工程、安装工程检验批、分项工程、单位工程合格率</w:t>
      </w:r>
      <w:r>
        <w:rPr>
          <w:rFonts w:hAnsi="宋体"/>
          <w:sz w:val="28"/>
          <w:szCs w:val="28"/>
        </w:rPr>
        <w:t>100%</w:t>
      </w:r>
      <w:r>
        <w:rPr>
          <w:rFonts w:hint="eastAsia" w:hAnsi="宋体"/>
          <w:sz w:val="28"/>
          <w:szCs w:val="28"/>
        </w:rPr>
        <w:t>。不发生质量事故，工程质量符合设计及国家有关验收规范，工程质量总评合格。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right="0" w:rightChars="0" w:hanging="560" w:hangingChars="200"/>
        <w:jc w:val="both"/>
        <w:textAlignment w:val="auto"/>
        <w:outlineLvl w:val="9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调试质量目标：保护装置、主要仪表投入率</w:t>
      </w:r>
      <w:r>
        <w:rPr>
          <w:rFonts w:hAnsi="宋体"/>
          <w:sz w:val="28"/>
          <w:szCs w:val="28"/>
        </w:rPr>
        <w:t>100</w:t>
      </w:r>
      <w:r>
        <w:rPr>
          <w:rFonts w:hint="eastAsia" w:hAnsi="宋体"/>
          <w:sz w:val="28"/>
          <w:szCs w:val="28"/>
        </w:rPr>
        <w:t>％、自动投入率</w:t>
      </w:r>
      <w:r>
        <w:rPr>
          <w:rFonts w:hAnsi="宋体"/>
          <w:sz w:val="28"/>
          <w:szCs w:val="28"/>
        </w:rPr>
        <w:t>100</w:t>
      </w:r>
      <w:r>
        <w:rPr>
          <w:rFonts w:hint="eastAsia" w:hAnsi="宋体"/>
          <w:sz w:val="28"/>
          <w:szCs w:val="28"/>
        </w:rPr>
        <w:t>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right="0" w:rightChars="0" w:hanging="560" w:hangingChars="200"/>
        <w:jc w:val="both"/>
        <w:textAlignment w:val="auto"/>
        <w:outlineLvl w:val="9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试运项目验收合格率</w:t>
      </w:r>
      <w:r>
        <w:rPr>
          <w:rFonts w:hAnsi="宋体"/>
          <w:sz w:val="28"/>
          <w:szCs w:val="28"/>
        </w:rPr>
        <w:t>100</w:t>
      </w:r>
      <w:r>
        <w:rPr>
          <w:rFonts w:hint="eastAsia" w:hAnsi="宋体"/>
          <w:sz w:val="28"/>
          <w:szCs w:val="28"/>
        </w:rPr>
        <w:t>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right="0" w:rightChars="0" w:hanging="560" w:hangingChars="200"/>
        <w:jc w:val="both"/>
        <w:textAlignment w:val="auto"/>
        <w:outlineLvl w:val="9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整体试运一次成功。</w:t>
      </w:r>
    </w:p>
    <w:bookmarkEnd w:id="1"/>
    <w:bookmarkEnd w:id="2"/>
    <w:bookmarkEnd w:id="3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right="0" w:rightChars="0" w:hanging="560" w:hangingChars="20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不发生质量事故，工程质量符合设计及国家有关验收规范，工程质量总评合格。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 xml:space="preserve">    本工程在施工过程中根据施工进度计划，监理要求每道工序开工前，施工单位要进行质量技术交底；监理在巡检过程中，排查施工过程中可遇见的质量隐患，针对排查出的质量隐患及时通知总包方采取整改措施，整改完成后，监理进行复检，达到规范要求后，方可进行下一道工序的施工。  </w:t>
      </w:r>
    </w:p>
    <w:p>
      <w:pPr>
        <w:ind w:firstLine="560"/>
        <w:rPr>
          <w:rFonts w:hint="eastAsia"/>
          <w:b w:val="0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通过监理的监督、指导和项目质量管理体系的有效运行，使本工程的施工质量得到了有效控制。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hAnsi="宋体"/>
          <w:b/>
          <w:bCs/>
          <w:sz w:val="30"/>
          <w:szCs w:val="30"/>
          <w:lang w:val="en-US" w:eastAsia="zh-CN"/>
        </w:rPr>
      </w:pPr>
      <w:r>
        <w:rPr>
          <w:rFonts w:hint="eastAsia" w:hAnsi="宋体"/>
          <w:b/>
          <w:bCs/>
          <w:sz w:val="30"/>
          <w:szCs w:val="30"/>
          <w:lang w:val="en-US" w:eastAsia="zh-CN"/>
        </w:rPr>
        <w:t>三、工程施工进度</w:t>
      </w:r>
    </w:p>
    <w:p>
      <w:pPr>
        <w:spacing w:line="360" w:lineRule="auto"/>
        <w:jc w:val="both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1.光伏本体</w:t>
      </w:r>
    </w:p>
    <w:p>
      <w:pPr>
        <w:spacing w:line="360" w:lineRule="auto"/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1.1.组件支架基础14400根，已全部完成；</w:t>
      </w:r>
    </w:p>
    <w:p>
      <w:pPr>
        <w:spacing w:line="360" w:lineRule="auto"/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1.2.箱变、集中式逆变器各16台，箱变交接试验完成；</w:t>
      </w:r>
    </w:p>
    <w:p>
      <w:pPr>
        <w:spacing w:line="360" w:lineRule="auto"/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1.3 电缆敷设及接线、试验完成；</w:t>
      </w:r>
    </w:p>
    <w:p>
      <w:pPr>
        <w:spacing w:line="360" w:lineRule="auto"/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1.4防雷接地全部完成。</w:t>
      </w:r>
    </w:p>
    <w:p>
      <w:pPr>
        <w:spacing w:line="360" w:lineRule="auto"/>
        <w:jc w:val="both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2.升压站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center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2.1综合楼、电控楼主体及内外装饰、装修工程已全部完成；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center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2.2电气一次、二次设备全部安装完成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center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2.3 调试工程完成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center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3.送出线路及对侧改造</w:t>
      </w:r>
      <w:r>
        <w:rPr>
          <w:rFonts w:hint="eastAsia" w:ascii="宋体" w:hAnsi="宋体"/>
          <w:sz w:val="28"/>
          <w:szCs w:val="28"/>
          <w:lang w:val="en-US" w:eastAsia="zh-CN"/>
        </w:rPr>
        <w:t>：送出线路共20基铁塔及对侧改造工程已完成。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center"/>
        <w:outlineLvl w:val="9"/>
        <w:rPr>
          <w:rFonts w:hint="eastAsia" w:hAnsi="宋体"/>
          <w:b/>
          <w:bCs/>
          <w:sz w:val="30"/>
          <w:szCs w:val="30"/>
          <w:lang w:val="en-US" w:eastAsia="zh-CN"/>
        </w:rPr>
      </w:pPr>
      <w:r>
        <w:rPr>
          <w:rFonts w:hint="eastAsia" w:hAnsi="宋体"/>
          <w:b/>
          <w:bCs/>
          <w:sz w:val="30"/>
          <w:szCs w:val="30"/>
          <w:lang w:val="en-US" w:eastAsia="zh-CN"/>
        </w:rPr>
        <w:t>四、评价及结论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jc w:val="both"/>
        <w:textAlignment w:val="center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位领导、各位专家，本工程自开工以来，经各参建单位的共同努力，从现场各阶段的质量检查、验收签证情况来看，我们认为：本工程施工、工艺安装等各项施工质量指标均满足设计要求，符合国家现有法律法规和规程规范，满足施工及验收</w:t>
      </w:r>
      <w:r>
        <w:rPr>
          <w:rFonts w:hint="eastAsia" w:ascii="宋体" w:hAnsi="宋体"/>
          <w:sz w:val="28"/>
          <w:szCs w:val="28"/>
          <w:lang w:eastAsia="zh-CN"/>
        </w:rPr>
        <w:t>规程规范。目前并网</w:t>
      </w:r>
      <w:r>
        <w:rPr>
          <w:rFonts w:hint="eastAsia" w:ascii="宋体" w:hAnsi="宋体"/>
          <w:sz w:val="28"/>
          <w:szCs w:val="28"/>
        </w:rPr>
        <w:t>各项准备工作已经就绪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但是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我们工作中</w:t>
      </w:r>
      <w:r>
        <w:rPr>
          <w:rFonts w:hint="eastAsia" w:ascii="宋体" w:hAnsi="宋体"/>
          <w:sz w:val="28"/>
          <w:szCs w:val="28"/>
          <w:lang w:eastAsia="zh-CN"/>
        </w:rPr>
        <w:t>可能</w:t>
      </w:r>
      <w:r>
        <w:rPr>
          <w:rFonts w:hint="eastAsia" w:ascii="宋体" w:hAnsi="宋体"/>
          <w:sz w:val="28"/>
          <w:szCs w:val="28"/>
        </w:rPr>
        <w:t>存在着一些不足之处，恳请专家组批评指正，你们提出的宝贵意见是我们学习的动力，成长的源泉，预祝本次监</w:t>
      </w:r>
      <w:r>
        <w:rPr>
          <w:rFonts w:hint="eastAsia" w:ascii="宋体" w:hAnsi="宋体"/>
          <w:sz w:val="28"/>
          <w:szCs w:val="28"/>
          <w:lang w:eastAsia="zh-CN"/>
        </w:rPr>
        <w:t>督</w:t>
      </w:r>
      <w:r>
        <w:rPr>
          <w:rFonts w:hint="eastAsia" w:ascii="宋体" w:hAnsi="宋体"/>
          <w:sz w:val="28"/>
          <w:szCs w:val="28"/>
        </w:rPr>
        <w:t>检</w:t>
      </w:r>
      <w:r>
        <w:rPr>
          <w:rFonts w:hint="eastAsia" w:ascii="宋体" w:hAnsi="宋体"/>
          <w:sz w:val="28"/>
          <w:szCs w:val="28"/>
          <w:lang w:eastAsia="zh-CN"/>
        </w:rPr>
        <w:t>查</w:t>
      </w:r>
      <w:r>
        <w:rPr>
          <w:rFonts w:hint="eastAsia" w:ascii="宋体" w:hAnsi="宋体"/>
          <w:sz w:val="28"/>
          <w:szCs w:val="28"/>
        </w:rPr>
        <w:t>工作圆满完成。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jc w:val="both"/>
        <w:textAlignment w:val="center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最后，祝各位领导、各位专家身体健康、工作顺利！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jc w:val="both"/>
        <w:textAlignment w:val="center"/>
        <w:outlineLvl w:val="9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谢谢大家</w:t>
      </w:r>
      <w:bookmarkEnd w:id="0"/>
      <w:r>
        <w:rPr>
          <w:rFonts w:hint="eastAsia" w:ascii="宋体" w:hAnsi="宋体"/>
          <w:sz w:val="28"/>
          <w:szCs w:val="28"/>
          <w:lang w:eastAsia="zh-CN"/>
        </w:rPr>
        <w:t>！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</w:t>
      </w:r>
    </w:p>
    <w:p>
      <w:pPr>
        <w:spacing w:line="240" w:lineRule="auto"/>
        <w:ind w:firstLine="560" w:firstLineChars="200"/>
        <w:jc w:val="center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spacing w:line="240" w:lineRule="auto"/>
        <w:jc w:val="both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spacing w:line="240" w:lineRule="auto"/>
        <w:ind w:firstLine="560" w:firstLineChars="200"/>
        <w:jc w:val="righ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/>
          <w:sz w:val="32"/>
          <w:szCs w:val="32"/>
        </w:rPr>
        <w:t>通榆金源光伏分布式农业发电</w:t>
      </w:r>
      <w:r>
        <w:rPr>
          <w:rFonts w:hint="eastAsia" w:ascii="宋体" w:hAnsi="宋体"/>
          <w:sz w:val="32"/>
          <w:szCs w:val="32"/>
          <w:lang w:eastAsia="zh-CN"/>
        </w:rPr>
        <w:t>监理部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宋体" w:hAnsi="宋体"/>
          <w:sz w:val="32"/>
          <w:szCs w:val="32"/>
        </w:rPr>
        <w:t>201</w:t>
      </w:r>
      <w:r>
        <w:rPr>
          <w:rFonts w:hint="eastAsia" w:ascii="宋体" w:hAnsi="宋体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spacing w:line="240" w:lineRule="auto"/>
        <w:jc w:val="right"/>
        <w:rPr>
          <w:sz w:val="22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EU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pBdr>
        <w:bottom w:val="none" w:color="auto" w:sz="0" w:space="0"/>
      </w:pBdr>
      <w:jc w:val="center"/>
      <w:rPr>
        <w:rFonts w:hint="eastAsia" w:ascii="楷体" w:hAnsi="楷体" w:eastAsia="楷体"/>
        <w:b/>
        <w:sz w:val="24"/>
        <w:szCs w:val="24"/>
      </w:rPr>
    </w:pPr>
    <w:r>
      <w:rPr>
        <w:rFonts w:hint="eastAsia" w:ascii="楷体" w:hAnsi="楷体" w:eastAsia="楷体"/>
        <w:b/>
        <w:sz w:val="24"/>
        <w:szCs w:val="24"/>
      </w:rPr>
      <w:t>通榆金源分布式农业光伏发电项目</w:t>
    </w:r>
  </w:p>
  <w:p>
    <w:pPr>
      <w:widowControl/>
      <w:pBdr>
        <w:bottom w:val="double" w:color="FF0000" w:sz="8" w:space="0"/>
      </w:pBdr>
      <w:jc w:val="center"/>
      <w:rPr>
        <w:sz w:val="24"/>
        <w:szCs w:val="24"/>
      </w:rPr>
    </w:pPr>
    <w:r>
      <w:rPr>
        <w:rFonts w:hint="eastAsia" w:ascii="楷体" w:hAnsi="楷体" w:eastAsia="楷体"/>
        <w:b/>
        <w:sz w:val="24"/>
        <w:szCs w:val="24"/>
        <w:lang w:eastAsia="zh-CN"/>
      </w:rPr>
      <w:t>正衡监理并网启动前质量监督检查汇报材料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49850"/>
    <w:multiLevelType w:val="singleLevel"/>
    <w:tmpl w:val="59149850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C65"/>
    <w:rsid w:val="00055ABF"/>
    <w:rsid w:val="000C020C"/>
    <w:rsid w:val="000D57A5"/>
    <w:rsid w:val="000E7C65"/>
    <w:rsid w:val="00132D3F"/>
    <w:rsid w:val="001E6A2E"/>
    <w:rsid w:val="001F4225"/>
    <w:rsid w:val="00225C6C"/>
    <w:rsid w:val="002C2579"/>
    <w:rsid w:val="003044A3"/>
    <w:rsid w:val="00440F26"/>
    <w:rsid w:val="00507F98"/>
    <w:rsid w:val="00556456"/>
    <w:rsid w:val="00593256"/>
    <w:rsid w:val="005B6B68"/>
    <w:rsid w:val="005D188B"/>
    <w:rsid w:val="005E30B5"/>
    <w:rsid w:val="005F46A6"/>
    <w:rsid w:val="006D4D81"/>
    <w:rsid w:val="007423DA"/>
    <w:rsid w:val="007A391A"/>
    <w:rsid w:val="007C04E0"/>
    <w:rsid w:val="00804D7B"/>
    <w:rsid w:val="008072E1"/>
    <w:rsid w:val="008F05D1"/>
    <w:rsid w:val="00920D1B"/>
    <w:rsid w:val="00936D60"/>
    <w:rsid w:val="00947BF8"/>
    <w:rsid w:val="009E23E9"/>
    <w:rsid w:val="00A13C83"/>
    <w:rsid w:val="00A666CD"/>
    <w:rsid w:val="00A82F79"/>
    <w:rsid w:val="00A84373"/>
    <w:rsid w:val="00AC478A"/>
    <w:rsid w:val="00AE28CC"/>
    <w:rsid w:val="00B30C94"/>
    <w:rsid w:val="00B35DE5"/>
    <w:rsid w:val="00BA3640"/>
    <w:rsid w:val="00C018CC"/>
    <w:rsid w:val="00C8003A"/>
    <w:rsid w:val="00D75A1D"/>
    <w:rsid w:val="00E73454"/>
    <w:rsid w:val="00EF450F"/>
    <w:rsid w:val="00F65223"/>
    <w:rsid w:val="00F74E88"/>
    <w:rsid w:val="00FA4091"/>
    <w:rsid w:val="00FC5E10"/>
    <w:rsid w:val="00FF2E9E"/>
    <w:rsid w:val="02982AE8"/>
    <w:rsid w:val="03B4262F"/>
    <w:rsid w:val="042C6649"/>
    <w:rsid w:val="04456FE0"/>
    <w:rsid w:val="049A28E3"/>
    <w:rsid w:val="04FC20D9"/>
    <w:rsid w:val="06703D2D"/>
    <w:rsid w:val="07D05A03"/>
    <w:rsid w:val="091E78EC"/>
    <w:rsid w:val="09F622AB"/>
    <w:rsid w:val="0B6E01BD"/>
    <w:rsid w:val="0BBA33CE"/>
    <w:rsid w:val="0BEE0AA0"/>
    <w:rsid w:val="0DED0F60"/>
    <w:rsid w:val="0F4533FF"/>
    <w:rsid w:val="10017E48"/>
    <w:rsid w:val="12D90CBA"/>
    <w:rsid w:val="13DE5EBA"/>
    <w:rsid w:val="145D15DC"/>
    <w:rsid w:val="147C4D52"/>
    <w:rsid w:val="14A62E02"/>
    <w:rsid w:val="15D57048"/>
    <w:rsid w:val="16572F20"/>
    <w:rsid w:val="16606FA8"/>
    <w:rsid w:val="16C87EE6"/>
    <w:rsid w:val="17F22B5E"/>
    <w:rsid w:val="18011AC3"/>
    <w:rsid w:val="19715701"/>
    <w:rsid w:val="1C88769F"/>
    <w:rsid w:val="1CE505DE"/>
    <w:rsid w:val="1DD02C29"/>
    <w:rsid w:val="1E107CCC"/>
    <w:rsid w:val="1E96629A"/>
    <w:rsid w:val="218E5A4F"/>
    <w:rsid w:val="21A64F03"/>
    <w:rsid w:val="22BE18FC"/>
    <w:rsid w:val="2309052F"/>
    <w:rsid w:val="23D93E54"/>
    <w:rsid w:val="2437042E"/>
    <w:rsid w:val="25C81317"/>
    <w:rsid w:val="28161C70"/>
    <w:rsid w:val="28302C95"/>
    <w:rsid w:val="29814FED"/>
    <w:rsid w:val="2A7E15C1"/>
    <w:rsid w:val="2D5C4097"/>
    <w:rsid w:val="2E9E2F89"/>
    <w:rsid w:val="2F945D1E"/>
    <w:rsid w:val="306F7D09"/>
    <w:rsid w:val="30C24B10"/>
    <w:rsid w:val="32193615"/>
    <w:rsid w:val="331B2842"/>
    <w:rsid w:val="34C75650"/>
    <w:rsid w:val="3626601B"/>
    <w:rsid w:val="3654131B"/>
    <w:rsid w:val="365F4B14"/>
    <w:rsid w:val="37B34767"/>
    <w:rsid w:val="393163C8"/>
    <w:rsid w:val="396E4745"/>
    <w:rsid w:val="3A67095D"/>
    <w:rsid w:val="3A6E79D3"/>
    <w:rsid w:val="3B1F243A"/>
    <w:rsid w:val="3B7B708F"/>
    <w:rsid w:val="3B8C0BFD"/>
    <w:rsid w:val="3B9A5517"/>
    <w:rsid w:val="3CE32733"/>
    <w:rsid w:val="3D3773F5"/>
    <w:rsid w:val="3D4D0E3D"/>
    <w:rsid w:val="3E617708"/>
    <w:rsid w:val="3E735197"/>
    <w:rsid w:val="3F4D1482"/>
    <w:rsid w:val="3FFF79E2"/>
    <w:rsid w:val="405D1E70"/>
    <w:rsid w:val="41E50563"/>
    <w:rsid w:val="4323009F"/>
    <w:rsid w:val="43441F66"/>
    <w:rsid w:val="46D73F4B"/>
    <w:rsid w:val="477D67C3"/>
    <w:rsid w:val="484A4D93"/>
    <w:rsid w:val="48A845AE"/>
    <w:rsid w:val="49D05F01"/>
    <w:rsid w:val="4BF44D30"/>
    <w:rsid w:val="4C39281D"/>
    <w:rsid w:val="4C3E08A0"/>
    <w:rsid w:val="4D017E45"/>
    <w:rsid w:val="4D166926"/>
    <w:rsid w:val="4E010E04"/>
    <w:rsid w:val="4F034002"/>
    <w:rsid w:val="4F180569"/>
    <w:rsid w:val="4F581D22"/>
    <w:rsid w:val="52016927"/>
    <w:rsid w:val="524B3795"/>
    <w:rsid w:val="526428D6"/>
    <w:rsid w:val="53230BEB"/>
    <w:rsid w:val="53A9152D"/>
    <w:rsid w:val="55405DB4"/>
    <w:rsid w:val="56AC7DD6"/>
    <w:rsid w:val="58C72E38"/>
    <w:rsid w:val="5B5E2A08"/>
    <w:rsid w:val="5C300139"/>
    <w:rsid w:val="5DC176D3"/>
    <w:rsid w:val="5E144E56"/>
    <w:rsid w:val="602468BE"/>
    <w:rsid w:val="611F082E"/>
    <w:rsid w:val="632649D8"/>
    <w:rsid w:val="63AD0FBE"/>
    <w:rsid w:val="64912A4E"/>
    <w:rsid w:val="64965226"/>
    <w:rsid w:val="654F4719"/>
    <w:rsid w:val="66C1727E"/>
    <w:rsid w:val="6710413B"/>
    <w:rsid w:val="68855367"/>
    <w:rsid w:val="69EA16A4"/>
    <w:rsid w:val="6A22743C"/>
    <w:rsid w:val="6AE04AA5"/>
    <w:rsid w:val="6C0178DC"/>
    <w:rsid w:val="6C352971"/>
    <w:rsid w:val="6CA020A1"/>
    <w:rsid w:val="6F283119"/>
    <w:rsid w:val="6FE17EC8"/>
    <w:rsid w:val="70E11C30"/>
    <w:rsid w:val="710B25BD"/>
    <w:rsid w:val="71634721"/>
    <w:rsid w:val="730E7C2B"/>
    <w:rsid w:val="744A0248"/>
    <w:rsid w:val="74C3640F"/>
    <w:rsid w:val="754C371E"/>
    <w:rsid w:val="75D00B25"/>
    <w:rsid w:val="77A424DC"/>
    <w:rsid w:val="79901793"/>
    <w:rsid w:val="79AF4FE7"/>
    <w:rsid w:val="79D91B28"/>
    <w:rsid w:val="7A9F75DB"/>
    <w:rsid w:val="7C2470D5"/>
    <w:rsid w:val="7C984B08"/>
    <w:rsid w:val="7CB51C5F"/>
    <w:rsid w:val="7CBB0B24"/>
    <w:rsid w:val="7CE3039D"/>
    <w:rsid w:val="7D920F36"/>
    <w:rsid w:val="7DCB5148"/>
    <w:rsid w:val="7E0E0B66"/>
    <w:rsid w:val="7EC05457"/>
    <w:rsid w:val="7FB0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widowControl/>
      <w:adjustRightInd w:val="0"/>
      <w:snapToGrid w:val="0"/>
      <w:spacing w:line="360" w:lineRule="auto"/>
      <w:jc w:val="left"/>
      <w:outlineLvl w:val="2"/>
    </w:pPr>
    <w:rPr>
      <w:rFonts w:ascii="Tahoma" w:hAnsi="Tahoma" w:eastAsia="宋体" w:cs="Times New Roman"/>
      <w:bCs/>
      <w:kern w:val="0"/>
      <w:sz w:val="28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extDirection w:val="lrTb"/>
    </w:tcPr>
  </w:style>
  <w:style w:type="character" w:customStyle="1" w:styleId="8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  <w:spacing w:line="240" w:lineRule="atLeast"/>
      <w:ind w:firstLine="200" w:firstLineChars="200"/>
    </w:pPr>
    <w:rPr>
      <w:rFonts w:ascii="宋体"/>
      <w:kern w:val="0"/>
      <w:sz w:val="32"/>
    </w:rPr>
  </w:style>
  <w:style w:type="character" w:customStyle="1" w:styleId="11">
    <w:name w:val="不明显参考1"/>
    <w:qFormat/>
    <w:uiPriority w:val="99"/>
    <w:rPr>
      <w:color w:val="auto"/>
      <w:u w:val="single" w:color="9BBB59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A017C8-DBD3-49BC-A1F6-CC274FED80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369</Words>
  <Characters>2104</Characters>
  <Lines>17</Lines>
  <Paragraphs>4</Paragraphs>
  <ScaleCrop>false</ScaleCrop>
  <LinksUpToDate>false</LinksUpToDate>
  <CharactersWithSpaces>2469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2017-05-11T01:14:00Z</dcterms:created>
  <dc:creator>WAROM</dc:creator>
  <cp:lastModifiedBy>A</cp:lastModifiedBy>
  <cp:lastPrinted>2017-06-03T03:14:13Z</cp:lastPrinted>
  <dcterms:modified xsi:type="dcterms:W3CDTF">2017-06-03T04:11:40Z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