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</w:p>
    <w:p>
      <w:pPr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上海昇瑞能光伏电力有限公司利用均胜汽车安全系统（上海）有限公司厂房屋顶及车棚建设2108.06kwp分布式光伏项目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72"/>
        </w:rPr>
      </w:pPr>
    </w:p>
    <w:p>
      <w:pPr>
        <w:spacing w:line="440" w:lineRule="exact"/>
        <w:jc w:val="both"/>
        <w:rPr>
          <w:rFonts w:ascii="宋体" w:hAnsi="宋体" w:eastAsia="宋体" w:cs="宋体"/>
          <w:sz w:val="72"/>
        </w:rPr>
      </w:pPr>
    </w:p>
    <w:p>
      <w:pPr>
        <w:spacing w:line="440" w:lineRule="exact"/>
        <w:jc w:val="center"/>
        <w:rPr>
          <w:rFonts w:ascii="宋体" w:hAnsi="宋体" w:eastAsia="宋体" w:cs="宋体"/>
          <w:sz w:val="7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强制性条文检查实施计划</w:t>
      </w:r>
    </w:p>
    <w:p>
      <w:pPr>
        <w:jc w:val="center"/>
        <w:rPr>
          <w:rFonts w:ascii="宋体" w:hAnsi="宋体" w:eastAsia="宋体" w:cs="宋体"/>
          <w:sz w:val="44"/>
        </w:rPr>
      </w:pPr>
    </w:p>
    <w:p>
      <w:pPr>
        <w:spacing w:line="700" w:lineRule="exact"/>
        <w:jc w:val="both"/>
        <w:rPr>
          <w:rFonts w:ascii="宋体" w:hAnsi="宋体" w:eastAsia="宋体" w:cs="宋体"/>
          <w:sz w:val="32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 w:eastAsia="宋体" w:cs="宋体"/>
          <w:sz w:val="32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     </w:t>
      </w:r>
    </w:p>
    <w:p>
      <w:pPr>
        <w:topLinePunct/>
        <w:snapToGrid w:val="0"/>
        <w:spacing w:before="60" w:after="60"/>
        <w:ind w:firstLine="2310" w:firstLineChars="11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批准：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年   月   日</w:t>
      </w:r>
    </w:p>
    <w:p>
      <w:pPr>
        <w:topLinePunct/>
        <w:snapToGrid w:val="0"/>
        <w:spacing w:before="60" w:after="60"/>
        <w:ind w:left="454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topLinePunct/>
        <w:snapToGrid w:val="0"/>
        <w:spacing w:before="60" w:after="60"/>
        <w:ind w:left="454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topLinePunct/>
        <w:snapToGrid w:val="0"/>
        <w:spacing w:before="60" w:after="60"/>
        <w:ind w:left="454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审核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   月   日</w:t>
      </w:r>
    </w:p>
    <w:p>
      <w:pPr>
        <w:topLinePunct/>
        <w:snapToGrid w:val="0"/>
        <w:spacing w:before="60" w:after="60"/>
        <w:ind w:left="454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opLinePunct/>
        <w:snapToGrid w:val="0"/>
        <w:spacing w:before="60" w:after="60"/>
        <w:ind w:left="454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topLinePunct/>
        <w:snapToGrid w:val="0"/>
        <w:spacing w:before="60" w:after="60"/>
        <w:ind w:left="454"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编制：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   月   日</w:t>
      </w:r>
    </w:p>
    <w:p>
      <w:pPr>
        <w:spacing w:line="700" w:lineRule="exact"/>
        <w:ind w:firstLine="2640" w:firstLineChars="600"/>
        <w:rPr>
          <w:rFonts w:ascii="宋体" w:hAnsi="宋体" w:eastAsia="宋体" w:cs="宋体"/>
          <w:sz w:val="44"/>
        </w:rPr>
      </w:pPr>
    </w:p>
    <w:p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440" w:lineRule="exact"/>
        <w:jc w:val="both"/>
        <w:rPr>
          <w:rFonts w:ascii="宋体" w:hAnsi="宋体" w:eastAsia="宋体" w:cs="宋体"/>
          <w:b/>
          <w:sz w:val="4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center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常州正衡电力工程监理有限公司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上海昇瑞能光伏电力有限公司利用均胜汽车安全系统（上海）有限公司厂房屋顶及车棚建设2108.06kwp分布式光伏项目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监理项目部（章）</w:t>
      </w:r>
    </w:p>
    <w:p>
      <w:pPr>
        <w:tabs>
          <w:tab w:val="left" w:pos="3560"/>
        </w:tabs>
        <w:topLinePunct/>
        <w:snapToGrid w:val="0"/>
        <w:spacing w:line="360" w:lineRule="auto"/>
        <w:ind w:firstLine="4080" w:firstLineChars="1700"/>
        <w:jc w:val="both"/>
        <w:rPr>
          <w:rFonts w:hint="default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sectPr>
          <w:pgSz w:w="11906" w:h="16838"/>
          <w:pgMar w:top="1134" w:right="964" w:bottom="1134" w:left="1361" w:header="851" w:footer="992" w:gutter="0"/>
          <w:pgNumType w:start="1" w:chapStyle="1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2023年9月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35193292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32"/>
            <w:spacing w:line="480" w:lineRule="auto"/>
            <w:jc w:val="center"/>
            <w:rPr>
              <w:rFonts w:asciiTheme="minorEastAsia" w:hAnsiTheme="minorEastAsia" w:eastAsiaTheme="minorEastAsia"/>
              <w:b/>
              <w:bCs/>
              <w:color w:val="000000" w:themeColor="text1"/>
              <w:sz w:val="52"/>
              <w:szCs w:val="5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Theme="minorEastAsia" w:hAnsiTheme="minorEastAsia" w:eastAsiaTheme="minorEastAsia"/>
              <w:b/>
              <w:bCs/>
              <w:color w:val="000000" w:themeColor="text1"/>
              <w:sz w:val="52"/>
              <w:szCs w:val="52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TOC \o "1-3" \h \z \u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"_Toc12115715"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1 编制的目的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_Toc12115715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3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"_Toc12115716"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2 适用范围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_Toc12115716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3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"_Toc12115717"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3 编制依据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_Toc12115717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3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"_Toc12115718"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4 执行计划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_Toc12115718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4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"_Toc12115719"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5 建立必要的管理制度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_Toc12115719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4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"_Toc12115720"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6 检查计划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_Toc12115720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5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"_Toc12115721" </w:instrText>
          </w:r>
          <w:r>
            <w:fldChar w:fldCharType="separate"/>
          </w:r>
          <w:r>
            <w:rPr>
              <w:rStyle w:val="16"/>
              <w:rFonts w:asciiTheme="minorEastAsia" w:hAnsiTheme="minorEastAsia"/>
              <w:sz w:val="28"/>
              <w:szCs w:val="28"/>
            </w:rPr>
            <w:t>7 强制性条文流程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_Toc12115721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11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>
          <w:pPr>
            <w:spacing w:line="480" w:lineRule="auto"/>
          </w:pPr>
          <w:r>
            <w:rPr>
              <w:rFonts w:asciiTheme="minorEastAsia" w:hAnsiTheme="minor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spacing w:after="156" w:afterLines="50" w:line="480" w:lineRule="auto"/>
        <w:rPr>
          <w:sz w:val="28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rFonts w:hint="eastAsia"/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，以确保工程建设的质量与安全。</w:t>
      </w:r>
    </w:p>
    <w:p>
      <w:pPr>
        <w:pStyle w:val="3"/>
      </w:pPr>
      <w:bookmarkStart w:id="0" w:name="_Toc12115715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编制的目的</w:t>
      </w:r>
      <w:bookmarkEnd w:id="0"/>
      <w:r>
        <w:rPr>
          <w:rFonts w:hint="eastAsia"/>
        </w:rPr>
        <w:t> 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的目标，促进各专业严格贯彻和认真执行强条的具体落实，特编订本实施检查计划。</w:t>
      </w:r>
    </w:p>
    <w:p>
      <w:pPr>
        <w:pStyle w:val="3"/>
      </w:pPr>
      <w:bookmarkStart w:id="1" w:name="_Toc12115716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适用范围</w:t>
      </w:r>
      <w:bookmarkEnd w:id="1"/>
    </w:p>
    <w:p>
      <w:pPr>
        <w:pStyle w:val="4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本计划适用于上海昇瑞能光伏电力有限公司利用均胜汽车安全系统（上海）有限公司厂房屋顶及车棚建设2108.06kwp分布式光伏项目 </w:t>
      </w:r>
    </w:p>
    <w:p>
      <w:pPr>
        <w:pStyle w:val="3"/>
      </w:pPr>
      <w:bookmarkStart w:id="2" w:name="_Toc12115717"/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编制依据</w:t>
      </w:r>
      <w:bookmarkEnd w:id="2"/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《</w:t>
      </w:r>
      <w:r>
        <w:fldChar w:fldCharType="begin"/>
      </w:r>
      <w:r>
        <w:instrText xml:space="preserve"> HYPERLINK "javascript:gotoAct(29089,%200)"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建设工程质量管理条例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 《</w:t>
      </w:r>
      <w:r>
        <w:fldChar w:fldCharType="begin"/>
      </w:r>
      <w:r>
        <w:instrText xml:space="preserve"> HYPERLINK "javascript:gotoAct(83335,%200)"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建设工程安全生产管理条例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《生产安全事故报告和调查处理条例》</w:t>
      </w:r>
    </w:p>
    <w:p>
      <w:pPr>
        <w:pStyle w:val="5"/>
        <w:shd w:val="clear" w:color="auto" w:fill="auto"/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（4） 《特种设备安全监察条例》</w:t>
      </w:r>
    </w:p>
    <w:p>
      <w:pPr>
        <w:pStyle w:val="5"/>
        <w:shd w:val="clear" w:color="auto" w:fill="auto"/>
        <w:spacing w:line="360" w:lineRule="auto"/>
        <w:rPr>
          <w:rFonts w:hAnsi="宋体" w:cs="宋体"/>
          <w:sz w:val="24"/>
          <w:szCs w:val="24"/>
          <w:lang w:val="zh-CN"/>
        </w:rPr>
      </w:pPr>
      <w:r>
        <w:rPr>
          <w:rFonts w:hint="eastAsia" w:hAnsi="宋体" w:cs="宋体"/>
          <w:sz w:val="24"/>
          <w:szCs w:val="24"/>
        </w:rPr>
        <w:t xml:space="preserve">（5） </w:t>
      </w:r>
      <w:r>
        <w:rPr>
          <w:rFonts w:hint="eastAsia" w:hAnsi="宋体" w:cs="宋体"/>
          <w:sz w:val="24"/>
          <w:szCs w:val="24"/>
          <w:lang w:val="zh-CN"/>
        </w:rPr>
        <w:t xml:space="preserve">《电气装置安装工程接地装置施工及验收规范》 </w:t>
      </w:r>
      <w:r>
        <w:rPr>
          <w:rFonts w:hint="eastAsia" w:hAnsi="宋体" w:cs="宋体"/>
          <w:sz w:val="24"/>
          <w:szCs w:val="24"/>
        </w:rPr>
        <w:t xml:space="preserve">GB </w:t>
      </w:r>
      <w:r>
        <w:rPr>
          <w:rFonts w:hAnsi="宋体" w:cs="宋体"/>
          <w:sz w:val="24"/>
          <w:szCs w:val="24"/>
        </w:rPr>
        <w:t>50169</w:t>
      </w:r>
    </w:p>
    <w:p>
      <w:pPr>
        <w:pStyle w:val="5"/>
        <w:shd w:val="clear" w:color="auto" w:fill="auto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（6） 《关于开展电力工程建设标准强制性条文实施情况检查的通知》</w:t>
      </w:r>
    </w:p>
    <w:p>
      <w:pPr>
        <w:pStyle w:val="18"/>
        <w:shd w:val="clear" w:color="auto" w:fill="auto"/>
        <w:spacing w:before="0" w:after="0" w:line="360" w:lineRule="auto"/>
        <w:ind w:right="68"/>
        <w:jc w:val="both"/>
        <w:rPr>
          <w:rFonts w:hAnsi="宋体" w:cs="宋体"/>
        </w:rPr>
      </w:pPr>
      <w:r>
        <w:rPr>
          <w:rFonts w:hint="eastAsia" w:hAnsi="宋体" w:cs="宋体"/>
        </w:rPr>
        <w:t>（7） 《输变电工程建设标准强制性条文实施管理规程》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（8） 《电力建设工程质量监督检查大纲》（火电、送变电部分）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（9） 《实施工程建设强制性标准监督规定》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《电力建设安全工作规程》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 《工程建设标准强制性条文》电力工程部分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 《工程建设标准强制性条文》房屋建筑部分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） 《电气装置安装工程质量及评定规程》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 国家及行业有关电力工程建设的技术与管理方面的规范、规程、标准。</w:t>
      </w:r>
    </w:p>
    <w:p>
      <w:pPr>
        <w:pStyle w:val="3"/>
      </w:pPr>
      <w:bookmarkStart w:id="3" w:name="_Toc12115718"/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执行计划</w:t>
      </w:r>
      <w:bookmarkEnd w:id="3"/>
      <w:r>
        <w:rPr>
          <w:rFonts w:hint="eastAsia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4.1 组织机构：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成立强条执行监督检查小组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  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赵旭超</w:t>
      </w:r>
      <w:bookmarkStart w:id="8" w:name="_GoBack"/>
      <w:bookmarkEnd w:id="8"/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  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陈大伟</w:t>
      </w:r>
      <w:r>
        <w:rPr>
          <w:rFonts w:hint="eastAsia" w:ascii="宋体" w:hAnsi="宋体" w:eastAsia="宋体" w:cs="宋体"/>
          <w:sz w:val="24"/>
          <w:szCs w:val="24"/>
        </w:rPr>
        <w:t xml:space="preserve">   各施工单位专业队长以及质检员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4.2  职责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总体策划：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（1）编制本工程项目强制性条文实施检查计划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（2）编制强制性条文管理计划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（3）实施阶段性强制性条文执行情况检查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（4）公布检查结果，对违反强制性条文的行为提出处理建议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 编制本工程强制性条文实施计划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 组织编制本专业的强制性条文的实施细则，并组织贯彻落实。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 组织经常性的自检，参加工程领导小组组织的阶段性的检查活动，针对检查出的问题提出整改措施，并组织落实，建立整改问题台账，进行管理。</w:t>
      </w:r>
    </w:p>
    <w:p>
      <w:pPr>
        <w:pStyle w:val="3"/>
      </w:pPr>
      <w:bookmarkStart w:id="4" w:name="_Toc12115719"/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建立必要的管理制度</w:t>
      </w:r>
      <w:bookmarkEnd w:id="4"/>
      <w:r>
        <w:rPr>
          <w:rFonts w:hint="eastAsia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5.1  学习培训制度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（2）学习培训对象：项目部各专业工程师及管理人员，各施工队专工、技术员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（3）培训责任领导：项目经理、项目技术负责人、工程部组织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（4）学习内容：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 《建设工程质量管理条例》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② 《建设工程安全生产管理条例》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③ 《建设工程勘测设计管理条例》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④ 《电力监管条例》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⑤ 有关强制性条文的的专业内容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5.2  强条的执行、检查和落实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（1）强制性条文和强制性标准的其他条款都应该执行。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（2）要求在施工单位编制施工组织设计、施工方案、施工措施、施工作业指导书等文件时，必须有强条的内容和执行的要求。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（3）在审批以上文件时，必须检查强制性条文的内容和具体实施措施，没有此内容的一律不得批准。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（4）监督检查施工单位在技术交底时，必须提出本项目应该包括的具体强制性条文的内容和实施措施，如何填写施工记录，并按照交底程序管理和记录。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（5）工程验收时，一定要首先检查强条的执行情况和记录完善情况，没有执行或没有合格的执行记录可查依据，一律不得验收。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违反强条规定者，无论其行为是否一定导致事故的发生，都要按照《建设工程质量管理条例》和建设部81号令的规定进行处罚。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（7）在执行中，要特别注重强制性执行条文和强制性标准的时效性，要实施标准动态管理，及时更新，保证执行标准的准确性，对作废的标准要及时清理、发布更替。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（8）除应严格执行强制性条文和标准外，对于有的项目还要涉及到其他推荐性的标准，凡是已经列入合同内要求的其他标准，为了保证工程质量、安全，也应必须严格遵守。</w:t>
      </w:r>
    </w:p>
    <w:p>
      <w:pPr>
        <w:pStyle w:val="3"/>
      </w:pPr>
      <w:bookmarkStart w:id="5" w:name="_Toc12115720"/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检查计划</w:t>
      </w:r>
      <w:bookmarkEnd w:id="5"/>
      <w:r>
        <w:rPr>
          <w:rFonts w:hint="eastAsia"/>
        </w:rPr>
        <w:t xml:space="preserve">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根据本工程执行的规程内容，有关强制性条文要求及使用表格规定如下：</w:t>
      </w:r>
    </w:p>
    <w:p>
      <w:pPr>
        <w:widowControl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6.1 施工强条实施计划表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tbl>
      <w:tblPr>
        <w:tblStyle w:val="13"/>
        <w:tblW w:w="95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6"/>
        <w:gridCol w:w="522"/>
        <w:gridCol w:w="646"/>
        <w:gridCol w:w="2614"/>
        <w:gridCol w:w="709"/>
        <w:gridCol w:w="850"/>
        <w:gridCol w:w="851"/>
        <w:gridCol w:w="23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 程 编 号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 程 名 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验 收 单 位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质量验评标准编号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67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单位工程</w:t>
            </w:r>
          </w:p>
        </w:tc>
        <w:tc>
          <w:tcPr>
            <w:tcW w:w="42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分部工程</w:t>
            </w:r>
          </w:p>
        </w:tc>
        <w:tc>
          <w:tcPr>
            <w:tcW w:w="522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分项工程</w:t>
            </w:r>
          </w:p>
        </w:tc>
        <w:tc>
          <w:tcPr>
            <w:tcW w:w="64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检验批</w:t>
            </w:r>
          </w:p>
        </w:tc>
        <w:tc>
          <w:tcPr>
            <w:tcW w:w="26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850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851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3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光伏电站土建工程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定位及高程控制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56" w:after="56"/>
              <w:ind w:firstLine="180" w:firstLineChars="100"/>
              <w:rPr>
                <w:sz w:val="18"/>
                <w:lang w:val="sq-AL"/>
              </w:rPr>
            </w:pPr>
            <w:r>
              <w:rPr>
                <w:rFonts w:hint="eastAsia"/>
                <w:sz w:val="18"/>
                <w:lang w:val="sq-AL"/>
              </w:rPr>
              <w:t>表4.0.2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工程定位放线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圈梁模板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54" w:after="54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表10.1.2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模板安装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模板拆除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圈梁钢筋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50" w:after="5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表10.3.2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钢筋加工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钢筋安装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80" w:after="80"/>
              <w:ind w:firstLine="180" w:firstLineChars="100"/>
              <w:rPr>
                <w:sz w:val="18"/>
              </w:rPr>
            </w:pPr>
            <w:r>
              <w:rPr>
                <w:rFonts w:hint="eastAsia" w:hAnsi="宋体"/>
                <w:sz w:val="18"/>
              </w:rPr>
              <w:t>表</w:t>
            </w:r>
            <w:r>
              <w:rPr>
                <w:rFonts w:hint="eastAsia"/>
                <w:sz w:val="18"/>
              </w:rPr>
              <w:t>5.1.2</w:t>
            </w:r>
            <w:r>
              <w:rPr>
                <w:rFonts w:hint="eastAsia" w:hAnsi="宋体"/>
                <w:sz w:val="18"/>
              </w:rPr>
              <w:t>、表</w:t>
            </w:r>
            <w:r>
              <w:rPr>
                <w:rFonts w:hint="eastAsia"/>
                <w:sz w:val="18"/>
              </w:rPr>
              <w:t>5.2.2</w:t>
            </w:r>
            <w:r>
              <w:rPr>
                <w:rFonts w:hint="eastAsia" w:hAnsi="宋体"/>
                <w:sz w:val="18"/>
              </w:rPr>
              <w:t>、表</w:t>
            </w:r>
            <w:r>
              <w:rPr>
                <w:rFonts w:hint="eastAsia"/>
                <w:sz w:val="18"/>
              </w:rPr>
              <w:t>5.3.2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圈梁混凝土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topLinePunct/>
              <w:snapToGrid w:val="0"/>
              <w:spacing w:before="48" w:after="48"/>
              <w:ind w:firstLine="180" w:firstLineChars="100"/>
              <w:rPr>
                <w:sz w:val="18"/>
              </w:rPr>
            </w:pPr>
            <w:r>
              <w:rPr>
                <w:rFonts w:hint="eastAsia" w:hAnsi="宋体"/>
                <w:sz w:val="18"/>
                <w:lang w:val="sq-AL"/>
              </w:rPr>
              <w:t>表</w:t>
            </w:r>
            <w:r>
              <w:rPr>
                <w:rFonts w:hint="eastAsia"/>
                <w:sz w:val="18"/>
                <w:lang w:val="sq-AL"/>
              </w:rPr>
              <w:t>10.5.2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普通混凝土施工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现浇混凝土结构外观及尺寸偏差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6" w:name="_Toc376426073"/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电气安装工程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光伏支架及组件安装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光伏支架安装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光伏组件安装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光伏发电系统设备安装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汇流箱安装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汇流箱二次回路检查及接线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逆变器安装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逆变器二次回路检查及接线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箱变安装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配电装置安装分部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盘、柜基础型钢安装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表6.1.2、表6.14.2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手车式高压成套配电柜安装检查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表6.1.2、表8.0.2、</w:t>
            </w:r>
          </w:p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矩形母线安装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二次回路检查及控制电缆接线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全厂接地装置安装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光伏区接地装置安装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表6.2.2、表6.3.2、表6.8.2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配电室接地装置安装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表6.3.2、表6.8.2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检查记录及签证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电缆敷设工程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光伏子阵电缆管配制及敷设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室外电缆桥架制作及安装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表5.0.2、表6.1.2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交流电缆敷设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通信和控制电缆敷设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主控及直流设备安装工程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控制及保护和自动化屏安装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表6.1.2、表6.7.2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直流屏及充电设备设备安装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after="7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二次回路检查及接线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通信系统设备安装工程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通信系统一次设备安装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程控交换机安装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蓄电池安装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表12.1.2、表12.2.2、表12.3.2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通信系统接地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表6.8.2、表6.10.2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电力电缆终端制作及安装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低压交流电缆终端制作及安装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二次回路检查及接线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全站电缆防火与阻燃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全站电缆防火与阻燃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bookmarkEnd w:id="6"/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pacing w:val="10"/>
          <w:sz w:val="24"/>
        </w:rPr>
        <w:t>6.2 施工强条执行检查表</w:t>
      </w:r>
    </w:p>
    <w:p>
      <w:pPr>
        <w:rPr>
          <w:color w:val="000000"/>
          <w:sz w:val="24"/>
          <w:szCs w:val="24"/>
        </w:rPr>
      </w:pPr>
      <w:r>
        <w:rPr>
          <w:rFonts w:hint="eastAsia"/>
          <w:color w:val="000000"/>
        </w:rPr>
        <w:t>表</w:t>
      </w:r>
      <w:r>
        <w:rPr>
          <w:rFonts w:hint="eastAsia"/>
          <w:b/>
        </w:rPr>
        <w:t>JXMB4-1</w:t>
      </w:r>
      <w:r>
        <w:rPr>
          <w:rFonts w:hint="eastAsia"/>
        </w:rPr>
        <w:t xml:space="preserve">  变电站工程建设标准强制性条文执行检查表                        </w:t>
      </w:r>
      <w:r>
        <w:rPr>
          <w:rStyle w:val="27"/>
          <w:rFonts w:hint="eastAsia" w:eastAsia="宋体" w:cs="宋体"/>
          <w:sz w:val="18"/>
          <w:szCs w:val="18"/>
        </w:rPr>
        <w:t>编号</w:t>
      </w:r>
      <w:r>
        <w:rPr>
          <w:rFonts w:hint="eastAsia"/>
          <w:sz w:val="18"/>
          <w:szCs w:val="18"/>
        </w:rPr>
        <w:t>：　　　　</w:t>
      </w:r>
    </w:p>
    <w:tbl>
      <w:tblPr>
        <w:tblStyle w:val="13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83"/>
        <w:gridCol w:w="2530"/>
        <w:gridCol w:w="2201"/>
        <w:gridCol w:w="2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相关资料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  行  标  准  名  称  及  编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2" w:beforeLines="20" w:after="60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项目总工：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</w:tr>
    </w:tbl>
    <w:p/>
    <w:p/>
    <w:p/>
    <w:p>
      <w:r>
        <w:rPr>
          <w:rFonts w:hint="eastAsia"/>
        </w:rPr>
        <w:t>表</w:t>
      </w:r>
      <w:r>
        <w:rPr>
          <w:rFonts w:hint="eastAsia"/>
          <w:b/>
        </w:rPr>
        <w:t>JXMB4-2</w:t>
      </w:r>
      <w:r>
        <w:rPr>
          <w:rFonts w:hint="eastAsia"/>
        </w:rPr>
        <w:t xml:space="preserve">  变电站建筑工程建设标准强制性条文执行汇总表</w:t>
      </w:r>
    </w:p>
    <w:p>
      <w:pPr>
        <w:ind w:right="720"/>
        <w:jc w:val="right"/>
        <w:rPr>
          <w:rFonts w:hAnsi="宋体" w:cs="宋体"/>
          <w:b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 xml:space="preserve"> </w:t>
      </w:r>
      <w:r>
        <w:rPr>
          <w:rFonts w:hAnsi="宋体" w:cs="宋体"/>
          <w:sz w:val="18"/>
          <w:szCs w:val="18"/>
        </w:rPr>
        <w:t xml:space="preserve">  </w:t>
      </w:r>
      <w:r>
        <w:rPr>
          <w:rFonts w:hint="eastAsia" w:hAnsi="宋体" w:cs="宋体"/>
          <w:sz w:val="18"/>
          <w:szCs w:val="18"/>
        </w:rPr>
        <w:t>编号：　　　　</w:t>
      </w:r>
    </w:p>
    <w:tbl>
      <w:tblPr>
        <w:tblStyle w:val="13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分部，符合要求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分部，应验收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项，    已验收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项，合格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监理人员资质证号：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核查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</w:tr>
    </w:tbl>
    <w:p>
      <w:pPr>
        <w:pStyle w:val="26"/>
        <w:rPr>
          <w:rFonts w:ascii="宋体" w:hAnsi="宋体" w:eastAsia="宋体" w:cs="宋体"/>
        </w:rPr>
      </w:pPr>
    </w:p>
    <w:p/>
    <w:p/>
    <w:p/>
    <w:p/>
    <w:p>
      <w:r>
        <w:rPr>
          <w:rFonts w:hint="eastAsia"/>
        </w:rPr>
        <w:t>表</w:t>
      </w:r>
      <w:r>
        <w:rPr>
          <w:rFonts w:hint="eastAsia"/>
          <w:b/>
        </w:rPr>
        <w:t>JXMB4-3</w:t>
      </w:r>
      <w:r>
        <w:rPr>
          <w:rFonts w:hint="eastAsia"/>
        </w:rPr>
        <w:t xml:space="preserve">  变电站电气工程建设标准强制性条文执行汇总表</w:t>
      </w:r>
    </w:p>
    <w:p>
      <w:pPr>
        <w:wordWrap w:val="0"/>
        <w:jc w:val="right"/>
        <w:rPr>
          <w:rFonts w:hAnsi="宋体" w:cs="宋体"/>
          <w:b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 xml:space="preserve"> </w:t>
      </w:r>
      <w:r>
        <w:rPr>
          <w:rFonts w:hAnsi="宋体" w:cs="宋体"/>
          <w:sz w:val="18"/>
          <w:szCs w:val="18"/>
        </w:rPr>
        <w:t xml:space="preserve">                                                            </w:t>
      </w:r>
      <w:r>
        <w:rPr>
          <w:rFonts w:hint="eastAsia" w:hAnsi="宋体" w:cs="宋体"/>
          <w:sz w:val="18"/>
          <w:szCs w:val="18"/>
        </w:rPr>
        <w:t xml:space="preserve">编号： </w:t>
      </w:r>
      <w:r>
        <w:rPr>
          <w:rFonts w:hAnsi="宋体" w:cs="宋体"/>
          <w:sz w:val="18"/>
          <w:szCs w:val="18"/>
        </w:rPr>
        <w:t xml:space="preserve">        </w:t>
      </w:r>
    </w:p>
    <w:tbl>
      <w:tblPr>
        <w:tblStyle w:val="13"/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施工单位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应验收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8" w:firstLineChars="100"/>
              <w:rPr>
                <w:rFonts w:ascii="宋体" w:hAnsi="宋体" w:eastAsia="宋体" w:cs="宋体"/>
                <w:spacing w:val="4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监理人员资质证号：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调试项目齐全，调试报告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 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月  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年  月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  <w:bookmarkStart w:id="7" w:name="_Toc12115721"/>
    </w:p>
    <w:p>
      <w:pPr>
        <w:pStyle w:val="3"/>
      </w:pPr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强制性条文流程：</w:t>
      </w:r>
      <w:bookmarkEnd w:id="7"/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6864350</wp:posOffset>
                </wp:positionV>
                <wp:extent cx="2240280" cy="496570"/>
                <wp:effectExtent l="0" t="0" r="26670" b="1778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单位工程完成后，填写执行汇总表（第四部分）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8.3pt;margin-top:540.5pt;height:39.1pt;width:176.4pt;z-index:251673600;mso-width-relative:page;mso-height-relative:page;" fillcolor="#FFFFFF" filled="t" stroked="t" coordsize="21600,21600" o:gfxdata="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tHDlO2gAAAA0BAAAPAAAAAAAAAAEAIAAAACIAAABkcnMv&#10;ZG93bnJldi54bWxQSwECFAAUAAAACACHTuJArn+SezoCAAB8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单位工程完成后，填写执行汇总表（第四部分）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6178550</wp:posOffset>
                </wp:positionV>
                <wp:extent cx="0" cy="687705"/>
                <wp:effectExtent l="95250" t="0" r="114300" b="552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55pt;margin-top:486.5pt;height:54.15pt;width:0pt;z-index:251675648;mso-width-relative:page;mso-height-relative:page;" filled="f" stroked="t" coordsize="21600,21600" o:gfxdata="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diDT2QAAAAwBAAAPAAAAAAAAAAEA&#10;IAAAACIAAABkcnMvZG93bnJldi54bWxQSwECFAAUAAAACACHTuJAyHZOfQ4CAAABBAAADgAAAAAA&#10;AAABACAAAAAo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4993640</wp:posOffset>
                </wp:positionV>
                <wp:extent cx="0" cy="687705"/>
                <wp:effectExtent l="95250" t="0" r="114300" b="552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05pt;margin-top:393.2pt;height:54.15pt;width:0pt;z-index:251674624;mso-width-relative:page;mso-height-relative:page;" filled="f" stroked="t" coordsize="21600,21600" o:gfxdata="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pu8M2AAAAAsBAAAPAAAAAAAAAAEA&#10;IAAAACIAAABkcnMvZG93bnJldi54bWxQSwECFAAUAAAACACHTuJAkix0/Q8CAAABBA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4065905</wp:posOffset>
                </wp:positionV>
                <wp:extent cx="0" cy="635635"/>
                <wp:effectExtent l="95250" t="0" r="76200" b="501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05pt;margin-top:320.15pt;height:50.05pt;width:0pt;z-index:251671552;mso-width-relative:page;mso-height-relative:page;" filled="f" stroked="t" coordsize="21600,21600" o:gfxdata="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22Tdt1wAAAAsBAAAPAAAAAAAAAAEAIAAA&#10;ACIAAABkcnMvZG93bnJldi54bWxQSwECFAAUAAAACACHTuJAYClW5Q0CAAABBAAADgAAAAAAAAAB&#10;ACAAAAAmAQAAZHJzL2Uyb0RvYy54bWxQSwUGAAAAAAYABgBZAQAAp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5677535</wp:posOffset>
                </wp:positionV>
                <wp:extent cx="2240280" cy="496570"/>
                <wp:effectExtent l="0" t="0" r="26670" b="1778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分部工程完成后，由监理填写执行 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检查表（第三部分）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6pt;margin-top:447.05pt;height:39.1pt;width:176.4pt;z-index:251672576;mso-width-relative:page;mso-height-relative:page;" fillcolor="#FFFFFF" filled="t" stroked="t" coordsize="21600,21600" o:gfxdata="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nKZ/2gAAAAsBAAAPAAAAAAAAAAEAIAAAACIAAABkcnMv&#10;ZG93bnJldi54bWxQSwECFAAUAAAACACHTuJAJnQvcDoCAAB8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分部工程完成后，由监理填写执行 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检查表（第三部分）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4682490</wp:posOffset>
                </wp:positionV>
                <wp:extent cx="2240280" cy="298450"/>
                <wp:effectExtent l="0" t="0" r="26670" b="2540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报监理审批验收并签字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7pt;margin-top:368.7pt;height:23.5pt;width:176.4pt;z-index:251670528;mso-width-relative:page;mso-height-relative:page;" fillcolor="#FFFFFF" filled="t" stroked="t" coordsize="21600,21600" o:gfxdata="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vf0naAAAACwEAAA8AAAAAAAAAAQAgAAAAIgAAAGRycy9k&#10;b3ducmV2LnhtbFBLAQIUABQAAAAIAIdO4kB9mThQOQIAAHw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报监理审批验收并签字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3362960</wp:posOffset>
                </wp:positionV>
                <wp:extent cx="2244090" cy="694690"/>
                <wp:effectExtent l="0" t="0" r="22860" b="1016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分项工程验收前，施工单位填写执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行记录表（第二部分）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按照项目内容逐项填写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1.4pt;margin-top:264.8pt;height:54.7pt;width:176.7pt;z-index:251669504;mso-width-relative:page;mso-height-relative:page;" fillcolor="#FFFFFF" filled="t" stroked="t" coordsize="21600,21600" o:gfxdata="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6FTdZ2gAAAAsBAAAPAAAAAAAAAAEAIAAAACIAAABkcnMvZG93&#10;bnJldi54bWxQSwECFAAUAAAACACHTuJAUPlHCjcCAAB8BAAADgAAAAAAAAABACAAAAAp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分项工程验收前，施工单位填写执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行记录表（第二部分）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按照项目内容逐项填写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2811780</wp:posOffset>
                </wp:positionV>
                <wp:extent cx="0" cy="543560"/>
                <wp:effectExtent l="95250" t="0" r="57150" b="660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1.9pt;margin-top:221.4pt;height:42.8pt;width:0pt;z-index:251667456;mso-width-relative:page;mso-height-relative:page;" filled="f" stroked="t" coordsize="21600,21600" o:gfxdata="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eebs2AAAAAsBAAAPAAAAAAAAAAEA&#10;IAAAACIAAABkcnMvZG93bnJldi54bWxQSwECFAAUAAAACACHTuJAvl+8ug8CAAD/Aw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2827655</wp:posOffset>
                </wp:positionV>
                <wp:extent cx="0" cy="543560"/>
                <wp:effectExtent l="95250" t="0" r="57150" b="660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25pt;margin-top:222.65pt;height:42.8pt;width:0pt;z-index:251668480;mso-width-relative:page;mso-height-relative:page;" filled="f" stroked="t" coordsize="21600,21600" o:gfxdata="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OX7F2AAAAAsBAAAPAAAAAAAAAAEA&#10;IAAAACIAAABkcnMvZG93bnJldi54bWxQSwECFAAUAAAACACHTuJAXcRh0A8CAAD/Aw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2487295</wp:posOffset>
                </wp:positionV>
                <wp:extent cx="1143000" cy="1403985"/>
                <wp:effectExtent l="0" t="0" r="19050" b="2540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报监理部审核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9.8pt;margin-top:195.85pt;height:110.55pt;width:90pt;z-index:251659264;mso-width-relative:page;mso-height-relative:margin;mso-height-percent:200;" fillcolor="#FFFFFF" filled="t" stroked="t" coordsize="21600,21600" o:gfxdata="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D9yh1wAAAAsBAAAPAAAAAAAAAAEAIAAAACIAAABkcnMv&#10;ZG93bnJldi54bWxQSwECFAAUAAAACACHTuJA4rfxZj0CAAB8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报监理部审核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2504440</wp:posOffset>
                </wp:positionV>
                <wp:extent cx="1285875" cy="1403985"/>
                <wp:effectExtent l="0" t="0" r="28575" b="2540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报业主工程部审核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8.85pt;margin-top:197.2pt;height:110.55pt;width:101.25pt;z-index:251660288;mso-width-relative:page;mso-height-relative:margin;mso-height-percent:200;" fillcolor="#FFFFFF" filled="t" stroked="t" coordsize="21600,21600" o:gfxdata="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F/egI2QAAAAsBAAAPAAAAAAAAAAEAIAAAACIAAABkcnMv&#10;ZG93bnJldi54bWxQSwECFAAUAAAACACHTuJA1dJlJTsCAAB8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报业主工程部审核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2655570</wp:posOffset>
                </wp:positionV>
                <wp:extent cx="438150" cy="0"/>
                <wp:effectExtent l="0" t="76200" r="19050" b="1143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3.1pt;margin-top:209.1pt;height:0pt;width:34.5pt;z-index:251661312;mso-width-relative:page;mso-height-relative:page;" filled="f" stroked="t" coordsize="21600,21600" o:gfxdata="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l3pqtcAAAALAQAADwAA&#10;AAAAAAABACAAAAAiAAAAZHJzL2Rvd25yZXYueG1sUEsBAhQAFAAAAAgAh07iQEY5NrYXAgAACQQA&#10;AA4AAAAAAAAAAQAgAAAAJg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1936750</wp:posOffset>
                </wp:positionV>
                <wp:extent cx="0" cy="543560"/>
                <wp:effectExtent l="95250" t="0" r="57150" b="660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3pt;margin-top:152.5pt;height:42.8pt;width:0pt;z-index:251665408;mso-width-relative:page;mso-height-relative:page;" filled="f" stroked="t" coordsize="21600,21600" o:gfxdata="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sB/kDXAAAACwEAAA8AAAAAAAAAAQAg&#10;AAAAIgAAAGRycy9kb3ducmV2LnhtbFBLAQIUABQAAAAIAIdO4kABINTlDwIAAP8DAAAOAAAAAAAA&#10;AAEAIAAAACYBAABkcnMvZTJvRG9jLnhtbFBLBQYAAAAABgAGAFkBAACn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1948815</wp:posOffset>
                </wp:positionV>
                <wp:extent cx="0" cy="543560"/>
                <wp:effectExtent l="95250" t="0" r="57150" b="660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75pt;margin-top:153.45pt;height:42.8pt;width:0pt;z-index:251666432;mso-width-relative:page;mso-height-relative:page;" filled="f" stroked="t" coordsize="21600,21600" o:gfxdata="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slihLXAAAACwEAAA8AAAAAAAAAAQAg&#10;AAAAIgAAAGRycy9kb3ducmV2LnhtbFBLAQIUABQAAAAIAIdO4kDp5bUqDwIAAP8DAAAOAAAAAAAA&#10;AAEAIAAAACYBAABkcnMvZTJvRG9jLnhtbFBLBQYAAAAABgAGAFkBAACn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1237615</wp:posOffset>
                </wp:positionV>
                <wp:extent cx="2244090" cy="694690"/>
                <wp:effectExtent l="0" t="0" r="2286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各单位根据自己所承担的工程项目编制执行计划表（第一部分）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编制执行计划表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8.4pt;margin-top:97.45pt;height:54.7pt;width:176.7pt;z-index:251663360;mso-width-relative:page;mso-height-relative:page;" fillcolor="#FFFFFF" filled="t" stroked="t" coordsize="21600,21600" o:gfxdata="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GI1G2QAAAAsBAAAPAAAAAAAAAAEAIAAAACIAAABkcnMvZG93&#10;bnJldi54bWxQSwECFAAUAAAACACHTuJAq9UjOzgCAAB7BAAADgAAAAAAAAABACAAAAAo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各单位根据自己所承担的工程项目编制执行计划表（第一部分）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编制执行计划表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105410</wp:posOffset>
                </wp:positionV>
                <wp:extent cx="2081530" cy="539115"/>
                <wp:effectExtent l="4445" t="4445" r="9525" b="889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29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强制性条文执行程序执行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管理办法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3.05pt;margin-top:8.3pt;height:42.45pt;width:163.9pt;z-index:251662336;mso-width-relative:page;mso-height-relative:page;" fillcolor="#FFFFFF" filled="t" stroked="t" coordsize="21600,21600" o:gfxdata="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XKYd3ZAAAACgEAAA8AAAAAAAAAAQAgAAAAIgAAAGRy&#10;cy9kb3ducmV2LnhtbFBLAQIUABQAAAAIAIdO4kBcyKpiPQIAAH0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强制性条文执行程序执行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662940</wp:posOffset>
                </wp:positionV>
                <wp:extent cx="0" cy="543560"/>
                <wp:effectExtent l="95250" t="0" r="57150" b="660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52.2pt;height:42.8pt;width:0pt;z-index:251664384;mso-width-relative:page;mso-height-relative:page;" filled="f" stroked="t" coordsize="21600,21600" o:gfxdata="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vPrydYAAAALAQAADwAAAAAAAAABACAA&#10;AAAiAAAAZHJzL2Rvd25yZXYueG1sUEsBAhQAFAAAAAgAh07iQOK7CY8PAgAA/wMAAA4AAAAAAAAA&#10;AQAgAAAAJQEAAGRycy9lMm9Eb2MueG1sUEsFBgAAAAAGAAYAWQEAAKY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footerReference r:id="rId4" w:type="first"/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KStfB7XAQAAsQ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GM3ZWUwZTE1MTZiMTkwOTk0NDJmYTRjMzcwYzUifQ=="/>
  </w:docVars>
  <w:rsids>
    <w:rsidRoot w:val="007B5A97"/>
    <w:rsid w:val="000002BE"/>
    <w:rsid w:val="00053AD6"/>
    <w:rsid w:val="00054722"/>
    <w:rsid w:val="00057F47"/>
    <w:rsid w:val="000D6AD9"/>
    <w:rsid w:val="00105FB0"/>
    <w:rsid w:val="0014753E"/>
    <w:rsid w:val="001D276A"/>
    <w:rsid w:val="001F6E37"/>
    <w:rsid w:val="00275E49"/>
    <w:rsid w:val="00276B32"/>
    <w:rsid w:val="002C726E"/>
    <w:rsid w:val="003144F7"/>
    <w:rsid w:val="00371588"/>
    <w:rsid w:val="003A6797"/>
    <w:rsid w:val="00493B25"/>
    <w:rsid w:val="00494753"/>
    <w:rsid w:val="004C1CF5"/>
    <w:rsid w:val="00590560"/>
    <w:rsid w:val="00667692"/>
    <w:rsid w:val="007154C8"/>
    <w:rsid w:val="00755AFD"/>
    <w:rsid w:val="007929D2"/>
    <w:rsid w:val="007B5A97"/>
    <w:rsid w:val="007E7A62"/>
    <w:rsid w:val="00820B3B"/>
    <w:rsid w:val="00827523"/>
    <w:rsid w:val="00850F6E"/>
    <w:rsid w:val="008772B2"/>
    <w:rsid w:val="008921DA"/>
    <w:rsid w:val="008E4909"/>
    <w:rsid w:val="008E5827"/>
    <w:rsid w:val="009F0A34"/>
    <w:rsid w:val="00A81EAD"/>
    <w:rsid w:val="00A928FB"/>
    <w:rsid w:val="00B7002E"/>
    <w:rsid w:val="00B80DEF"/>
    <w:rsid w:val="00BB19F0"/>
    <w:rsid w:val="00BE334A"/>
    <w:rsid w:val="00C11758"/>
    <w:rsid w:val="00C53729"/>
    <w:rsid w:val="00C93410"/>
    <w:rsid w:val="00CB3407"/>
    <w:rsid w:val="00CF01CA"/>
    <w:rsid w:val="00CF6EA4"/>
    <w:rsid w:val="00D51A74"/>
    <w:rsid w:val="00D73FA9"/>
    <w:rsid w:val="00D9125C"/>
    <w:rsid w:val="00DB2C1F"/>
    <w:rsid w:val="00E402A7"/>
    <w:rsid w:val="00E43C19"/>
    <w:rsid w:val="00EE1C66"/>
    <w:rsid w:val="00F10A8D"/>
    <w:rsid w:val="00F37B2B"/>
    <w:rsid w:val="00F534BA"/>
    <w:rsid w:val="00FB356C"/>
    <w:rsid w:val="00FE0918"/>
    <w:rsid w:val="02762299"/>
    <w:rsid w:val="0591306D"/>
    <w:rsid w:val="09964437"/>
    <w:rsid w:val="0B196B40"/>
    <w:rsid w:val="0E235679"/>
    <w:rsid w:val="0F900551"/>
    <w:rsid w:val="0FC872F2"/>
    <w:rsid w:val="118869F8"/>
    <w:rsid w:val="13CC3B21"/>
    <w:rsid w:val="152C687E"/>
    <w:rsid w:val="16A155B8"/>
    <w:rsid w:val="16DA3FDB"/>
    <w:rsid w:val="1767603B"/>
    <w:rsid w:val="187715F4"/>
    <w:rsid w:val="1BC96D72"/>
    <w:rsid w:val="1D041024"/>
    <w:rsid w:val="1DAF4E14"/>
    <w:rsid w:val="1E74728F"/>
    <w:rsid w:val="21052672"/>
    <w:rsid w:val="22CC743F"/>
    <w:rsid w:val="242B71ED"/>
    <w:rsid w:val="253F56FA"/>
    <w:rsid w:val="30791996"/>
    <w:rsid w:val="31E835A8"/>
    <w:rsid w:val="32236F5C"/>
    <w:rsid w:val="36AE33C0"/>
    <w:rsid w:val="37DD1C12"/>
    <w:rsid w:val="3E5B62ED"/>
    <w:rsid w:val="3ED37222"/>
    <w:rsid w:val="41695043"/>
    <w:rsid w:val="442E40E8"/>
    <w:rsid w:val="476578CD"/>
    <w:rsid w:val="47792ECE"/>
    <w:rsid w:val="47E55576"/>
    <w:rsid w:val="4A340F0B"/>
    <w:rsid w:val="4D267823"/>
    <w:rsid w:val="4EB35035"/>
    <w:rsid w:val="4FFA5EC5"/>
    <w:rsid w:val="50106568"/>
    <w:rsid w:val="50AF3DFF"/>
    <w:rsid w:val="50C01D3C"/>
    <w:rsid w:val="558E1630"/>
    <w:rsid w:val="592D1F39"/>
    <w:rsid w:val="5A761CE1"/>
    <w:rsid w:val="5BAB2AF8"/>
    <w:rsid w:val="5FA36038"/>
    <w:rsid w:val="64825D66"/>
    <w:rsid w:val="65973777"/>
    <w:rsid w:val="6B67014D"/>
    <w:rsid w:val="6CDE4E37"/>
    <w:rsid w:val="6F2F5776"/>
    <w:rsid w:val="76520D91"/>
    <w:rsid w:val="7A156C76"/>
    <w:rsid w:val="7B845A42"/>
    <w:rsid w:val="7E8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line="480" w:lineRule="auto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paragraph" w:styleId="5">
    <w:name w:val="Body Text"/>
    <w:basedOn w:val="1"/>
    <w:link w:val="17"/>
    <w:qFormat/>
    <w:uiPriority w:val="0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paragraph" w:styleId="6">
    <w:name w:val="Plain Text"/>
    <w:basedOn w:val="1"/>
    <w:link w:val="31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7">
    <w:name w:val="Date"/>
    <w:basedOn w:val="1"/>
    <w:next w:val="1"/>
    <w:link w:val="29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8">
    <w:name w:val="Balloon Text"/>
    <w:basedOn w:val="1"/>
    <w:link w:val="3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10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Body Text Indent 3"/>
    <w:basedOn w:val="1"/>
    <w:link w:val="23"/>
    <w:qFormat/>
    <w:uiPriority w:val="0"/>
    <w:pPr>
      <w:spacing w:line="340" w:lineRule="exact"/>
      <w:ind w:firstLine="420" w:firstLineChars="200"/>
    </w:pPr>
    <w:rPr>
      <w:rFonts w:ascii="Times New Roman" w:hAnsi="Times New Roman" w:eastAsia="宋体" w:cs="Times New Roman"/>
      <w:iCs/>
      <w:color w:val="FF0000"/>
      <w:szCs w:val="24"/>
    </w:rPr>
  </w:style>
  <w:style w:type="character" w:styleId="15">
    <w:name w:val="page number"/>
    <w:qFormat/>
    <w:uiPriority w:val="0"/>
    <w:rPr>
      <w:rFonts w:ascii="Times New Roman" w:hAnsi="Times New Roman" w:eastAsia="宋体"/>
      <w:sz w:val="18"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正文文本 字符"/>
    <w:basedOn w:val="14"/>
    <w:link w:val="5"/>
    <w:qFormat/>
    <w:uiPriority w:val="0"/>
    <w:rPr>
      <w:rFonts w:ascii="宋体" w:eastAsia="宋体"/>
      <w:sz w:val="17"/>
      <w:szCs w:val="17"/>
      <w:shd w:val="clear" w:color="auto" w:fill="FFFFFF"/>
    </w:rPr>
  </w:style>
  <w:style w:type="paragraph" w:customStyle="1" w:styleId="18">
    <w:name w:val="正文文本 (25)"/>
    <w:basedOn w:val="1"/>
    <w:qFormat/>
    <w:uiPriority w:val="0"/>
    <w:pPr>
      <w:widowControl/>
      <w:shd w:val="clear" w:color="auto" w:fill="FFFFFF"/>
      <w:spacing w:before="600" w:after="240" w:line="600" w:lineRule="exact"/>
      <w:jc w:val="right"/>
    </w:pPr>
    <w:rPr>
      <w:rFonts w:ascii="宋体" w:hAnsi="Times New Roman" w:eastAsia="宋体" w:cs="Times New Roman"/>
      <w:sz w:val="24"/>
      <w:szCs w:val="24"/>
    </w:rPr>
  </w:style>
  <w:style w:type="character" w:customStyle="1" w:styleId="19">
    <w:name w:val="正文文本 Char1"/>
    <w:basedOn w:val="14"/>
    <w:semiHidden/>
    <w:qFormat/>
    <w:uiPriority w:val="99"/>
  </w:style>
  <w:style w:type="character" w:customStyle="1" w:styleId="20">
    <w:name w:val="标题 1 字符"/>
    <w:basedOn w:val="14"/>
    <w:link w:val="3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21">
    <w:name w:val="正文文本 + MS Gothic"/>
    <w:qFormat/>
    <w:uiPriority w:val="0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character" w:customStyle="1" w:styleId="22">
    <w:name w:val="页眉 字符"/>
    <w:basedOn w:val="14"/>
    <w:link w:val="10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3">
    <w:name w:val="正文文本缩进 3 字符"/>
    <w:basedOn w:val="14"/>
    <w:link w:val="12"/>
    <w:qFormat/>
    <w:uiPriority w:val="0"/>
    <w:rPr>
      <w:rFonts w:ascii="Times New Roman" w:hAnsi="Times New Roman" w:eastAsia="宋体" w:cs="Times New Roman"/>
      <w:iCs/>
      <w:color w:val="FF0000"/>
      <w:szCs w:val="24"/>
    </w:rPr>
  </w:style>
  <w:style w:type="character" w:customStyle="1" w:styleId="24">
    <w:name w:val="页脚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25">
    <w:name w:val="02 Char"/>
    <w:link w:val="26"/>
    <w:qFormat/>
    <w:uiPriority w:val="0"/>
    <w:rPr>
      <w:rFonts w:ascii="Arial" w:hAnsi="Arial" w:eastAsia="黑体"/>
      <w:szCs w:val="21"/>
      <w:lang w:val="en-BZ"/>
    </w:rPr>
  </w:style>
  <w:style w:type="paragraph" w:customStyle="1" w:styleId="26">
    <w:name w:val="02"/>
    <w:basedOn w:val="3"/>
    <w:link w:val="25"/>
    <w:qFormat/>
    <w:uiPriority w:val="0"/>
    <w:pPr>
      <w:keepNext w:val="0"/>
      <w:keepLines w:val="0"/>
      <w:overflowPunct w:val="0"/>
      <w:topLinePunct/>
      <w:spacing w:line="240" w:lineRule="auto"/>
    </w:pPr>
    <w:rPr>
      <w:rFonts w:ascii="Arial" w:hAnsi="Arial" w:eastAsia="黑体" w:cstheme="minorBidi"/>
      <w:b w:val="0"/>
      <w:bCs w:val="0"/>
      <w:kern w:val="2"/>
      <w:sz w:val="21"/>
      <w:szCs w:val="21"/>
      <w:lang w:val="en-BZ"/>
    </w:rPr>
  </w:style>
  <w:style w:type="character" w:customStyle="1" w:styleId="27">
    <w:name w:val="样式 宋体2"/>
    <w:qFormat/>
    <w:uiPriority w:val="0"/>
    <w:rPr>
      <w:rFonts w:ascii="宋体" w:hAnsi="宋体" w:eastAsia="Times New Roman"/>
    </w:rPr>
  </w:style>
  <w:style w:type="paragraph" w:customStyle="1" w:styleId="28">
    <w:name w:val="段"/>
    <w:semiHidden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日期 字符"/>
    <w:basedOn w:val="14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">
    <w:name w:val="批注框文本 字符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纯文本 字符"/>
    <w:basedOn w:val="14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32">
    <w:name w:val="TOC Heading"/>
    <w:basedOn w:val="3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3">
    <w:name w:val="标题 2 字符"/>
    <w:basedOn w:val="14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4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8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16E57-54B3-42B6-97EB-694445B95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3443</Words>
  <Characters>3691</Characters>
  <Lines>42</Lines>
  <Paragraphs>11</Paragraphs>
  <TotalTime>6</TotalTime>
  <ScaleCrop>false</ScaleCrop>
  <LinksUpToDate>false</LinksUpToDate>
  <CharactersWithSpaces>4246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2014-12-08T12:11:00Z</dcterms:created>
  <dc:creator>DELL-N4050</dc:creator>
  <cp:lastModifiedBy>陈大伟</cp:lastModifiedBy>
  <cp:lastPrinted>2021-04-18T11:14:00Z</cp:lastPrinted>
  <dcterms:modified xsi:type="dcterms:W3CDTF">2023-09-22T05:57:08Z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08A165477745468798F1EA6923FA14EA</vt:lpwstr>
  </property>
</Properties>
</file>