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E0414">
      <w:pPr>
        <w:widowControl/>
        <w:spacing w:line="360" w:lineRule="auto"/>
        <w:ind w:left="0" w:leftChars="0" w:firstLine="0" w:firstLineChars="0"/>
        <w:jc w:val="center"/>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南京国际博览中心1-3展馆5.344MW</w:t>
      </w:r>
    </w:p>
    <w:p w14:paraId="1CB0D957">
      <w:pPr>
        <w:widowControl/>
        <w:spacing w:line="360" w:lineRule="auto"/>
        <w:ind w:left="0" w:leftChars="0" w:firstLine="0" w:firstLineChars="0"/>
        <w:jc w:val="center"/>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分布式光伏项目</w:t>
      </w:r>
      <w:r>
        <w:rPr>
          <w:rFonts w:hint="eastAsia" w:ascii="宋体" w:hAnsi="宋体" w:eastAsia="宋体" w:cs="宋体"/>
          <w:sz w:val="24"/>
          <w:szCs w:val="24"/>
          <w:lang w:val="en-US" w:eastAsia="zh-CN"/>
        </w:rPr>
        <w:t xml:space="preserve"> </w:t>
      </w:r>
      <w:r>
        <w:rPr>
          <w:rFonts w:hint="eastAsia" w:cs="宋体"/>
          <w:b/>
          <w:bCs/>
          <w:color w:val="000000"/>
          <w:sz w:val="44"/>
          <w:szCs w:val="44"/>
          <w:lang w:val="en-US" w:eastAsia="zh-CN"/>
        </w:rPr>
        <w:t xml:space="preserve"> </w:t>
      </w:r>
    </w:p>
    <w:p w14:paraId="7857EC37">
      <w:pPr>
        <w:widowControl/>
        <w:spacing w:line="360" w:lineRule="auto"/>
        <w:ind w:left="0" w:leftChars="0" w:firstLine="0" w:firstLineChars="0"/>
        <w:jc w:val="center"/>
        <w:rPr>
          <w:rFonts w:hint="eastAsia" w:cs="宋体"/>
          <w:b/>
          <w:bCs/>
          <w:color w:val="000000"/>
          <w:sz w:val="44"/>
          <w:szCs w:val="44"/>
          <w:lang w:val="en-US" w:eastAsia="zh-CN"/>
        </w:rPr>
      </w:pPr>
      <w:r>
        <w:rPr>
          <w:rFonts w:hint="eastAsia" w:cs="宋体"/>
          <w:b/>
          <w:bCs/>
          <w:color w:val="000000"/>
          <w:sz w:val="44"/>
          <w:szCs w:val="44"/>
          <w:lang w:val="en-US" w:eastAsia="zh-CN"/>
        </w:rPr>
        <w:t xml:space="preserve"> </w:t>
      </w:r>
    </w:p>
    <w:p w14:paraId="211EDB7F">
      <w:pPr>
        <w:widowControl/>
        <w:spacing w:line="360" w:lineRule="auto"/>
        <w:ind w:left="0" w:leftChars="0" w:firstLine="0" w:firstLineChars="0"/>
        <w:jc w:val="center"/>
        <w:rPr>
          <w:rFonts w:hint="default" w:eastAsia="宋体" w:cs="新宋体"/>
          <w:b/>
          <w:sz w:val="44"/>
          <w:szCs w:val="44"/>
          <w:lang w:val="en-US" w:eastAsia="zh-CN"/>
        </w:rPr>
      </w:pPr>
      <w:r>
        <w:rPr>
          <w:rFonts w:hint="eastAsia" w:cs="新宋体"/>
          <w:b/>
          <w:sz w:val="44"/>
          <w:szCs w:val="44"/>
          <w:lang w:val="en-US" w:eastAsia="zh-CN"/>
        </w:rPr>
        <w:t>隐蔽工程验收实施细则</w:t>
      </w:r>
    </w:p>
    <w:p w14:paraId="1059D31A">
      <w:pPr>
        <w:spacing w:line="500" w:lineRule="exact"/>
        <w:rPr>
          <w:sz w:val="28"/>
          <w:szCs w:val="28"/>
        </w:rPr>
      </w:pPr>
    </w:p>
    <w:p w14:paraId="1CE3D775">
      <w:pPr>
        <w:spacing w:line="500" w:lineRule="exact"/>
        <w:rPr>
          <w:sz w:val="28"/>
          <w:szCs w:val="28"/>
        </w:rPr>
      </w:pPr>
    </w:p>
    <w:p w14:paraId="6CE642B9">
      <w:pPr>
        <w:spacing w:line="500" w:lineRule="exact"/>
        <w:rPr>
          <w:sz w:val="28"/>
          <w:szCs w:val="28"/>
        </w:rPr>
      </w:pPr>
    </w:p>
    <w:p w14:paraId="05542F24">
      <w:pPr>
        <w:spacing w:line="500" w:lineRule="exact"/>
        <w:rPr>
          <w:sz w:val="28"/>
          <w:szCs w:val="28"/>
        </w:rPr>
      </w:pPr>
    </w:p>
    <w:p w14:paraId="77285494">
      <w:pPr>
        <w:spacing w:line="500" w:lineRule="exact"/>
        <w:rPr>
          <w:sz w:val="28"/>
          <w:szCs w:val="28"/>
        </w:rPr>
      </w:pPr>
    </w:p>
    <w:p w14:paraId="15D625C8">
      <w:pPr>
        <w:spacing w:line="500" w:lineRule="exact"/>
        <w:rPr>
          <w:sz w:val="28"/>
          <w:szCs w:val="28"/>
        </w:rPr>
      </w:pPr>
    </w:p>
    <w:p w14:paraId="04D78F7E">
      <w:pPr>
        <w:topLinePunct/>
      </w:pPr>
    </w:p>
    <w:p w14:paraId="081DFC74">
      <w:pPr>
        <w:pStyle w:val="2"/>
        <w:tabs>
          <w:tab w:val="left" w:pos="1350"/>
          <w:tab w:val="clear" w:pos="851"/>
        </w:tabs>
        <w:outlineLvl w:val="9"/>
      </w:pPr>
    </w:p>
    <w:p w14:paraId="3F2168A8">
      <w:pPr>
        <w:topLinePunct/>
        <w:snapToGrid w:val="0"/>
        <w:spacing w:before="60" w:after="60"/>
        <w:ind w:left="0" w:leftChars="0" w:firstLine="0" w:firstLineChars="0"/>
      </w:pPr>
    </w:p>
    <w:p w14:paraId="41115262">
      <w:pPr>
        <w:topLinePunct/>
        <w:snapToGrid w:val="0"/>
        <w:spacing w:before="60" w:after="60"/>
        <w:ind w:left="1701" w:firstLine="1446" w:firstLineChars="600"/>
        <w:rPr>
          <w:b/>
          <w:bCs/>
          <w:u w:val="single"/>
        </w:rPr>
      </w:pPr>
      <w:r>
        <w:rPr>
          <w:b/>
          <w:bCs/>
        </w:rPr>
        <w:t>编制</w:t>
      </w:r>
      <w:r>
        <w:rPr>
          <w:b/>
          <w:bCs/>
          <w:u w:val="single"/>
        </w:rPr>
        <w:t xml:space="preserve">       </w:t>
      </w:r>
      <w:r>
        <w:rPr>
          <w:rFonts w:hint="eastAsia"/>
          <w:b/>
          <w:bCs/>
          <w:u w:val="single"/>
          <w:lang w:eastAsia="zh-CN"/>
        </w:rPr>
        <w:t xml:space="preserve">                </w:t>
      </w:r>
      <w:r>
        <w:rPr>
          <w:b/>
          <w:bCs/>
          <w:u w:val="single"/>
        </w:rPr>
        <w:t xml:space="preserve"> </w:t>
      </w:r>
    </w:p>
    <w:p w14:paraId="5C770611">
      <w:pPr>
        <w:topLinePunct/>
        <w:snapToGrid w:val="0"/>
        <w:spacing w:before="60" w:after="60"/>
        <w:ind w:left="1701" w:firstLine="1446" w:firstLineChars="600"/>
        <w:rPr>
          <w:b/>
          <w:bCs/>
          <w:u w:val="single"/>
        </w:rPr>
      </w:pPr>
    </w:p>
    <w:p w14:paraId="5203EBDF">
      <w:pPr>
        <w:topLinePunct/>
        <w:snapToGrid w:val="0"/>
        <w:spacing w:before="60" w:after="60"/>
        <w:ind w:left="1701" w:firstLine="1446" w:firstLineChars="600"/>
        <w:rPr>
          <w:rFonts w:hint="eastAsia"/>
          <w:b/>
          <w:bCs/>
          <w:u w:val="single"/>
          <w:lang w:val="en-US" w:eastAsia="zh-CN"/>
        </w:rPr>
      </w:pPr>
    </w:p>
    <w:p w14:paraId="64939976">
      <w:pPr>
        <w:topLinePunct/>
        <w:snapToGrid w:val="0"/>
        <w:spacing w:before="60" w:after="60"/>
        <w:ind w:left="1701" w:firstLine="1446" w:firstLineChars="600"/>
        <w:rPr>
          <w:b/>
          <w:bCs/>
        </w:rPr>
      </w:pPr>
      <w:r>
        <w:rPr>
          <w:b/>
          <w:bCs/>
        </w:rPr>
        <w:t>批准</w:t>
      </w:r>
      <w:r>
        <w:rPr>
          <w:b/>
          <w:bCs/>
          <w:u w:val="single"/>
        </w:rPr>
        <w:t xml:space="preserve">     </w:t>
      </w:r>
      <w:r>
        <w:rPr>
          <w:rFonts w:hint="eastAsia"/>
          <w:b/>
          <w:bCs/>
          <w:u w:val="single"/>
          <w:lang w:eastAsia="zh-CN"/>
        </w:rPr>
        <w:t xml:space="preserve">                  </w:t>
      </w:r>
      <w:r>
        <w:rPr>
          <w:b/>
          <w:bCs/>
          <w:u w:val="single"/>
        </w:rPr>
        <w:t xml:space="preserve"> </w:t>
      </w:r>
      <w:r>
        <w:rPr>
          <w:b/>
          <w:bCs/>
        </w:rPr>
        <w:t xml:space="preserve"> </w:t>
      </w:r>
    </w:p>
    <w:p w14:paraId="0F9C86F4">
      <w:pPr>
        <w:pStyle w:val="2"/>
        <w:tabs>
          <w:tab w:val="left" w:pos="1350"/>
          <w:tab w:val="clear" w:pos="851"/>
        </w:tabs>
        <w:outlineLvl w:val="9"/>
      </w:pPr>
    </w:p>
    <w:p w14:paraId="01A6189D">
      <w:pPr>
        <w:spacing w:line="500" w:lineRule="exact"/>
        <w:ind w:left="0" w:leftChars="0" w:firstLine="0" w:firstLineChars="0"/>
        <w:jc w:val="both"/>
        <w:rPr>
          <w:sz w:val="28"/>
          <w:szCs w:val="28"/>
        </w:rPr>
      </w:pPr>
    </w:p>
    <w:p w14:paraId="27B311DA">
      <w:pPr>
        <w:pStyle w:val="2"/>
        <w:ind w:left="0" w:leftChars="0" w:firstLine="0" w:firstLineChars="0"/>
        <w:outlineLvl w:val="9"/>
        <w:rPr>
          <w:sz w:val="28"/>
          <w:szCs w:val="28"/>
        </w:rPr>
      </w:pPr>
      <w:bookmarkStart w:id="7" w:name="_GoBack"/>
      <w:bookmarkEnd w:id="7"/>
    </w:p>
    <w:p w14:paraId="39686C03"/>
    <w:p w14:paraId="281B1677">
      <w:pPr>
        <w:adjustRightInd w:val="0"/>
        <w:snapToGrid w:val="0"/>
        <w:spacing w:before="156" w:beforeLines="50"/>
        <w:jc w:val="center"/>
        <w:rPr>
          <w:rFonts w:hint="eastAsia"/>
          <w:b/>
          <w:bCs/>
          <w:sz w:val="32"/>
          <w:szCs w:val="32"/>
          <w:lang w:eastAsia="zh-CN"/>
        </w:rPr>
      </w:pPr>
      <w:r>
        <w:rPr>
          <w:rFonts w:hint="eastAsia"/>
          <w:b/>
          <w:bCs/>
          <w:sz w:val="32"/>
          <w:szCs w:val="32"/>
          <w:lang w:eastAsia="zh-CN"/>
        </w:rPr>
        <w:t>常州正衡电力工程监理有限公司</w:t>
      </w:r>
    </w:p>
    <w:p w14:paraId="751E2725">
      <w:pPr>
        <w:pStyle w:val="2"/>
        <w:tabs>
          <w:tab w:val="left" w:pos="1350"/>
          <w:tab w:val="clear" w:pos="851"/>
        </w:tabs>
        <w:outlineLvl w:val="9"/>
      </w:pPr>
    </w:p>
    <w:p w14:paraId="777C630A">
      <w:pPr>
        <w:spacing w:line="360" w:lineRule="auto"/>
        <w:jc w:val="center"/>
      </w:pPr>
      <w:r>
        <w:rPr>
          <w:rFonts w:hint="eastAsia" w:ascii="宋体" w:hAnsi="宋体"/>
          <w:bCs/>
          <w:color w:val="000000"/>
          <w:sz w:val="36"/>
          <w:szCs w:val="36"/>
          <w:lang w:val="en-US" w:eastAsia="zh-CN"/>
        </w:rPr>
        <w:t xml:space="preserve">                             </w:t>
      </w:r>
      <w:r>
        <w:rPr>
          <w:rFonts w:hint="eastAsia" w:ascii="宋体" w:hAnsi="宋体"/>
          <w:bCs/>
          <w:color w:val="000000"/>
          <w:sz w:val="36"/>
          <w:szCs w:val="36"/>
        </w:rPr>
        <w:t>年</w:t>
      </w:r>
      <w:r>
        <w:rPr>
          <w:rFonts w:hint="eastAsia" w:ascii="宋体" w:hAnsi="宋体"/>
          <w:bCs/>
          <w:color w:val="000000"/>
          <w:sz w:val="36"/>
          <w:szCs w:val="36"/>
          <w:lang w:val="en-US" w:eastAsia="zh-CN"/>
        </w:rPr>
        <w:t xml:space="preserve">  </w:t>
      </w:r>
      <w:r>
        <w:rPr>
          <w:rFonts w:hint="eastAsia" w:ascii="宋体" w:hAnsi="宋体"/>
          <w:bCs/>
          <w:color w:val="000000"/>
          <w:sz w:val="36"/>
          <w:szCs w:val="36"/>
        </w:rPr>
        <w:t>月</w:t>
      </w:r>
      <w:r>
        <w:rPr>
          <w:rFonts w:hint="eastAsia" w:ascii="宋体" w:hAnsi="宋体"/>
          <w:bCs/>
          <w:color w:val="000000"/>
          <w:sz w:val="36"/>
          <w:szCs w:val="36"/>
          <w:lang w:val="en-US" w:eastAsia="zh-CN"/>
        </w:rPr>
        <w:t xml:space="preserve">  </w:t>
      </w:r>
      <w:r>
        <w:rPr>
          <w:rFonts w:hint="eastAsia" w:ascii="宋体" w:hAnsi="宋体"/>
          <w:bCs/>
          <w:color w:val="000000"/>
          <w:sz w:val="36"/>
          <w:szCs w:val="36"/>
        </w:rPr>
        <w:t>日</w:t>
      </w:r>
    </w:p>
    <w:p w14:paraId="32C3A1EC">
      <w:pPr>
        <w:widowControl/>
        <w:spacing w:line="360" w:lineRule="auto"/>
        <w:jc w:val="center"/>
        <w:rPr>
          <w:rFonts w:hint="eastAsia" w:ascii="宋体" w:hAnsi="宋体"/>
          <w:color w:val="000000"/>
          <w:sz w:val="36"/>
          <w:szCs w:val="36"/>
        </w:rPr>
        <w:sectPr>
          <w:footerReference r:id="rId5" w:type="default"/>
          <w:pgSz w:w="11906" w:h="16838"/>
          <w:pgMar w:top="850" w:right="850" w:bottom="850" w:left="1417" w:header="850" w:footer="992" w:gutter="0"/>
          <w:pgNumType w:start="1"/>
          <w:cols w:space="0" w:num="1"/>
          <w:rtlGutter w:val="0"/>
          <w:docGrid w:linePitch="312" w:charSpace="0"/>
        </w:sectPr>
      </w:pPr>
    </w:p>
    <w:p w14:paraId="27E4667F">
      <w:pPr>
        <w:rPr>
          <w:rFonts w:hint="eastAsia" w:ascii="宋体" w:hAnsi="宋体"/>
          <w:bCs/>
          <w:color w:val="000000"/>
          <w:sz w:val="36"/>
          <w:szCs w:val="36"/>
        </w:rPr>
      </w:pPr>
    </w:p>
    <w:p w14:paraId="41FD6CA1">
      <w:pPr>
        <w:ind w:left="0" w:leftChars="0" w:firstLine="0" w:firstLineChars="0"/>
      </w:pPr>
    </w:p>
    <w:sdt>
      <w:sdtPr>
        <w:rPr>
          <w:rFonts w:ascii="宋体" w:hAnsi="宋体" w:eastAsia="宋体" w:cstheme="minorBidi"/>
          <w:kern w:val="2"/>
          <w:sz w:val="21"/>
          <w:szCs w:val="24"/>
          <w:lang w:val="en-US" w:eastAsia="zh-CN" w:bidi="ar-SA"/>
        </w:rPr>
        <w:id w:val="147468838"/>
        <w15:color w:val="DBDBDB"/>
        <w:docPartObj>
          <w:docPartGallery w:val="Table of Contents"/>
          <w:docPartUnique/>
        </w:docPartObj>
      </w:sdtPr>
      <w:sdtEndPr>
        <w:rPr>
          <w:rFonts w:hint="eastAsia" w:ascii="宋体" w:hAnsi="Times New Roman" w:eastAsia="宋体" w:cs="Times New Roman"/>
          <w:kern w:val="2"/>
          <w:sz w:val="28"/>
          <w:szCs w:val="20"/>
          <w:lang w:val="en-US" w:eastAsia="zh-CN" w:bidi="ar-SA"/>
        </w:rPr>
      </w:sdtEndPr>
      <w:sdtContent>
        <w:p w14:paraId="067E0A63">
          <w:pPr>
            <w:ind w:left="0" w:leftChars="0" w:firstLine="0" w:firstLineChars="0"/>
          </w:pPr>
          <w:r>
            <w:rPr>
              <w:rFonts w:ascii="宋体" w:hAnsi="宋体" w:eastAsia="宋体"/>
              <w:b/>
              <w:bCs/>
              <w:sz w:val="36"/>
              <w:szCs w:val="36"/>
            </w:rPr>
            <w:t>目</w:t>
          </w:r>
          <w:r>
            <w:rPr>
              <w:rFonts w:hint="eastAsia" w:ascii="宋体" w:hAnsi="宋体"/>
              <w:b/>
              <w:bCs/>
              <w:sz w:val="36"/>
              <w:szCs w:val="36"/>
              <w:lang w:val="en-US" w:eastAsia="zh-CN"/>
            </w:rPr>
            <w:t xml:space="preserve"> </w:t>
          </w:r>
          <w:r>
            <w:rPr>
              <w:rFonts w:ascii="宋体" w:hAnsi="宋体" w:eastAsia="宋体"/>
              <w:b/>
              <w:bCs/>
              <w:sz w:val="36"/>
              <w:szCs w:val="36"/>
            </w:rPr>
            <w:t>录</w:t>
          </w:r>
        </w:p>
        <w:p w14:paraId="188F774E">
          <w:pPr>
            <w:pStyle w:val="14"/>
            <w:tabs>
              <w:tab w:val="right" w:leader="dot" w:pos="9639"/>
            </w:tabs>
          </w:pPr>
          <w:r>
            <w:rPr>
              <w:rFonts w:hint="eastAsia"/>
              <w:lang w:eastAsia="zh-CN"/>
            </w:rPr>
            <w:fldChar w:fldCharType="begin"/>
          </w:r>
          <w:r>
            <w:rPr>
              <w:rFonts w:hint="eastAsia"/>
              <w:lang w:eastAsia="zh-CN"/>
            </w:rPr>
            <w:instrText xml:space="preserve">TOC \o "1-1" \h \u </w:instrText>
          </w:r>
          <w:r>
            <w:rPr>
              <w:rFonts w:hint="eastAsia"/>
              <w:lang w:eastAsia="zh-CN"/>
            </w:rPr>
            <w:fldChar w:fldCharType="separate"/>
          </w:r>
        </w:p>
        <w:p w14:paraId="681A95F8">
          <w:pPr>
            <w:pStyle w:val="14"/>
            <w:keepNext w:val="0"/>
            <w:keepLines w:val="0"/>
            <w:pageBreakBefore w:val="0"/>
            <w:widowControl/>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_Toc5632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1、目的</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_Toc5632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3DC26BA2">
          <w:pPr>
            <w:pStyle w:val="14"/>
            <w:keepNext w:val="0"/>
            <w:keepLines w:val="0"/>
            <w:pageBreakBefore w:val="0"/>
            <w:widowControl/>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_Toc6266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2、适用范围</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_Toc6266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2DB1588D">
          <w:pPr>
            <w:pStyle w:val="14"/>
            <w:keepNext w:val="0"/>
            <w:keepLines w:val="0"/>
            <w:pageBreakBefore w:val="0"/>
            <w:widowControl/>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_Toc21110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3、术语</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_Toc21110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2AC78951">
          <w:pPr>
            <w:pStyle w:val="14"/>
            <w:keepNext w:val="0"/>
            <w:keepLines w:val="0"/>
            <w:pageBreakBefore w:val="0"/>
            <w:widowControl/>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_Toc22839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4、引用文件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_Toc22839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174243B9">
          <w:pPr>
            <w:pStyle w:val="14"/>
            <w:keepNext w:val="0"/>
            <w:keepLines w:val="0"/>
            <w:pageBreakBefore w:val="0"/>
            <w:widowControl/>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_Toc31754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5、职责</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_Toc31754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64FD7006">
          <w:pPr>
            <w:pStyle w:val="14"/>
            <w:keepNext w:val="0"/>
            <w:keepLines w:val="0"/>
            <w:pageBreakBefore w:val="0"/>
            <w:widowControl/>
            <w:tabs>
              <w:tab w:val="right" w:leader="dot" w:pos="9639"/>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_Toc11968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val="en-US" w:eastAsia="zh-CN"/>
            </w:rPr>
            <w:t>6、</w:t>
          </w:r>
          <w:r>
            <w:rPr>
              <w:rFonts w:hint="eastAsia" w:ascii="宋体" w:hAnsi="宋体" w:eastAsia="宋体" w:cs="宋体"/>
              <w:sz w:val="28"/>
              <w:szCs w:val="28"/>
            </w:rPr>
            <w:t>工作流程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_Toc11968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25807C7B">
          <w:pPr>
            <w:pStyle w:val="14"/>
            <w:keepNext w:val="0"/>
            <w:keepLines w:val="0"/>
            <w:pageBreakBefore w:val="0"/>
            <w:widowControl/>
            <w:tabs>
              <w:tab w:val="right" w:leader="dot" w:pos="9639"/>
            </w:tabs>
            <w:kinsoku/>
            <w:wordWrap/>
            <w:overflowPunct/>
            <w:topLinePunct w:val="0"/>
            <w:autoSpaceDE/>
            <w:autoSpaceDN/>
            <w:bidi w:val="0"/>
            <w:adjustRightInd/>
            <w:snapToGrid/>
            <w:spacing w:line="480" w:lineRule="exact"/>
            <w:textAlignment w:val="auto"/>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_Toc17342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7、附录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_Toc17342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14:paraId="18A85947">
          <w:pPr>
            <w:pStyle w:val="2"/>
            <w:rPr>
              <w:rFonts w:hint="eastAsia"/>
              <w:lang w:eastAsia="zh-CN"/>
            </w:rPr>
          </w:pPr>
          <w:r>
            <w:rPr>
              <w:rFonts w:hint="eastAsia"/>
              <w:lang w:eastAsia="zh-CN"/>
            </w:rPr>
            <w:fldChar w:fldCharType="end"/>
          </w:r>
        </w:p>
      </w:sdtContent>
    </w:sdt>
    <w:p w14:paraId="6AA63541">
      <w:pPr>
        <w:pStyle w:val="3"/>
        <w:bidi w:val="0"/>
        <w:ind w:left="0" w:leftChars="0" w:firstLine="0" w:firstLineChars="0"/>
        <w:rPr>
          <w:rFonts w:hint="eastAsia"/>
        </w:rPr>
        <w:sectPr>
          <w:pgSz w:w="11906" w:h="16838"/>
          <w:pgMar w:top="850" w:right="850" w:bottom="850" w:left="1417" w:header="851" w:footer="992" w:gutter="0"/>
          <w:cols w:space="425" w:num="1"/>
          <w:docGrid w:type="lines" w:linePitch="312" w:charSpace="0"/>
        </w:sectPr>
      </w:pPr>
      <w:bookmarkStart w:id="0" w:name="_Toc5632"/>
    </w:p>
    <w:p w14:paraId="6A15DE65">
      <w:pPr>
        <w:pStyle w:val="3"/>
        <w:bidi w:val="0"/>
        <w:ind w:left="0" w:leftChars="0" w:firstLine="0" w:firstLineChars="0"/>
        <w:rPr>
          <w:rFonts w:hint="eastAsia"/>
        </w:rPr>
      </w:pPr>
      <w:r>
        <w:rPr>
          <w:rFonts w:hint="eastAsia"/>
        </w:rPr>
        <w:t>1、目的</w:t>
      </w:r>
      <w:bookmarkEnd w:id="0"/>
    </w:p>
    <w:p w14:paraId="25C27329">
      <w:pPr>
        <w:rPr>
          <w:rFonts w:hint="eastAsia"/>
        </w:rPr>
      </w:pPr>
      <w:r>
        <w:rPr>
          <w:rFonts w:hint="eastAsia"/>
        </w:rPr>
        <w:t>明确隐蔽工程检查验收流程，规范隐蔽工程质量检查验收活动。</w:t>
      </w:r>
    </w:p>
    <w:p w14:paraId="51F04809">
      <w:pPr>
        <w:pStyle w:val="3"/>
        <w:bidi w:val="0"/>
        <w:ind w:left="0" w:leftChars="0" w:firstLine="0" w:firstLineChars="0"/>
        <w:rPr>
          <w:rFonts w:hint="eastAsia"/>
        </w:rPr>
      </w:pPr>
      <w:bookmarkStart w:id="1" w:name="_Toc6266"/>
      <w:r>
        <w:rPr>
          <w:rFonts w:hint="eastAsia"/>
        </w:rPr>
        <w:t>2、适用范围</w:t>
      </w:r>
      <w:bookmarkEnd w:id="1"/>
    </w:p>
    <w:p w14:paraId="42B57713">
      <w:pPr>
        <w:rPr>
          <w:rFonts w:hint="eastAsia"/>
        </w:rPr>
      </w:pPr>
      <w:r>
        <w:rPr>
          <w:rFonts w:hint="eastAsia"/>
        </w:rPr>
        <w:t>适用</w:t>
      </w:r>
      <w:r>
        <w:rPr>
          <w:rFonts w:hint="eastAsia" w:eastAsia="宋体"/>
        </w:rPr>
        <w:t>于</w:t>
      </w:r>
      <w:r>
        <w:rPr>
          <w:rFonts w:hint="eastAsia"/>
          <w:lang w:val="en-US" w:eastAsia="zh-CN"/>
        </w:rPr>
        <w:t>南京国际博览中心展馆屋顶</w:t>
      </w:r>
      <w:r>
        <w:rPr>
          <w:rFonts w:hint="eastAsia"/>
        </w:rPr>
        <w:t>分布式光伏项目施工中涉及的隐蔽工程检查验收活动。</w:t>
      </w:r>
    </w:p>
    <w:p w14:paraId="0A888A05">
      <w:pPr>
        <w:pStyle w:val="3"/>
        <w:bidi w:val="0"/>
        <w:ind w:left="0" w:leftChars="0" w:firstLine="0" w:firstLineChars="0"/>
        <w:rPr>
          <w:rFonts w:hint="eastAsia"/>
        </w:rPr>
      </w:pPr>
      <w:bookmarkStart w:id="2" w:name="_Toc21110"/>
      <w:r>
        <w:rPr>
          <w:rFonts w:hint="eastAsia"/>
        </w:rPr>
        <w:t>3、术语</w:t>
      </w:r>
      <w:bookmarkEnd w:id="2"/>
    </w:p>
    <w:p w14:paraId="09D3640F">
      <w:pPr>
        <w:bidi w:val="0"/>
        <w:rPr>
          <w:rFonts w:hint="eastAsia"/>
        </w:rPr>
      </w:pPr>
      <w:r>
        <w:rPr>
          <w:rFonts w:hint="eastAsia"/>
        </w:rPr>
        <w:t>隐蔽工程:指在施工过程中将被掩埋、覆盖而无法在最终产品检验时进行详细检验的分项工程、检验批或部位</w:t>
      </w:r>
      <w:r>
        <w:rPr>
          <w:rFonts w:hint="eastAsia"/>
          <w:lang w:eastAsia="zh-CN"/>
        </w:rPr>
        <w:t>；</w:t>
      </w:r>
      <w:r>
        <w:rPr>
          <w:rFonts w:hint="eastAsia"/>
        </w:rPr>
        <w:t>隐蔽工程隐蔽前</w:t>
      </w:r>
      <w:r>
        <w:rPr>
          <w:rFonts w:hint="eastAsia"/>
          <w:lang w:eastAsia="zh-CN"/>
        </w:rPr>
        <w:t>，</w:t>
      </w:r>
      <w:r>
        <w:rPr>
          <w:rFonts w:hint="eastAsia"/>
        </w:rPr>
        <w:t>施工单位必须通知有关单位检查验收，形成签证记录，否则不能继续施工。</w:t>
      </w:r>
    </w:p>
    <w:p w14:paraId="2654234F">
      <w:pPr>
        <w:pStyle w:val="3"/>
        <w:bidi w:val="0"/>
        <w:ind w:left="0" w:leftChars="0" w:firstLine="0" w:firstLineChars="0"/>
        <w:rPr>
          <w:rFonts w:hint="eastAsia"/>
        </w:rPr>
      </w:pPr>
      <w:bookmarkStart w:id="3" w:name="_Toc22839"/>
      <w:r>
        <w:rPr>
          <w:rFonts w:hint="eastAsia"/>
        </w:rPr>
        <w:t>4、引用文件</w:t>
      </w:r>
      <w:bookmarkEnd w:id="3"/>
    </w:p>
    <w:p w14:paraId="104DD976">
      <w:pPr>
        <w:bidi w:val="0"/>
        <w:rPr>
          <w:rFonts w:hint="eastAsia"/>
        </w:rPr>
      </w:pPr>
      <w:r>
        <w:rPr>
          <w:rFonts w:hint="eastAsia"/>
        </w:rPr>
        <w:t>4</w:t>
      </w:r>
      <w:r>
        <w:rPr>
          <w:rFonts w:hint="eastAsia"/>
          <w:lang w:val="en-US" w:eastAsia="zh-CN"/>
        </w:rPr>
        <w:t>.</w:t>
      </w:r>
      <w:r>
        <w:rPr>
          <w:rFonts w:hint="eastAsia"/>
        </w:rPr>
        <w:t>1《工程建设质量管理条例》</w:t>
      </w:r>
    </w:p>
    <w:p w14:paraId="3AF83E7F">
      <w:pPr>
        <w:bidi w:val="0"/>
        <w:rPr>
          <w:rFonts w:hint="eastAsia"/>
        </w:rPr>
      </w:pPr>
      <w:r>
        <w:rPr>
          <w:rFonts w:hint="eastAsia"/>
        </w:rPr>
        <w:t>4.2 GB/T50430-2007《工程建设施工企业质量管理规范》</w:t>
      </w:r>
    </w:p>
    <w:p w14:paraId="03683F94">
      <w:pPr>
        <w:bidi w:val="0"/>
        <w:rPr>
          <w:rFonts w:hint="eastAsia"/>
        </w:rPr>
      </w:pPr>
      <w:r>
        <w:rPr>
          <w:rFonts w:hint="eastAsia"/>
        </w:rPr>
        <w:t>4.3 GB50300-2001《建筑工程施工质量验收统一标准》</w:t>
      </w:r>
    </w:p>
    <w:p w14:paraId="0536D5A8">
      <w:pPr>
        <w:bidi w:val="0"/>
        <w:rPr>
          <w:rFonts w:hint="eastAsia"/>
        </w:rPr>
      </w:pPr>
      <w:r>
        <w:rPr>
          <w:rFonts w:hint="eastAsia"/>
        </w:rPr>
        <w:t>4.4《电力建设工程质量监督检查典型大纲》</w:t>
      </w:r>
    </w:p>
    <w:p w14:paraId="6A989B2D">
      <w:pPr>
        <w:bidi w:val="0"/>
        <w:rPr>
          <w:rFonts w:hint="eastAsia"/>
        </w:rPr>
      </w:pPr>
      <w:r>
        <w:rPr>
          <w:rFonts w:hint="eastAsia"/>
        </w:rPr>
        <w:t>4.5《中国能源建设集团有限公司质量管理暂行办法》</w:t>
      </w:r>
    </w:p>
    <w:p w14:paraId="4779DA58">
      <w:pPr>
        <w:bidi w:val="0"/>
        <w:rPr>
          <w:rFonts w:hint="eastAsia"/>
        </w:rPr>
      </w:pPr>
      <w:r>
        <w:rPr>
          <w:rFonts w:hint="eastAsia"/>
        </w:rPr>
        <w:t>4.6</w:t>
      </w:r>
      <w:r>
        <w:rPr>
          <w:rFonts w:hint="eastAsia"/>
          <w:lang w:eastAsia="zh-CN"/>
        </w:rPr>
        <w:t>《</w:t>
      </w:r>
      <w:r>
        <w:rPr>
          <w:rFonts w:hint="default"/>
          <w:lang w:eastAsia="zh-CN"/>
        </w:rPr>
        <w:t>光伏发电工程建设监理规范</w:t>
      </w:r>
      <w:r>
        <w:rPr>
          <w:rFonts w:hint="eastAsia"/>
          <w:lang w:eastAsia="zh-CN"/>
        </w:rPr>
        <w:t>》NB/T 32042-2018</w:t>
      </w:r>
    </w:p>
    <w:p w14:paraId="35305334">
      <w:pPr>
        <w:pStyle w:val="3"/>
        <w:bidi w:val="0"/>
        <w:ind w:left="0" w:leftChars="0" w:firstLine="0" w:firstLineChars="0"/>
        <w:rPr>
          <w:rFonts w:hint="eastAsia"/>
        </w:rPr>
      </w:pPr>
      <w:bookmarkStart w:id="4" w:name="_Toc31754"/>
      <w:r>
        <w:rPr>
          <w:rFonts w:hint="eastAsia"/>
        </w:rPr>
        <w:t>5、职责</w:t>
      </w:r>
      <w:bookmarkEnd w:id="4"/>
    </w:p>
    <w:p w14:paraId="4432BADD">
      <w:pPr>
        <w:bidi w:val="0"/>
        <w:rPr>
          <w:rFonts w:hint="eastAsia"/>
        </w:rPr>
      </w:pPr>
      <w:r>
        <w:rPr>
          <w:rFonts w:hint="eastAsia"/>
        </w:rPr>
        <w:t>5.1全面分析本项目隐蔽工程的重点及难点，负责隐蔽工程的自检、互检和交接检，填写“隐蔽工程验收记录”，</w:t>
      </w:r>
      <w:r>
        <w:rPr>
          <w:rFonts w:hint="eastAsia"/>
          <w:lang w:val="en-US" w:eastAsia="zh-CN"/>
        </w:rPr>
        <w:t>并</w:t>
      </w:r>
      <w:r>
        <w:rPr>
          <w:rFonts w:hint="eastAsia"/>
        </w:rPr>
        <w:t>对隐蔽工程进行</w:t>
      </w:r>
      <w:r>
        <w:rPr>
          <w:rFonts w:hint="eastAsia"/>
          <w:lang w:val="en-US" w:eastAsia="zh-CN"/>
        </w:rPr>
        <w:t>检查</w:t>
      </w:r>
      <w:r>
        <w:rPr>
          <w:rFonts w:hint="eastAsia"/>
          <w:lang w:eastAsia="zh-CN"/>
        </w:rPr>
        <w:t>。</w:t>
      </w:r>
      <w:r>
        <w:rPr>
          <w:rFonts w:hint="eastAsia"/>
        </w:rPr>
        <w:t>收集、整理、保存或提供有关文件、记录。</w:t>
      </w:r>
    </w:p>
    <w:p w14:paraId="1CFD27AC">
      <w:pPr>
        <w:bidi w:val="0"/>
        <w:rPr>
          <w:rFonts w:hint="eastAsia"/>
        </w:rPr>
      </w:pPr>
      <w:r>
        <w:rPr>
          <w:rFonts w:hint="eastAsia"/>
        </w:rPr>
        <w:t>5.2 审核质量检验划分表中有关隐蔽工程部位标识，在班组自检</w:t>
      </w:r>
      <w:r>
        <w:rPr>
          <w:rFonts w:hint="eastAsia"/>
          <w:lang w:val="en-US" w:eastAsia="zh-CN"/>
        </w:rPr>
        <w:t>的</w:t>
      </w:r>
      <w:r>
        <w:rPr>
          <w:rFonts w:hint="eastAsia"/>
        </w:rPr>
        <w:t>基础上，进行隐蔽工程的检验、核验和核查。</w:t>
      </w:r>
    </w:p>
    <w:p w14:paraId="7351D051">
      <w:pPr>
        <w:bidi w:val="0"/>
        <w:rPr>
          <w:rFonts w:hint="eastAsia"/>
        </w:rPr>
      </w:pPr>
      <w:r>
        <w:rPr>
          <w:rFonts w:hint="eastAsia"/>
        </w:rPr>
        <w:t>5.3</w:t>
      </w:r>
      <w:r>
        <w:rPr>
          <w:rFonts w:hint="eastAsia"/>
          <w:lang w:val="en-US" w:eastAsia="zh-CN"/>
        </w:rPr>
        <w:t>施工单位需</w:t>
      </w:r>
      <w:r>
        <w:rPr>
          <w:rFonts w:hint="eastAsia"/>
        </w:rPr>
        <w:t>提供材料、设备方面的有关技术、质量文件、资料。</w:t>
      </w:r>
    </w:p>
    <w:p w14:paraId="3BBE2B36">
      <w:pPr>
        <w:pStyle w:val="3"/>
        <w:bidi w:val="0"/>
        <w:ind w:left="0" w:leftChars="0" w:firstLine="0" w:firstLineChars="0"/>
        <w:rPr>
          <w:rFonts w:hint="eastAsia"/>
        </w:rPr>
      </w:pPr>
      <w:bookmarkStart w:id="5" w:name="_Toc11968"/>
      <w:r>
        <w:rPr>
          <w:rFonts w:hint="eastAsia"/>
          <w:lang w:val="en-US" w:eastAsia="zh-CN"/>
        </w:rPr>
        <w:t>6、</w:t>
      </w:r>
      <w:r>
        <w:rPr>
          <w:rFonts w:hint="eastAsia"/>
        </w:rPr>
        <w:t>工作流程</w:t>
      </w:r>
      <w:bookmarkEnd w:id="5"/>
    </w:p>
    <w:p w14:paraId="489B02FB">
      <w:pPr>
        <w:bidi w:val="0"/>
        <w:rPr>
          <w:rFonts w:hint="eastAsia"/>
        </w:rPr>
      </w:pPr>
      <w:r>
        <w:rPr>
          <w:rFonts w:hint="eastAsia"/>
        </w:rPr>
        <w:t>6.1隐蔽工程项目或部位，在施工过程中和完成以后，专业公司负责进行自检、互检和交接检，</w:t>
      </w:r>
      <w:r>
        <w:rPr>
          <w:rFonts w:hint="eastAsia"/>
          <w:lang w:val="en-US" w:eastAsia="zh-CN"/>
        </w:rPr>
        <w:t>监理</w:t>
      </w:r>
      <w:r>
        <w:rPr>
          <w:rFonts w:hint="eastAsia"/>
        </w:rPr>
        <w:t>对隐蔽工程进行</w:t>
      </w:r>
      <w:r>
        <w:rPr>
          <w:rFonts w:hint="eastAsia"/>
          <w:lang w:val="en-US" w:eastAsia="zh-CN"/>
        </w:rPr>
        <w:t>检验。</w:t>
      </w:r>
    </w:p>
    <w:p w14:paraId="50281485">
      <w:pPr>
        <w:bidi w:val="0"/>
        <w:rPr>
          <w:rFonts w:hint="eastAsia"/>
        </w:rPr>
      </w:pPr>
      <w:r>
        <w:rPr>
          <w:rFonts w:hint="eastAsia"/>
        </w:rPr>
        <w:t>6.</w:t>
      </w:r>
      <w:r>
        <w:rPr>
          <w:rFonts w:hint="eastAsia"/>
          <w:lang w:val="en-US" w:eastAsia="zh-CN"/>
        </w:rPr>
        <w:t>2</w:t>
      </w:r>
      <w:r>
        <w:rPr>
          <w:rFonts w:hint="eastAsia"/>
        </w:rPr>
        <w:t>必须收集、整理、保存或提供有关文件、记录，为隐蔽工程的检查、验证准备或提供必须的人员、器具和场所等资源。</w:t>
      </w:r>
    </w:p>
    <w:p w14:paraId="589D8FF5">
      <w:pPr>
        <w:bidi w:val="0"/>
        <w:rPr>
          <w:rFonts w:hint="eastAsia"/>
        </w:rPr>
      </w:pPr>
      <w:r>
        <w:rPr>
          <w:rFonts w:hint="eastAsia"/>
        </w:rPr>
        <w:t>6.</w:t>
      </w:r>
      <w:r>
        <w:rPr>
          <w:rFonts w:hint="eastAsia"/>
          <w:lang w:val="en-US" w:eastAsia="zh-CN"/>
        </w:rPr>
        <w:t>3</w:t>
      </w:r>
      <w:r>
        <w:rPr>
          <w:rFonts w:hint="eastAsia"/>
        </w:rPr>
        <w:t>隐蔽工程内业资料检查内容(不限于)</w:t>
      </w:r>
      <w:r>
        <w:rPr>
          <w:rFonts w:hint="eastAsia"/>
          <w:lang w:eastAsia="zh-CN"/>
        </w:rPr>
        <w:t>：</w:t>
      </w:r>
      <w:r>
        <w:rPr>
          <w:rFonts w:hint="eastAsia"/>
        </w:rPr>
        <w:t>质量保证资料、施工技术资料、工程管理资料、质量验评资料等内业资料的完整性、准确性和齐全性。</w:t>
      </w:r>
    </w:p>
    <w:p w14:paraId="1C11B580">
      <w:pPr>
        <w:bidi w:val="0"/>
        <w:ind w:left="0" w:leftChars="0" w:firstLine="240" w:firstLineChars="100"/>
        <w:rPr>
          <w:rFonts w:hint="eastAsia" w:eastAsia="宋体"/>
          <w:lang w:eastAsia="zh-CN"/>
        </w:rPr>
      </w:pPr>
      <w:r>
        <w:rPr>
          <w:rFonts w:hint="eastAsia"/>
          <w:lang w:eastAsia="zh-CN"/>
        </w:rPr>
        <w:t>（</w:t>
      </w:r>
      <w:r>
        <w:rPr>
          <w:rFonts w:hint="eastAsia"/>
          <w:lang w:val="en-US" w:eastAsia="zh-CN"/>
        </w:rPr>
        <w:t>1</w:t>
      </w:r>
      <w:r>
        <w:rPr>
          <w:rFonts w:hint="eastAsia"/>
          <w:lang w:eastAsia="zh-CN"/>
        </w:rPr>
        <w:t>）</w:t>
      </w:r>
      <w:r>
        <w:rPr>
          <w:rFonts w:hint="eastAsia"/>
        </w:rPr>
        <w:t>质量保证资料要检查原材料、半成品的出厂质量合格证明，抽样复试报告，各种试验检验报告，无损检测报告等</w:t>
      </w:r>
      <w:r>
        <w:rPr>
          <w:rFonts w:hint="eastAsia"/>
          <w:lang w:eastAsia="zh-CN"/>
        </w:rPr>
        <w:t>；</w:t>
      </w:r>
    </w:p>
    <w:p w14:paraId="4F45573E">
      <w:pPr>
        <w:bidi w:val="0"/>
        <w:ind w:left="0" w:leftChars="0" w:firstLine="240" w:firstLineChars="100"/>
        <w:rPr>
          <w:rFonts w:hint="eastAsia" w:eastAsia="宋体"/>
          <w:lang w:eastAsia="zh-CN"/>
        </w:rPr>
      </w:pPr>
      <w:r>
        <w:rPr>
          <w:rFonts w:hint="eastAsia"/>
          <w:lang w:eastAsia="zh-CN"/>
        </w:rPr>
        <w:t>（</w:t>
      </w:r>
      <w:r>
        <w:rPr>
          <w:rFonts w:hint="eastAsia"/>
          <w:lang w:val="en-US" w:eastAsia="zh-CN"/>
        </w:rPr>
        <w:t>2</w:t>
      </w:r>
      <w:r>
        <w:rPr>
          <w:rFonts w:hint="eastAsia"/>
          <w:lang w:eastAsia="zh-CN"/>
        </w:rPr>
        <w:t>）</w:t>
      </w:r>
      <w:r>
        <w:rPr>
          <w:rFonts w:hint="eastAsia"/>
        </w:rPr>
        <w:t>施工技术资料要检查设计文件、作业指导书、技术交底记录等</w:t>
      </w:r>
      <w:r>
        <w:rPr>
          <w:rFonts w:hint="eastAsia"/>
          <w:lang w:eastAsia="zh-CN"/>
        </w:rPr>
        <w:t>；</w:t>
      </w:r>
    </w:p>
    <w:p w14:paraId="73C1E81F">
      <w:pPr>
        <w:bidi w:val="0"/>
        <w:ind w:left="0" w:leftChars="0" w:firstLine="240" w:firstLineChars="100"/>
        <w:rPr>
          <w:rFonts w:hint="eastAsia" w:eastAsia="宋体"/>
          <w:lang w:eastAsia="zh-CN"/>
        </w:rPr>
      </w:pPr>
      <w:r>
        <w:rPr>
          <w:rFonts w:hint="eastAsia"/>
          <w:lang w:eastAsia="zh-CN"/>
        </w:rPr>
        <w:t>（</w:t>
      </w:r>
      <w:r>
        <w:rPr>
          <w:rFonts w:hint="eastAsia"/>
          <w:lang w:val="en-US" w:eastAsia="zh-CN"/>
        </w:rPr>
        <w:t>3</w:t>
      </w:r>
      <w:r>
        <w:rPr>
          <w:rFonts w:hint="eastAsia"/>
          <w:lang w:eastAsia="zh-CN"/>
        </w:rPr>
        <w:t>）</w:t>
      </w:r>
      <w:r>
        <w:rPr>
          <w:rFonts w:hint="eastAsia"/>
        </w:rPr>
        <w:t>工程管理资料要检查人员资质，施工机具与计量器具精度、准确性、合格使用周期等</w:t>
      </w:r>
      <w:r>
        <w:rPr>
          <w:rFonts w:hint="eastAsia"/>
          <w:lang w:eastAsia="zh-CN"/>
        </w:rPr>
        <w:t>；</w:t>
      </w:r>
    </w:p>
    <w:p w14:paraId="55EC7A6B">
      <w:pPr>
        <w:bidi w:val="0"/>
        <w:ind w:left="0" w:leftChars="0" w:firstLine="240" w:firstLineChars="100"/>
        <w:rPr>
          <w:rFonts w:hint="eastAsia"/>
        </w:rPr>
      </w:pPr>
      <w:r>
        <w:rPr>
          <w:rFonts w:hint="eastAsia"/>
          <w:lang w:eastAsia="zh-CN"/>
        </w:rPr>
        <w:t>（</w:t>
      </w:r>
      <w:r>
        <w:rPr>
          <w:rFonts w:hint="eastAsia"/>
          <w:lang w:val="en-US" w:eastAsia="zh-CN"/>
        </w:rPr>
        <w:t>4</w:t>
      </w:r>
      <w:r>
        <w:rPr>
          <w:rFonts w:hint="eastAsia"/>
          <w:lang w:eastAsia="zh-CN"/>
        </w:rPr>
        <w:t>）</w:t>
      </w:r>
      <w:r>
        <w:rPr>
          <w:rFonts w:hint="eastAsia"/>
        </w:rPr>
        <w:t>质量验评资料要检查检验批、分项工程质量验评表及相关资料。</w:t>
      </w:r>
    </w:p>
    <w:p w14:paraId="6F2D47B2">
      <w:pPr>
        <w:bidi w:val="0"/>
        <w:rPr>
          <w:rFonts w:hint="eastAsia"/>
        </w:rPr>
      </w:pPr>
      <w:r>
        <w:rPr>
          <w:rFonts w:hint="eastAsia"/>
        </w:rPr>
        <w:t>6.</w:t>
      </w:r>
      <w:r>
        <w:rPr>
          <w:rFonts w:hint="eastAsia"/>
          <w:lang w:val="en-US" w:eastAsia="zh-CN"/>
        </w:rPr>
        <w:t>4</w:t>
      </w:r>
      <w:r>
        <w:rPr>
          <w:rFonts w:hint="eastAsia"/>
        </w:rPr>
        <w:t>隐蔽工程实体检查内容</w:t>
      </w:r>
      <w:r>
        <w:rPr>
          <w:rFonts w:hint="eastAsia"/>
          <w:lang w:eastAsia="zh-CN"/>
        </w:rPr>
        <w:t>（</w:t>
      </w:r>
      <w:r>
        <w:rPr>
          <w:rFonts w:hint="eastAsia"/>
        </w:rPr>
        <w:t>不限于</w:t>
      </w:r>
      <w:r>
        <w:rPr>
          <w:rFonts w:hint="eastAsia"/>
          <w:lang w:eastAsia="zh-CN"/>
        </w:rPr>
        <w:t>）：</w:t>
      </w:r>
      <w:r>
        <w:rPr>
          <w:rFonts w:hint="eastAsia"/>
        </w:rPr>
        <w:t>实体与设计文件、施工规范、质量验评标准和作业指导书的一致性。</w:t>
      </w:r>
    </w:p>
    <w:p w14:paraId="718EEF14">
      <w:pPr>
        <w:bidi w:val="0"/>
        <w:ind w:left="0" w:leftChars="0" w:firstLine="240" w:firstLineChars="100"/>
        <w:rPr>
          <w:rFonts w:hint="eastAsia" w:eastAsia="宋体"/>
          <w:lang w:eastAsia="zh-CN"/>
        </w:rPr>
      </w:pPr>
      <w:r>
        <w:rPr>
          <w:rFonts w:hint="eastAsia"/>
          <w:lang w:eastAsia="zh-CN"/>
        </w:rPr>
        <w:t>（</w:t>
      </w:r>
      <w:r>
        <w:rPr>
          <w:rFonts w:hint="eastAsia"/>
          <w:lang w:val="en-US" w:eastAsia="zh-CN"/>
        </w:rPr>
        <w:t>1</w:t>
      </w:r>
      <w:r>
        <w:rPr>
          <w:rFonts w:hint="eastAsia"/>
          <w:lang w:eastAsia="zh-CN"/>
        </w:rPr>
        <w:t>）</w:t>
      </w:r>
      <w:r>
        <w:rPr>
          <w:rFonts w:hint="eastAsia"/>
        </w:rPr>
        <w:t>工程实体与设计文件的一致性要检查隐蔽工程所使用的原材料、半成品等材料、设备的规格、型号、数量、质量、使用功能是否符合设计文件</w:t>
      </w:r>
      <w:r>
        <w:rPr>
          <w:rFonts w:hint="eastAsia"/>
          <w:lang w:eastAsia="zh-CN"/>
        </w:rPr>
        <w:t>；</w:t>
      </w:r>
    </w:p>
    <w:p w14:paraId="5FCD66F3">
      <w:pPr>
        <w:bidi w:val="0"/>
        <w:ind w:left="0" w:leftChars="0" w:firstLine="240" w:firstLineChars="100"/>
        <w:rPr>
          <w:rFonts w:hint="eastAsia" w:eastAsia="宋体"/>
          <w:lang w:eastAsia="zh-CN"/>
        </w:rPr>
      </w:pPr>
      <w:r>
        <w:rPr>
          <w:rFonts w:hint="eastAsia"/>
          <w:lang w:eastAsia="zh-CN"/>
        </w:rPr>
        <w:t>（</w:t>
      </w:r>
      <w:r>
        <w:rPr>
          <w:rFonts w:hint="eastAsia"/>
          <w:lang w:val="en-US" w:eastAsia="zh-CN"/>
        </w:rPr>
        <w:t>2</w:t>
      </w:r>
      <w:r>
        <w:rPr>
          <w:rFonts w:hint="eastAsia"/>
          <w:lang w:eastAsia="zh-CN"/>
        </w:rPr>
        <w:t>）</w:t>
      </w:r>
      <w:r>
        <w:rPr>
          <w:rFonts w:hint="eastAsia"/>
        </w:rPr>
        <w:t>工程实体与施工规范的一致性要检查隐蔽工程的作业指导书、施工技术记录是否符合施工规范</w:t>
      </w:r>
      <w:r>
        <w:rPr>
          <w:rFonts w:hint="eastAsia"/>
          <w:lang w:eastAsia="zh-CN"/>
        </w:rPr>
        <w:t>；</w:t>
      </w:r>
    </w:p>
    <w:p w14:paraId="03D181ED">
      <w:pPr>
        <w:bidi w:val="0"/>
        <w:ind w:left="0" w:leftChars="0" w:firstLine="240" w:firstLineChars="100"/>
        <w:rPr>
          <w:rFonts w:hint="eastAsia"/>
        </w:rPr>
      </w:pPr>
      <w:r>
        <w:rPr>
          <w:rFonts w:hint="eastAsia"/>
          <w:lang w:eastAsia="zh-CN"/>
        </w:rPr>
        <w:t>（</w:t>
      </w:r>
      <w:r>
        <w:rPr>
          <w:rFonts w:hint="eastAsia"/>
          <w:lang w:val="en-US" w:eastAsia="zh-CN"/>
        </w:rPr>
        <w:t>3</w:t>
      </w:r>
      <w:r>
        <w:rPr>
          <w:rFonts w:hint="eastAsia"/>
          <w:lang w:eastAsia="zh-CN"/>
        </w:rPr>
        <w:t>）</w:t>
      </w:r>
      <w:r>
        <w:rPr>
          <w:rFonts w:hint="eastAsia"/>
        </w:rPr>
        <w:t>工程实体与质量验评标准的一致性要检查隐蔽工程的随机抽样、验评方法、抽查比例是否符合验评标准。</w:t>
      </w:r>
    </w:p>
    <w:p w14:paraId="1D5EF836">
      <w:pPr>
        <w:bidi w:val="0"/>
        <w:rPr>
          <w:rFonts w:hint="eastAsia"/>
        </w:rPr>
      </w:pPr>
      <w:r>
        <w:rPr>
          <w:rFonts w:hint="eastAsia"/>
        </w:rPr>
        <w:t>6.6 隐蔽工程缺陷处理</w:t>
      </w:r>
    </w:p>
    <w:p w14:paraId="3D980262">
      <w:pPr>
        <w:bidi w:val="0"/>
        <w:rPr>
          <w:rFonts w:hint="eastAsia"/>
        </w:rPr>
      </w:pPr>
      <w:r>
        <w:rPr>
          <w:rFonts w:hint="eastAsia"/>
        </w:rPr>
        <w:t>6.6.1检查验收中所发现工程实体或和内业资料中存在的一般质量问题或缺陷，由</w:t>
      </w:r>
      <w:r>
        <w:rPr>
          <w:rFonts w:hint="eastAsia"/>
          <w:lang w:val="en-US" w:eastAsia="zh-CN"/>
        </w:rPr>
        <w:t>施工单位</w:t>
      </w:r>
      <w:r>
        <w:rPr>
          <w:rFonts w:hint="eastAsia"/>
        </w:rPr>
        <w:t>进行整改、处理、完善</w:t>
      </w:r>
      <w:r>
        <w:rPr>
          <w:rFonts w:hint="eastAsia"/>
          <w:lang w:eastAsia="zh-CN"/>
        </w:rPr>
        <w:t>。</w:t>
      </w:r>
      <w:r>
        <w:rPr>
          <w:rFonts w:hint="eastAsia"/>
        </w:rPr>
        <w:t>所发现的质量问题或缺陷属于不合格品的应按《不合品控制》程序进行处理。</w:t>
      </w:r>
    </w:p>
    <w:p w14:paraId="33E89083">
      <w:pPr>
        <w:bidi w:val="0"/>
        <w:rPr>
          <w:rFonts w:hint="eastAsia"/>
        </w:rPr>
      </w:pPr>
      <w:r>
        <w:rPr>
          <w:rFonts w:hint="eastAsia"/>
        </w:rPr>
        <w:t>6.6.2 处理完毕由</w:t>
      </w:r>
      <w:r>
        <w:rPr>
          <w:rFonts w:hint="eastAsia"/>
          <w:lang w:val="en-US" w:eastAsia="zh-CN"/>
        </w:rPr>
        <w:t>施工单位</w:t>
      </w:r>
      <w:r>
        <w:rPr>
          <w:rFonts w:hint="eastAsia"/>
        </w:rPr>
        <w:t>进行内部验证，符合要求后重新通知、组织和配合相关单位，再次进行隐蔽工程的检验、核验和核查。</w:t>
      </w:r>
    </w:p>
    <w:p w14:paraId="55CF2590">
      <w:pPr>
        <w:bidi w:val="0"/>
        <w:rPr>
          <w:rFonts w:hint="eastAsia" w:eastAsia="宋体"/>
          <w:lang w:eastAsia="zh-CN"/>
        </w:rPr>
      </w:pPr>
      <w:r>
        <w:rPr>
          <w:rFonts w:hint="eastAsia"/>
        </w:rPr>
        <w:t>6.7经验收符合设计文件、施工规范、质量检验标准的隐蔽工程才能签字放行</w:t>
      </w:r>
      <w:r>
        <w:rPr>
          <w:rFonts w:hint="eastAsia"/>
          <w:lang w:eastAsia="zh-CN"/>
        </w:rPr>
        <w:t>；</w:t>
      </w:r>
    </w:p>
    <w:p w14:paraId="56C5F7C1">
      <w:pPr>
        <w:bidi w:val="0"/>
        <w:rPr>
          <w:rFonts w:hint="eastAsia"/>
        </w:rPr>
      </w:pPr>
      <w:r>
        <w:rPr>
          <w:rFonts w:hint="eastAsia"/>
        </w:rPr>
        <w:t>6.8 经验收的隐蔽工程必须及时办理“隐蔽工程验收记录”签证，纳入工程竣工文件。</w:t>
      </w:r>
    </w:p>
    <w:p w14:paraId="29115B3C">
      <w:pPr>
        <w:bidi w:val="0"/>
        <w:rPr>
          <w:rFonts w:hint="eastAsia"/>
        </w:rPr>
      </w:pPr>
      <w:r>
        <w:rPr>
          <w:rFonts w:hint="eastAsia"/>
        </w:rPr>
        <w:t>6.9未经验收，或检验不合格的隐蔽工程，不得进行下一道工序施工。</w:t>
      </w:r>
    </w:p>
    <w:p w14:paraId="6895FBE8">
      <w:pPr>
        <w:bidi w:val="0"/>
        <w:rPr>
          <w:rFonts w:hint="eastAsia"/>
        </w:rPr>
      </w:pPr>
      <w:r>
        <w:rPr>
          <w:rFonts w:hint="eastAsia"/>
        </w:rPr>
        <w:t>6.10经检验符合要求并签证、放行的隐蔽工程，</w:t>
      </w:r>
      <w:r>
        <w:rPr>
          <w:rFonts w:hint="eastAsia"/>
          <w:lang w:val="en-US" w:eastAsia="zh-CN"/>
        </w:rPr>
        <w:t>施工单位</w:t>
      </w:r>
      <w:r>
        <w:rPr>
          <w:rFonts w:hint="eastAsia"/>
        </w:rPr>
        <w:t>应抓紧时间进行下一道工序施工。</w:t>
      </w:r>
    </w:p>
    <w:p w14:paraId="366251F5">
      <w:pPr>
        <w:ind w:left="0" w:leftChars="0" w:firstLine="0" w:firstLineChars="0"/>
        <w:rPr>
          <w:rFonts w:hint="eastAsia"/>
        </w:rPr>
      </w:pPr>
    </w:p>
    <w:p w14:paraId="74371453">
      <w:pPr>
        <w:pStyle w:val="2"/>
        <w:rPr>
          <w:rFonts w:hint="eastAsia"/>
        </w:rPr>
      </w:pPr>
    </w:p>
    <w:p w14:paraId="467F325C">
      <w:pPr>
        <w:rPr>
          <w:rFonts w:hint="eastAsia"/>
        </w:rPr>
      </w:pPr>
    </w:p>
    <w:p w14:paraId="1D1D6F33">
      <w:pPr>
        <w:pStyle w:val="2"/>
        <w:rPr>
          <w:rFonts w:hint="eastAsia"/>
        </w:rPr>
      </w:pPr>
    </w:p>
    <w:p w14:paraId="0FEB79A3">
      <w:pPr>
        <w:rPr>
          <w:rFonts w:hint="eastAsia"/>
        </w:rPr>
      </w:pPr>
    </w:p>
    <w:p w14:paraId="6EC72E2D">
      <w:pPr>
        <w:pStyle w:val="2"/>
        <w:rPr>
          <w:rFonts w:hint="eastAsia"/>
        </w:rPr>
      </w:pPr>
    </w:p>
    <w:p w14:paraId="7ECB3BE8">
      <w:pPr>
        <w:pStyle w:val="3"/>
        <w:bidi w:val="0"/>
        <w:ind w:left="0" w:leftChars="0" w:firstLine="0" w:firstLineChars="0"/>
        <w:rPr>
          <w:rFonts w:hint="eastAsia"/>
        </w:rPr>
      </w:pPr>
      <w:bookmarkStart w:id="6" w:name="_Toc17342"/>
      <w:r>
        <w:rPr>
          <w:rFonts w:hint="eastAsia"/>
        </w:rPr>
        <w:t>7、附录</w:t>
      </w:r>
      <w:bookmarkEnd w:id="6"/>
    </w:p>
    <w:p w14:paraId="32644029">
      <w:pPr>
        <w:numPr>
          <w:ilvl w:val="0"/>
          <w:numId w:val="0"/>
        </w:numPr>
        <w:jc w:val="center"/>
        <w:rPr>
          <w:rFonts w:hint="eastAsia" w:eastAsia="宋体"/>
          <w:lang w:eastAsia="zh-CN"/>
        </w:rPr>
      </w:pPr>
      <w:r>
        <w:rPr>
          <w:rFonts w:hint="eastAsia"/>
        </w:rPr>
        <w:t>隐蔽工程验收单位范围划分表</w:t>
      </w:r>
      <w:r>
        <w:rPr>
          <w:rFonts w:hint="eastAsia"/>
          <w:lang w:eastAsia="zh-CN"/>
        </w:rPr>
        <w:t>（</w:t>
      </w:r>
      <w:r>
        <w:rPr>
          <w:rFonts w:hint="eastAsia"/>
        </w:rPr>
        <w:t>部分</w:t>
      </w:r>
      <w:r>
        <w:rPr>
          <w:rFonts w:hint="eastAsia"/>
          <w:lang w:eastAsia="zh-CN"/>
        </w:rPr>
        <w:t>）</w:t>
      </w:r>
    </w:p>
    <w:tbl>
      <w:tblPr>
        <w:tblStyle w:val="9"/>
        <w:tblW w:w="8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2922"/>
        <w:gridCol w:w="964"/>
        <w:gridCol w:w="964"/>
        <w:gridCol w:w="964"/>
        <w:gridCol w:w="964"/>
        <w:gridCol w:w="964"/>
      </w:tblGrid>
      <w:tr w14:paraId="2AF2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95" w:type="dxa"/>
            <w:vMerge w:val="restart"/>
            <w:vAlign w:val="center"/>
          </w:tcPr>
          <w:p w14:paraId="4B51C36B">
            <w:pPr>
              <w:numPr>
                <w:ilvl w:val="0"/>
                <w:numId w:val="0"/>
              </w:numPr>
              <w:jc w:val="center"/>
              <w:rPr>
                <w:rFonts w:hint="eastAsia" w:eastAsiaTheme="minorEastAsia"/>
                <w:vertAlign w:val="baseline"/>
                <w:lang w:val="en-US" w:eastAsia="zh-CN"/>
              </w:rPr>
            </w:pPr>
            <w:r>
              <w:rPr>
                <w:rFonts w:hint="eastAsia"/>
                <w:vertAlign w:val="baseline"/>
                <w:lang w:val="en-US" w:eastAsia="zh-CN"/>
              </w:rPr>
              <w:t>序号</w:t>
            </w:r>
          </w:p>
        </w:tc>
        <w:tc>
          <w:tcPr>
            <w:tcW w:w="2922" w:type="dxa"/>
            <w:vMerge w:val="restart"/>
            <w:vAlign w:val="center"/>
          </w:tcPr>
          <w:p w14:paraId="0B921FB9">
            <w:pPr>
              <w:numPr>
                <w:ilvl w:val="0"/>
                <w:numId w:val="0"/>
              </w:numPr>
              <w:jc w:val="center"/>
              <w:rPr>
                <w:rFonts w:hint="eastAsia" w:eastAsiaTheme="minorEastAsia"/>
                <w:vertAlign w:val="baseline"/>
                <w:lang w:val="en-US" w:eastAsia="zh-CN"/>
              </w:rPr>
            </w:pPr>
            <w:r>
              <w:rPr>
                <w:rFonts w:hint="eastAsia"/>
                <w:vertAlign w:val="baseline"/>
                <w:lang w:val="en-US" w:eastAsia="zh-CN"/>
              </w:rPr>
              <w:t>隐蔽工程名称</w:t>
            </w:r>
          </w:p>
        </w:tc>
        <w:tc>
          <w:tcPr>
            <w:tcW w:w="4820" w:type="dxa"/>
            <w:gridSpan w:val="5"/>
            <w:vAlign w:val="center"/>
          </w:tcPr>
          <w:p w14:paraId="2B0E94A5">
            <w:pPr>
              <w:numPr>
                <w:ilvl w:val="0"/>
                <w:numId w:val="0"/>
              </w:numPr>
              <w:jc w:val="center"/>
              <w:rPr>
                <w:rFonts w:hint="default" w:eastAsiaTheme="minorEastAsia"/>
                <w:vertAlign w:val="baseline"/>
                <w:lang w:val="en-US" w:eastAsia="zh-CN"/>
              </w:rPr>
            </w:pPr>
            <w:r>
              <w:rPr>
                <w:rFonts w:hint="eastAsia"/>
                <w:vertAlign w:val="baseline"/>
                <w:lang w:val="en-US" w:eastAsia="zh-CN"/>
              </w:rPr>
              <w:t>参加验收单位</w:t>
            </w:r>
          </w:p>
        </w:tc>
      </w:tr>
      <w:tr w14:paraId="09B0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95" w:type="dxa"/>
            <w:vMerge w:val="continue"/>
            <w:vAlign w:val="center"/>
          </w:tcPr>
          <w:p w14:paraId="5702D27F">
            <w:pPr>
              <w:jc w:val="center"/>
            </w:pPr>
          </w:p>
        </w:tc>
        <w:tc>
          <w:tcPr>
            <w:tcW w:w="2922" w:type="dxa"/>
            <w:vMerge w:val="continue"/>
            <w:vAlign w:val="center"/>
          </w:tcPr>
          <w:p w14:paraId="13AAF41F">
            <w:pPr>
              <w:jc w:val="center"/>
            </w:pPr>
          </w:p>
        </w:tc>
        <w:tc>
          <w:tcPr>
            <w:tcW w:w="964" w:type="dxa"/>
            <w:vAlign w:val="center"/>
          </w:tcPr>
          <w:p w14:paraId="1A771261">
            <w:pPr>
              <w:ind w:left="0" w:leftChars="0" w:firstLine="0" w:firstLineChars="0"/>
              <w:jc w:val="center"/>
              <w:rPr>
                <w:rFonts w:hint="default" w:eastAsiaTheme="minorEastAsia"/>
                <w:lang w:val="en-US" w:eastAsia="zh-CN"/>
              </w:rPr>
            </w:pPr>
            <w:r>
              <w:rPr>
                <w:rFonts w:hint="eastAsia"/>
                <w:lang w:val="en-US" w:eastAsia="zh-CN"/>
              </w:rPr>
              <w:t>建设</w:t>
            </w:r>
          </w:p>
        </w:tc>
        <w:tc>
          <w:tcPr>
            <w:tcW w:w="964" w:type="dxa"/>
            <w:vAlign w:val="center"/>
          </w:tcPr>
          <w:p w14:paraId="00C70C8E">
            <w:pPr>
              <w:numPr>
                <w:ilvl w:val="0"/>
                <w:numId w:val="0"/>
              </w:numPr>
              <w:jc w:val="center"/>
              <w:rPr>
                <w:rFonts w:hint="eastAsia" w:eastAsiaTheme="minorEastAsia"/>
                <w:vertAlign w:val="baseline"/>
                <w:lang w:val="en-US" w:eastAsia="zh-CN"/>
              </w:rPr>
            </w:pPr>
            <w:r>
              <w:rPr>
                <w:rFonts w:hint="eastAsia"/>
                <w:vertAlign w:val="baseline"/>
                <w:lang w:val="en-US" w:eastAsia="zh-CN"/>
              </w:rPr>
              <w:t>监理</w:t>
            </w:r>
          </w:p>
        </w:tc>
        <w:tc>
          <w:tcPr>
            <w:tcW w:w="964" w:type="dxa"/>
            <w:vAlign w:val="center"/>
          </w:tcPr>
          <w:p w14:paraId="6461EC02">
            <w:pPr>
              <w:ind w:left="0" w:leftChars="0" w:firstLine="0" w:firstLineChars="0"/>
              <w:jc w:val="center"/>
              <w:rPr>
                <w:rFonts w:hint="eastAsia" w:eastAsiaTheme="minorEastAsia"/>
                <w:vertAlign w:val="baseline"/>
                <w:lang w:val="en-US" w:eastAsia="zh-CN"/>
              </w:rPr>
            </w:pPr>
            <w:r>
              <w:rPr>
                <w:rFonts w:hint="eastAsia"/>
                <w:vertAlign w:val="baseline"/>
                <w:lang w:val="en-US" w:eastAsia="zh-CN"/>
              </w:rPr>
              <w:t>施工</w:t>
            </w:r>
          </w:p>
        </w:tc>
        <w:tc>
          <w:tcPr>
            <w:tcW w:w="964" w:type="dxa"/>
            <w:vAlign w:val="center"/>
          </w:tcPr>
          <w:p w14:paraId="67AE5CC2">
            <w:pPr>
              <w:ind w:left="0" w:leftChars="0" w:firstLine="0" w:firstLineChars="0"/>
              <w:jc w:val="center"/>
              <w:rPr>
                <w:rFonts w:hint="eastAsia" w:eastAsiaTheme="minorEastAsia"/>
                <w:vertAlign w:val="baseline"/>
                <w:lang w:val="en-US" w:eastAsia="zh-CN"/>
              </w:rPr>
            </w:pPr>
            <w:r>
              <w:rPr>
                <w:rFonts w:hint="eastAsia"/>
                <w:vertAlign w:val="baseline"/>
                <w:lang w:val="en-US" w:eastAsia="zh-CN"/>
              </w:rPr>
              <w:t>设计</w:t>
            </w:r>
          </w:p>
        </w:tc>
        <w:tc>
          <w:tcPr>
            <w:tcW w:w="964" w:type="dxa"/>
            <w:vAlign w:val="center"/>
          </w:tcPr>
          <w:p w14:paraId="09013C7C">
            <w:pPr>
              <w:ind w:left="0" w:leftChars="0" w:firstLine="0" w:firstLineChars="0"/>
              <w:jc w:val="center"/>
              <w:rPr>
                <w:rFonts w:hint="eastAsia" w:eastAsiaTheme="minorEastAsia"/>
                <w:vertAlign w:val="baseline"/>
                <w:lang w:val="en-US" w:eastAsia="zh-CN"/>
              </w:rPr>
            </w:pPr>
            <w:r>
              <w:rPr>
                <w:rFonts w:hint="eastAsia"/>
                <w:vertAlign w:val="baseline"/>
                <w:lang w:val="en-US" w:eastAsia="zh-CN"/>
              </w:rPr>
              <w:t>勘察</w:t>
            </w:r>
          </w:p>
        </w:tc>
      </w:tr>
      <w:tr w14:paraId="57B6D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7BC490C8">
            <w:pPr>
              <w:numPr>
                <w:ilvl w:val="0"/>
                <w:numId w:val="0"/>
              </w:numPr>
              <w:jc w:val="center"/>
              <w:rPr>
                <w:rFonts w:hint="eastAsia" w:eastAsiaTheme="minorEastAsia"/>
                <w:vertAlign w:val="baseline"/>
                <w:lang w:val="en-US" w:eastAsia="zh-CN"/>
              </w:rPr>
            </w:pPr>
            <w:r>
              <w:rPr>
                <w:rFonts w:hint="eastAsia"/>
                <w:vertAlign w:val="baseline"/>
                <w:lang w:val="en-US" w:eastAsia="zh-CN"/>
              </w:rPr>
              <w:t>1</w:t>
            </w:r>
          </w:p>
        </w:tc>
        <w:tc>
          <w:tcPr>
            <w:tcW w:w="2922" w:type="dxa"/>
            <w:vAlign w:val="center"/>
          </w:tcPr>
          <w:p w14:paraId="05105152">
            <w:pPr>
              <w:numPr>
                <w:ilvl w:val="0"/>
                <w:numId w:val="0"/>
              </w:numPr>
              <w:jc w:val="center"/>
              <w:rPr>
                <w:rFonts w:hint="eastAsia" w:eastAsiaTheme="minorEastAsia"/>
                <w:vertAlign w:val="baseline"/>
                <w:lang w:val="en-US" w:eastAsia="zh-CN"/>
              </w:rPr>
            </w:pPr>
            <w:r>
              <w:rPr>
                <w:rFonts w:hint="eastAsia"/>
                <w:vertAlign w:val="baseline"/>
                <w:lang w:val="en-US" w:eastAsia="zh-CN"/>
              </w:rPr>
              <w:t>地基验槽</w:t>
            </w:r>
          </w:p>
        </w:tc>
        <w:tc>
          <w:tcPr>
            <w:tcW w:w="964" w:type="dxa"/>
            <w:vAlign w:val="center"/>
          </w:tcPr>
          <w:p w14:paraId="107A9029">
            <w:pPr>
              <w:numPr>
                <w:ilvl w:val="0"/>
                <w:numId w:val="0"/>
              </w:numPr>
              <w:jc w:val="center"/>
              <w:rPr>
                <w:rFonts w:hint="eastAsia"/>
                <w:vertAlign w:val="baseline"/>
              </w:rPr>
            </w:pPr>
          </w:p>
        </w:tc>
        <w:tc>
          <w:tcPr>
            <w:tcW w:w="964" w:type="dxa"/>
            <w:vAlign w:val="center"/>
          </w:tcPr>
          <w:p w14:paraId="389121E8">
            <w:pPr>
              <w:numPr>
                <w:ilvl w:val="0"/>
                <w:numId w:val="0"/>
              </w:numPr>
              <w:jc w:val="center"/>
              <w:rPr>
                <w:rFonts w:hint="eastAsia"/>
                <w:vertAlign w:val="baseline"/>
              </w:rPr>
            </w:pPr>
          </w:p>
        </w:tc>
        <w:tc>
          <w:tcPr>
            <w:tcW w:w="964" w:type="dxa"/>
            <w:vAlign w:val="center"/>
          </w:tcPr>
          <w:p w14:paraId="5096418C">
            <w:pPr>
              <w:numPr>
                <w:ilvl w:val="0"/>
                <w:numId w:val="0"/>
              </w:numPr>
              <w:jc w:val="center"/>
              <w:rPr>
                <w:rFonts w:hint="eastAsia"/>
                <w:vertAlign w:val="baseline"/>
              </w:rPr>
            </w:pPr>
          </w:p>
        </w:tc>
        <w:tc>
          <w:tcPr>
            <w:tcW w:w="964" w:type="dxa"/>
            <w:vAlign w:val="center"/>
          </w:tcPr>
          <w:p w14:paraId="67C27318">
            <w:pPr>
              <w:numPr>
                <w:ilvl w:val="0"/>
                <w:numId w:val="0"/>
              </w:numPr>
              <w:jc w:val="center"/>
              <w:rPr>
                <w:rFonts w:hint="eastAsia"/>
                <w:vertAlign w:val="baseline"/>
              </w:rPr>
            </w:pPr>
          </w:p>
        </w:tc>
        <w:tc>
          <w:tcPr>
            <w:tcW w:w="964" w:type="dxa"/>
            <w:vAlign w:val="center"/>
          </w:tcPr>
          <w:p w14:paraId="26D00326">
            <w:pPr>
              <w:numPr>
                <w:ilvl w:val="0"/>
                <w:numId w:val="0"/>
              </w:numPr>
              <w:jc w:val="center"/>
              <w:rPr>
                <w:rFonts w:hint="eastAsia"/>
                <w:vertAlign w:val="baseline"/>
              </w:rPr>
            </w:pPr>
          </w:p>
        </w:tc>
      </w:tr>
      <w:tr w14:paraId="5DDF5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703EEA08">
            <w:pPr>
              <w:numPr>
                <w:ilvl w:val="0"/>
                <w:numId w:val="0"/>
              </w:numPr>
              <w:jc w:val="center"/>
              <w:rPr>
                <w:rFonts w:hint="eastAsia" w:eastAsiaTheme="minorEastAsia"/>
                <w:vertAlign w:val="baseline"/>
                <w:lang w:val="en-US" w:eastAsia="zh-CN"/>
              </w:rPr>
            </w:pPr>
            <w:r>
              <w:rPr>
                <w:rFonts w:hint="eastAsia"/>
                <w:vertAlign w:val="baseline"/>
                <w:lang w:val="en-US" w:eastAsia="zh-CN"/>
              </w:rPr>
              <w:t>2</w:t>
            </w:r>
          </w:p>
        </w:tc>
        <w:tc>
          <w:tcPr>
            <w:tcW w:w="2922" w:type="dxa"/>
            <w:vAlign w:val="center"/>
          </w:tcPr>
          <w:p w14:paraId="20211D89">
            <w:pPr>
              <w:numPr>
                <w:ilvl w:val="0"/>
                <w:numId w:val="0"/>
              </w:numPr>
              <w:jc w:val="center"/>
              <w:rPr>
                <w:rFonts w:hint="default" w:eastAsiaTheme="minorEastAsia"/>
                <w:vertAlign w:val="baseline"/>
                <w:lang w:val="en-US" w:eastAsia="zh-CN"/>
              </w:rPr>
            </w:pPr>
            <w:r>
              <w:rPr>
                <w:rFonts w:hint="eastAsia"/>
                <w:vertAlign w:val="baseline"/>
                <w:lang w:val="en-US" w:eastAsia="zh-CN"/>
              </w:rPr>
              <w:t>地下防腐</w:t>
            </w:r>
          </w:p>
        </w:tc>
        <w:tc>
          <w:tcPr>
            <w:tcW w:w="964" w:type="dxa"/>
            <w:vAlign w:val="center"/>
          </w:tcPr>
          <w:p w14:paraId="61046E80">
            <w:pPr>
              <w:numPr>
                <w:ilvl w:val="0"/>
                <w:numId w:val="0"/>
              </w:numPr>
              <w:jc w:val="center"/>
              <w:rPr>
                <w:rFonts w:hint="eastAsia"/>
                <w:vertAlign w:val="baseline"/>
              </w:rPr>
            </w:pPr>
          </w:p>
        </w:tc>
        <w:tc>
          <w:tcPr>
            <w:tcW w:w="964" w:type="dxa"/>
            <w:vAlign w:val="center"/>
          </w:tcPr>
          <w:p w14:paraId="02D49DA8">
            <w:pPr>
              <w:numPr>
                <w:ilvl w:val="0"/>
                <w:numId w:val="0"/>
              </w:numPr>
              <w:jc w:val="center"/>
              <w:rPr>
                <w:rFonts w:hint="eastAsia"/>
                <w:vertAlign w:val="baseline"/>
              </w:rPr>
            </w:pPr>
          </w:p>
        </w:tc>
        <w:tc>
          <w:tcPr>
            <w:tcW w:w="964" w:type="dxa"/>
            <w:vAlign w:val="center"/>
          </w:tcPr>
          <w:p w14:paraId="680EA9BC">
            <w:pPr>
              <w:numPr>
                <w:ilvl w:val="0"/>
                <w:numId w:val="0"/>
              </w:numPr>
              <w:jc w:val="center"/>
              <w:rPr>
                <w:rFonts w:hint="eastAsia"/>
                <w:vertAlign w:val="baseline"/>
              </w:rPr>
            </w:pPr>
          </w:p>
        </w:tc>
        <w:tc>
          <w:tcPr>
            <w:tcW w:w="964" w:type="dxa"/>
            <w:vAlign w:val="center"/>
          </w:tcPr>
          <w:p w14:paraId="3A2DF93B">
            <w:pPr>
              <w:numPr>
                <w:ilvl w:val="0"/>
                <w:numId w:val="0"/>
              </w:numPr>
              <w:jc w:val="center"/>
              <w:rPr>
                <w:rFonts w:hint="eastAsia"/>
                <w:vertAlign w:val="baseline"/>
              </w:rPr>
            </w:pPr>
          </w:p>
        </w:tc>
        <w:tc>
          <w:tcPr>
            <w:tcW w:w="964" w:type="dxa"/>
            <w:vAlign w:val="center"/>
          </w:tcPr>
          <w:p w14:paraId="5FC91EDA">
            <w:pPr>
              <w:numPr>
                <w:ilvl w:val="0"/>
                <w:numId w:val="0"/>
              </w:numPr>
              <w:jc w:val="center"/>
              <w:rPr>
                <w:rFonts w:hint="eastAsia"/>
                <w:vertAlign w:val="baseline"/>
              </w:rPr>
            </w:pPr>
          </w:p>
        </w:tc>
      </w:tr>
      <w:tr w14:paraId="71BA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43062C9D">
            <w:pPr>
              <w:numPr>
                <w:ilvl w:val="0"/>
                <w:numId w:val="0"/>
              </w:numPr>
              <w:jc w:val="center"/>
              <w:rPr>
                <w:rFonts w:hint="eastAsia" w:eastAsiaTheme="minorEastAsia"/>
                <w:vertAlign w:val="baseline"/>
                <w:lang w:val="en-US" w:eastAsia="zh-CN"/>
              </w:rPr>
            </w:pPr>
            <w:r>
              <w:rPr>
                <w:rFonts w:hint="eastAsia"/>
                <w:vertAlign w:val="baseline"/>
                <w:lang w:val="en-US" w:eastAsia="zh-CN"/>
              </w:rPr>
              <w:t>3</w:t>
            </w:r>
          </w:p>
        </w:tc>
        <w:tc>
          <w:tcPr>
            <w:tcW w:w="2922" w:type="dxa"/>
            <w:vAlign w:val="center"/>
          </w:tcPr>
          <w:p w14:paraId="11508FAF">
            <w:pPr>
              <w:numPr>
                <w:ilvl w:val="0"/>
                <w:numId w:val="0"/>
              </w:numPr>
              <w:jc w:val="center"/>
              <w:rPr>
                <w:rFonts w:hint="eastAsia" w:eastAsiaTheme="minorEastAsia"/>
                <w:vertAlign w:val="baseline"/>
                <w:lang w:val="en-US" w:eastAsia="zh-CN"/>
              </w:rPr>
            </w:pPr>
            <w:r>
              <w:rPr>
                <w:rFonts w:hint="eastAsia"/>
                <w:vertAlign w:val="baseline"/>
                <w:lang w:val="en-US" w:eastAsia="zh-CN"/>
              </w:rPr>
              <w:t>钢筋</w:t>
            </w:r>
          </w:p>
        </w:tc>
        <w:tc>
          <w:tcPr>
            <w:tcW w:w="964" w:type="dxa"/>
            <w:vAlign w:val="center"/>
          </w:tcPr>
          <w:p w14:paraId="1CF81CE4">
            <w:pPr>
              <w:numPr>
                <w:ilvl w:val="0"/>
                <w:numId w:val="0"/>
              </w:numPr>
              <w:jc w:val="center"/>
              <w:rPr>
                <w:rFonts w:hint="eastAsia"/>
                <w:vertAlign w:val="baseline"/>
              </w:rPr>
            </w:pPr>
          </w:p>
        </w:tc>
        <w:tc>
          <w:tcPr>
            <w:tcW w:w="964" w:type="dxa"/>
            <w:vAlign w:val="center"/>
          </w:tcPr>
          <w:p w14:paraId="364C9FD7">
            <w:pPr>
              <w:numPr>
                <w:ilvl w:val="0"/>
                <w:numId w:val="0"/>
              </w:numPr>
              <w:jc w:val="center"/>
              <w:rPr>
                <w:rFonts w:hint="eastAsia"/>
                <w:vertAlign w:val="baseline"/>
              </w:rPr>
            </w:pPr>
          </w:p>
        </w:tc>
        <w:tc>
          <w:tcPr>
            <w:tcW w:w="964" w:type="dxa"/>
            <w:vAlign w:val="center"/>
          </w:tcPr>
          <w:p w14:paraId="2B470710">
            <w:pPr>
              <w:numPr>
                <w:ilvl w:val="0"/>
                <w:numId w:val="0"/>
              </w:numPr>
              <w:jc w:val="center"/>
              <w:rPr>
                <w:rFonts w:hint="eastAsia"/>
                <w:vertAlign w:val="baseline"/>
              </w:rPr>
            </w:pPr>
          </w:p>
        </w:tc>
        <w:tc>
          <w:tcPr>
            <w:tcW w:w="964" w:type="dxa"/>
            <w:vAlign w:val="center"/>
          </w:tcPr>
          <w:p w14:paraId="05419FD3">
            <w:pPr>
              <w:numPr>
                <w:ilvl w:val="0"/>
                <w:numId w:val="0"/>
              </w:numPr>
              <w:jc w:val="center"/>
              <w:rPr>
                <w:rFonts w:hint="eastAsia"/>
                <w:vertAlign w:val="baseline"/>
              </w:rPr>
            </w:pPr>
          </w:p>
        </w:tc>
        <w:tc>
          <w:tcPr>
            <w:tcW w:w="964" w:type="dxa"/>
            <w:vAlign w:val="center"/>
          </w:tcPr>
          <w:p w14:paraId="75B36C02">
            <w:pPr>
              <w:numPr>
                <w:ilvl w:val="0"/>
                <w:numId w:val="0"/>
              </w:numPr>
              <w:jc w:val="center"/>
              <w:rPr>
                <w:rFonts w:hint="eastAsia"/>
                <w:vertAlign w:val="baseline"/>
              </w:rPr>
            </w:pPr>
          </w:p>
        </w:tc>
      </w:tr>
      <w:tr w14:paraId="38168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27A0CD40">
            <w:pPr>
              <w:numPr>
                <w:ilvl w:val="0"/>
                <w:numId w:val="0"/>
              </w:numPr>
              <w:jc w:val="center"/>
              <w:rPr>
                <w:rFonts w:hint="eastAsia" w:eastAsiaTheme="minorEastAsia"/>
                <w:vertAlign w:val="baseline"/>
                <w:lang w:val="en-US" w:eastAsia="zh-CN"/>
              </w:rPr>
            </w:pPr>
            <w:r>
              <w:rPr>
                <w:rFonts w:hint="eastAsia"/>
                <w:vertAlign w:val="baseline"/>
                <w:lang w:val="en-US" w:eastAsia="zh-CN"/>
              </w:rPr>
              <w:t>4</w:t>
            </w:r>
          </w:p>
        </w:tc>
        <w:tc>
          <w:tcPr>
            <w:tcW w:w="2922" w:type="dxa"/>
            <w:vAlign w:val="center"/>
          </w:tcPr>
          <w:p w14:paraId="15D2F13E">
            <w:pPr>
              <w:numPr>
                <w:ilvl w:val="0"/>
                <w:numId w:val="0"/>
              </w:numPr>
              <w:jc w:val="center"/>
              <w:rPr>
                <w:rFonts w:hint="eastAsia" w:eastAsiaTheme="minorEastAsia"/>
                <w:vertAlign w:val="baseline"/>
                <w:lang w:val="en-US" w:eastAsia="zh-CN"/>
              </w:rPr>
            </w:pPr>
            <w:r>
              <w:rPr>
                <w:rFonts w:hint="eastAsia"/>
                <w:vertAlign w:val="baseline"/>
                <w:lang w:val="en-US" w:eastAsia="zh-CN"/>
              </w:rPr>
              <w:t>避雷引下线</w:t>
            </w:r>
          </w:p>
        </w:tc>
        <w:tc>
          <w:tcPr>
            <w:tcW w:w="964" w:type="dxa"/>
            <w:vAlign w:val="center"/>
          </w:tcPr>
          <w:p w14:paraId="7503CA33">
            <w:pPr>
              <w:numPr>
                <w:ilvl w:val="0"/>
                <w:numId w:val="0"/>
              </w:numPr>
              <w:jc w:val="center"/>
              <w:rPr>
                <w:rFonts w:hint="eastAsia"/>
                <w:vertAlign w:val="baseline"/>
              </w:rPr>
            </w:pPr>
          </w:p>
        </w:tc>
        <w:tc>
          <w:tcPr>
            <w:tcW w:w="964" w:type="dxa"/>
            <w:vAlign w:val="center"/>
          </w:tcPr>
          <w:p w14:paraId="0F23584D">
            <w:pPr>
              <w:numPr>
                <w:ilvl w:val="0"/>
                <w:numId w:val="0"/>
              </w:numPr>
              <w:jc w:val="center"/>
              <w:rPr>
                <w:rFonts w:hint="eastAsia"/>
                <w:vertAlign w:val="baseline"/>
              </w:rPr>
            </w:pPr>
          </w:p>
        </w:tc>
        <w:tc>
          <w:tcPr>
            <w:tcW w:w="964" w:type="dxa"/>
            <w:vAlign w:val="center"/>
          </w:tcPr>
          <w:p w14:paraId="2133FC05">
            <w:pPr>
              <w:numPr>
                <w:ilvl w:val="0"/>
                <w:numId w:val="0"/>
              </w:numPr>
              <w:jc w:val="center"/>
              <w:rPr>
                <w:rFonts w:hint="eastAsia"/>
                <w:vertAlign w:val="baseline"/>
              </w:rPr>
            </w:pPr>
          </w:p>
        </w:tc>
        <w:tc>
          <w:tcPr>
            <w:tcW w:w="964" w:type="dxa"/>
            <w:vAlign w:val="center"/>
          </w:tcPr>
          <w:p w14:paraId="415A5208">
            <w:pPr>
              <w:numPr>
                <w:ilvl w:val="0"/>
                <w:numId w:val="0"/>
              </w:numPr>
              <w:jc w:val="center"/>
              <w:rPr>
                <w:rFonts w:hint="eastAsia"/>
                <w:vertAlign w:val="baseline"/>
              </w:rPr>
            </w:pPr>
          </w:p>
        </w:tc>
        <w:tc>
          <w:tcPr>
            <w:tcW w:w="964" w:type="dxa"/>
            <w:vAlign w:val="center"/>
          </w:tcPr>
          <w:p w14:paraId="51301D47">
            <w:pPr>
              <w:numPr>
                <w:ilvl w:val="0"/>
                <w:numId w:val="0"/>
              </w:numPr>
              <w:jc w:val="center"/>
              <w:rPr>
                <w:rFonts w:hint="eastAsia"/>
                <w:vertAlign w:val="baseline"/>
              </w:rPr>
            </w:pPr>
          </w:p>
        </w:tc>
      </w:tr>
      <w:tr w14:paraId="060A7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559F4354">
            <w:pPr>
              <w:numPr>
                <w:ilvl w:val="0"/>
                <w:numId w:val="0"/>
              </w:numPr>
              <w:jc w:val="center"/>
              <w:rPr>
                <w:rFonts w:hint="default"/>
                <w:vertAlign w:val="baseline"/>
                <w:lang w:val="en-US" w:eastAsia="zh-CN"/>
              </w:rPr>
            </w:pPr>
            <w:r>
              <w:rPr>
                <w:rFonts w:hint="eastAsia"/>
                <w:vertAlign w:val="baseline"/>
                <w:lang w:val="en-US" w:eastAsia="zh-CN"/>
              </w:rPr>
              <w:t>5</w:t>
            </w:r>
          </w:p>
        </w:tc>
        <w:tc>
          <w:tcPr>
            <w:tcW w:w="2922" w:type="dxa"/>
            <w:vAlign w:val="center"/>
          </w:tcPr>
          <w:p w14:paraId="262C3CF8">
            <w:pPr>
              <w:numPr>
                <w:ilvl w:val="0"/>
                <w:numId w:val="0"/>
              </w:numPr>
              <w:jc w:val="center"/>
              <w:rPr>
                <w:rFonts w:hint="eastAsia" w:eastAsiaTheme="minorEastAsia"/>
                <w:vertAlign w:val="baseline"/>
                <w:lang w:val="en-US" w:eastAsia="zh-CN"/>
              </w:rPr>
            </w:pPr>
            <w:r>
              <w:rPr>
                <w:rFonts w:hint="eastAsia"/>
                <w:vertAlign w:val="baseline"/>
                <w:lang w:val="en-US" w:eastAsia="zh-CN"/>
              </w:rPr>
              <w:t>电缆沟</w:t>
            </w:r>
          </w:p>
        </w:tc>
        <w:tc>
          <w:tcPr>
            <w:tcW w:w="964" w:type="dxa"/>
            <w:vAlign w:val="center"/>
          </w:tcPr>
          <w:p w14:paraId="29C13E57">
            <w:pPr>
              <w:numPr>
                <w:ilvl w:val="0"/>
                <w:numId w:val="0"/>
              </w:numPr>
              <w:jc w:val="center"/>
              <w:rPr>
                <w:rFonts w:hint="eastAsia"/>
                <w:vertAlign w:val="baseline"/>
              </w:rPr>
            </w:pPr>
          </w:p>
        </w:tc>
        <w:tc>
          <w:tcPr>
            <w:tcW w:w="964" w:type="dxa"/>
            <w:vAlign w:val="center"/>
          </w:tcPr>
          <w:p w14:paraId="3A33B47F">
            <w:pPr>
              <w:numPr>
                <w:ilvl w:val="0"/>
                <w:numId w:val="0"/>
              </w:numPr>
              <w:jc w:val="center"/>
              <w:rPr>
                <w:rFonts w:hint="eastAsia"/>
                <w:vertAlign w:val="baseline"/>
              </w:rPr>
            </w:pPr>
          </w:p>
        </w:tc>
        <w:tc>
          <w:tcPr>
            <w:tcW w:w="964" w:type="dxa"/>
            <w:vAlign w:val="center"/>
          </w:tcPr>
          <w:p w14:paraId="52A4A4C4">
            <w:pPr>
              <w:numPr>
                <w:ilvl w:val="0"/>
                <w:numId w:val="0"/>
              </w:numPr>
              <w:jc w:val="center"/>
              <w:rPr>
                <w:rFonts w:hint="eastAsia"/>
                <w:vertAlign w:val="baseline"/>
              </w:rPr>
            </w:pPr>
          </w:p>
        </w:tc>
        <w:tc>
          <w:tcPr>
            <w:tcW w:w="964" w:type="dxa"/>
            <w:vAlign w:val="center"/>
          </w:tcPr>
          <w:p w14:paraId="6DFCB1A9">
            <w:pPr>
              <w:numPr>
                <w:ilvl w:val="0"/>
                <w:numId w:val="0"/>
              </w:numPr>
              <w:jc w:val="center"/>
              <w:rPr>
                <w:rFonts w:hint="eastAsia"/>
                <w:vertAlign w:val="baseline"/>
              </w:rPr>
            </w:pPr>
          </w:p>
        </w:tc>
        <w:tc>
          <w:tcPr>
            <w:tcW w:w="964" w:type="dxa"/>
            <w:vAlign w:val="center"/>
          </w:tcPr>
          <w:p w14:paraId="112998E0">
            <w:pPr>
              <w:numPr>
                <w:ilvl w:val="0"/>
                <w:numId w:val="0"/>
              </w:numPr>
              <w:jc w:val="center"/>
              <w:rPr>
                <w:rFonts w:hint="eastAsia"/>
                <w:vertAlign w:val="baseline"/>
              </w:rPr>
            </w:pPr>
          </w:p>
        </w:tc>
      </w:tr>
      <w:tr w14:paraId="3D947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3EB537F5">
            <w:pPr>
              <w:numPr>
                <w:ilvl w:val="0"/>
                <w:numId w:val="0"/>
              </w:numPr>
              <w:jc w:val="center"/>
              <w:rPr>
                <w:rFonts w:hint="default"/>
                <w:vertAlign w:val="baseline"/>
                <w:lang w:val="en-US" w:eastAsia="zh-CN"/>
              </w:rPr>
            </w:pPr>
            <w:r>
              <w:rPr>
                <w:rFonts w:hint="eastAsia"/>
                <w:vertAlign w:val="baseline"/>
                <w:lang w:val="en-US" w:eastAsia="zh-CN"/>
              </w:rPr>
              <w:t>6</w:t>
            </w:r>
          </w:p>
        </w:tc>
        <w:tc>
          <w:tcPr>
            <w:tcW w:w="2922" w:type="dxa"/>
            <w:vAlign w:val="center"/>
          </w:tcPr>
          <w:p w14:paraId="6286BBFE">
            <w:pPr>
              <w:numPr>
                <w:ilvl w:val="0"/>
                <w:numId w:val="0"/>
              </w:numPr>
              <w:jc w:val="center"/>
              <w:rPr>
                <w:rFonts w:hint="default"/>
                <w:vertAlign w:val="baseline"/>
                <w:lang w:val="en-US" w:eastAsia="zh-CN"/>
              </w:rPr>
            </w:pPr>
            <w:r>
              <w:rPr>
                <w:rFonts w:hint="eastAsia"/>
                <w:vertAlign w:val="baseline"/>
                <w:lang w:val="en-US" w:eastAsia="zh-CN"/>
              </w:rPr>
              <w:t>接地</w:t>
            </w:r>
          </w:p>
        </w:tc>
        <w:tc>
          <w:tcPr>
            <w:tcW w:w="964" w:type="dxa"/>
            <w:vAlign w:val="center"/>
          </w:tcPr>
          <w:p w14:paraId="0F6814F4">
            <w:pPr>
              <w:numPr>
                <w:ilvl w:val="0"/>
                <w:numId w:val="0"/>
              </w:numPr>
              <w:jc w:val="center"/>
              <w:rPr>
                <w:rFonts w:hint="eastAsia"/>
                <w:vertAlign w:val="baseline"/>
              </w:rPr>
            </w:pPr>
          </w:p>
        </w:tc>
        <w:tc>
          <w:tcPr>
            <w:tcW w:w="964" w:type="dxa"/>
            <w:vAlign w:val="center"/>
          </w:tcPr>
          <w:p w14:paraId="03EB2343">
            <w:pPr>
              <w:numPr>
                <w:ilvl w:val="0"/>
                <w:numId w:val="0"/>
              </w:numPr>
              <w:jc w:val="center"/>
              <w:rPr>
                <w:rFonts w:hint="eastAsia"/>
                <w:vertAlign w:val="baseline"/>
              </w:rPr>
            </w:pPr>
          </w:p>
        </w:tc>
        <w:tc>
          <w:tcPr>
            <w:tcW w:w="964" w:type="dxa"/>
            <w:vAlign w:val="center"/>
          </w:tcPr>
          <w:p w14:paraId="135CB35B">
            <w:pPr>
              <w:numPr>
                <w:ilvl w:val="0"/>
                <w:numId w:val="0"/>
              </w:numPr>
              <w:jc w:val="center"/>
              <w:rPr>
                <w:rFonts w:hint="eastAsia"/>
                <w:vertAlign w:val="baseline"/>
              </w:rPr>
            </w:pPr>
          </w:p>
        </w:tc>
        <w:tc>
          <w:tcPr>
            <w:tcW w:w="964" w:type="dxa"/>
            <w:vAlign w:val="center"/>
          </w:tcPr>
          <w:p w14:paraId="6D995339">
            <w:pPr>
              <w:numPr>
                <w:ilvl w:val="0"/>
                <w:numId w:val="0"/>
              </w:numPr>
              <w:jc w:val="center"/>
              <w:rPr>
                <w:rFonts w:hint="eastAsia"/>
                <w:vertAlign w:val="baseline"/>
              </w:rPr>
            </w:pPr>
          </w:p>
        </w:tc>
        <w:tc>
          <w:tcPr>
            <w:tcW w:w="964" w:type="dxa"/>
            <w:vAlign w:val="center"/>
          </w:tcPr>
          <w:p w14:paraId="78FABD51">
            <w:pPr>
              <w:numPr>
                <w:ilvl w:val="0"/>
                <w:numId w:val="0"/>
              </w:numPr>
              <w:jc w:val="center"/>
              <w:rPr>
                <w:rFonts w:hint="eastAsia"/>
                <w:vertAlign w:val="baseline"/>
              </w:rPr>
            </w:pPr>
          </w:p>
        </w:tc>
      </w:tr>
      <w:tr w14:paraId="6DEE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14:paraId="290C63A1">
            <w:pPr>
              <w:numPr>
                <w:ilvl w:val="0"/>
                <w:numId w:val="0"/>
              </w:numPr>
              <w:jc w:val="center"/>
              <w:rPr>
                <w:rFonts w:hint="default"/>
                <w:vertAlign w:val="baseline"/>
                <w:lang w:val="en-US" w:eastAsia="zh-CN"/>
              </w:rPr>
            </w:pPr>
            <w:r>
              <w:rPr>
                <w:rFonts w:hint="eastAsia"/>
                <w:vertAlign w:val="baseline"/>
                <w:lang w:val="en-US" w:eastAsia="zh-CN"/>
              </w:rPr>
              <w:t>7</w:t>
            </w:r>
          </w:p>
        </w:tc>
        <w:tc>
          <w:tcPr>
            <w:tcW w:w="2922" w:type="dxa"/>
            <w:vAlign w:val="center"/>
          </w:tcPr>
          <w:p w14:paraId="353E5581">
            <w:pPr>
              <w:numPr>
                <w:ilvl w:val="0"/>
                <w:numId w:val="0"/>
              </w:numPr>
              <w:jc w:val="center"/>
              <w:rPr>
                <w:rFonts w:hint="default"/>
                <w:vertAlign w:val="baseline"/>
                <w:lang w:val="en-US" w:eastAsia="zh-CN"/>
              </w:rPr>
            </w:pPr>
            <w:r>
              <w:rPr>
                <w:rFonts w:hint="eastAsia"/>
                <w:vertAlign w:val="baseline"/>
                <w:lang w:val="en-US" w:eastAsia="zh-CN"/>
              </w:rPr>
              <w:t>电缆</w:t>
            </w:r>
          </w:p>
        </w:tc>
        <w:tc>
          <w:tcPr>
            <w:tcW w:w="964" w:type="dxa"/>
            <w:vAlign w:val="center"/>
          </w:tcPr>
          <w:p w14:paraId="318C0CBB">
            <w:pPr>
              <w:numPr>
                <w:ilvl w:val="0"/>
                <w:numId w:val="0"/>
              </w:numPr>
              <w:jc w:val="center"/>
              <w:rPr>
                <w:rFonts w:hint="eastAsia"/>
                <w:vertAlign w:val="baseline"/>
              </w:rPr>
            </w:pPr>
          </w:p>
        </w:tc>
        <w:tc>
          <w:tcPr>
            <w:tcW w:w="964" w:type="dxa"/>
            <w:vAlign w:val="center"/>
          </w:tcPr>
          <w:p w14:paraId="7D69BD33">
            <w:pPr>
              <w:numPr>
                <w:ilvl w:val="0"/>
                <w:numId w:val="0"/>
              </w:numPr>
              <w:jc w:val="center"/>
              <w:rPr>
                <w:rFonts w:hint="eastAsia"/>
                <w:vertAlign w:val="baseline"/>
              </w:rPr>
            </w:pPr>
          </w:p>
        </w:tc>
        <w:tc>
          <w:tcPr>
            <w:tcW w:w="964" w:type="dxa"/>
            <w:vAlign w:val="center"/>
          </w:tcPr>
          <w:p w14:paraId="3EFF7E7E">
            <w:pPr>
              <w:numPr>
                <w:ilvl w:val="0"/>
                <w:numId w:val="0"/>
              </w:numPr>
              <w:jc w:val="center"/>
              <w:rPr>
                <w:rFonts w:hint="eastAsia"/>
                <w:vertAlign w:val="baseline"/>
              </w:rPr>
            </w:pPr>
          </w:p>
        </w:tc>
        <w:tc>
          <w:tcPr>
            <w:tcW w:w="964" w:type="dxa"/>
            <w:vAlign w:val="center"/>
          </w:tcPr>
          <w:p w14:paraId="04280A36">
            <w:pPr>
              <w:numPr>
                <w:ilvl w:val="0"/>
                <w:numId w:val="0"/>
              </w:numPr>
              <w:jc w:val="center"/>
              <w:rPr>
                <w:rFonts w:hint="eastAsia"/>
                <w:vertAlign w:val="baseline"/>
              </w:rPr>
            </w:pPr>
          </w:p>
        </w:tc>
        <w:tc>
          <w:tcPr>
            <w:tcW w:w="964" w:type="dxa"/>
            <w:vAlign w:val="center"/>
          </w:tcPr>
          <w:p w14:paraId="4EA830A5">
            <w:pPr>
              <w:numPr>
                <w:ilvl w:val="0"/>
                <w:numId w:val="0"/>
              </w:numPr>
              <w:jc w:val="center"/>
              <w:rPr>
                <w:rFonts w:hint="eastAsia"/>
                <w:vertAlign w:val="baseline"/>
              </w:rPr>
            </w:pPr>
          </w:p>
        </w:tc>
      </w:tr>
    </w:tbl>
    <w:p w14:paraId="6EE3D227">
      <w:pPr>
        <w:numPr>
          <w:ilvl w:val="0"/>
          <w:numId w:val="0"/>
        </w:numPr>
        <w:rPr>
          <w:rFonts w:hint="eastAsia"/>
        </w:rPr>
      </w:pPr>
    </w:p>
    <w:sectPr>
      <w:footerReference r:id="rId6" w:type="default"/>
      <w:pgSz w:w="11906" w:h="16838"/>
      <w:pgMar w:top="850" w:right="850" w:bottom="850" w:left="1417"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7458C">
    <w:pPr>
      <w:pStyle w:val="6"/>
      <w:tabs>
        <w:tab w:val="center" w:pos="4818"/>
        <w:tab w:val="left" w:pos="625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EB73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9A4C9D">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69A4C9D">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4N2FkY2E2ZTRiZWIyMDAwNDc4ZWY3OTA3OTkwOWQifQ=="/>
  </w:docVars>
  <w:rsids>
    <w:rsidRoot w:val="00000000"/>
    <w:rsid w:val="12D574BD"/>
    <w:rsid w:val="246A0C0F"/>
    <w:rsid w:val="28FD0C31"/>
    <w:rsid w:val="3A6B334A"/>
    <w:rsid w:val="4E537884"/>
    <w:rsid w:val="53A05E55"/>
    <w:rsid w:val="562F5EEB"/>
    <w:rsid w:val="5E5C7BF3"/>
    <w:rsid w:val="6C3371F0"/>
    <w:rsid w:val="6C3D5BAE"/>
    <w:rsid w:val="73451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exact"/>
      <w:ind w:firstLine="883" w:firstLineChars="200"/>
      <w:jc w:val="both"/>
    </w:pPr>
    <w:rPr>
      <w:rFonts w:eastAsia="宋体" w:asciiTheme="minorAscii" w:hAnsiTheme="minorAscii" w:cstheme="minorBidi"/>
      <w:kern w:val="2"/>
      <w:sz w:val="24"/>
      <w:szCs w:val="24"/>
      <w:lang w:val="en-US" w:eastAsia="zh-CN" w:bidi="ar-SA"/>
    </w:rPr>
  </w:style>
  <w:style w:type="paragraph" w:styleId="3">
    <w:name w:val="heading 1"/>
    <w:basedOn w:val="1"/>
    <w:next w:val="1"/>
    <w:qFormat/>
    <w:uiPriority w:val="0"/>
    <w:pPr>
      <w:keepNext/>
      <w:keepLines/>
      <w:spacing w:beforeLines="0" w:beforeAutospacing="0" w:afterLines="0" w:afterAutospacing="0" w:line="480" w:lineRule="exact"/>
      <w:outlineLvl w:val="0"/>
    </w:pPr>
    <w:rPr>
      <w:rFonts w:eastAsia="宋体" w:asciiTheme="minorAscii" w:hAnsiTheme="minorAscii"/>
      <w:b/>
      <w:kern w:val="44"/>
      <w:sz w:val="32"/>
    </w:rPr>
  </w:style>
  <w:style w:type="paragraph" w:styleId="2">
    <w:name w:val="heading 2"/>
    <w:basedOn w:val="1"/>
    <w:next w:val="1"/>
    <w:qFormat/>
    <w:uiPriority w:val="9"/>
    <w:pPr>
      <w:keepLines/>
      <w:widowControl/>
      <w:tabs>
        <w:tab w:val="left" w:pos="851"/>
      </w:tabs>
      <w:adjustRightInd w:val="0"/>
      <w:snapToGrid w:val="0"/>
      <w:spacing w:line="520" w:lineRule="exact"/>
      <w:jc w:val="left"/>
      <w:outlineLvl w:val="1"/>
    </w:pPr>
    <w:rPr>
      <w:rFonts w:hint="eastAsia" w:ascii="宋体" w:hAnsi="Times New Roman" w:eastAsia="宋体" w:cs="Times New Roman"/>
      <w:sz w:val="28"/>
      <w:szCs w:val="20"/>
    </w:rPr>
  </w:style>
  <w:style w:type="paragraph" w:styleId="4">
    <w:name w:val="heading 3"/>
    <w:basedOn w:val="1"/>
    <w:next w:val="1"/>
    <w:qFormat/>
    <w:uiPriority w:val="0"/>
    <w:pPr>
      <w:keepNext/>
      <w:keepLines/>
      <w:adjustRightInd w:val="0"/>
      <w:spacing w:line="480" w:lineRule="exact"/>
      <w:jc w:val="center"/>
      <w:textAlignment w:val="baseline"/>
      <w:outlineLvl w:val="2"/>
    </w:pPr>
    <w:rPr>
      <w:b/>
      <w:kern w:val="0"/>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Indent"/>
    <w:basedOn w:val="1"/>
    <w:semiHidden/>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样式1"/>
    <w:basedOn w:val="5"/>
    <w:qFormat/>
    <w:uiPriority w:val="0"/>
    <w:pPr>
      <w:tabs>
        <w:tab w:val="left" w:pos="360"/>
      </w:tabs>
      <w:spacing w:after="0" w:afterLines="0" w:line="480" w:lineRule="exact"/>
      <w:ind w:left="0" w:leftChars="0" w:right="-51"/>
      <w:jc w:val="center"/>
    </w:pPr>
    <w:rPr>
      <w:rFonts w:ascii="宋体" w:hAnsi="宋体"/>
      <w:b/>
      <w:sz w:val="32"/>
      <w:szCs w:val="32"/>
    </w:rPr>
  </w:style>
  <w:style w:type="character" w:customStyle="1" w:styleId="12">
    <w:name w:val="UserStyle_0"/>
    <w:qFormat/>
    <w:uiPriority w:val="0"/>
    <w:rPr>
      <w:kern w:val="2"/>
      <w:sz w:val="21"/>
      <w:szCs w:val="24"/>
      <w:lang w:val="en-US" w:eastAsia="zh-CN" w:bidi="ar-SA"/>
    </w:rPr>
  </w:style>
  <w:style w:type="paragraph" w:customStyle="1" w:styleId="13">
    <w:name w:val="Default"/>
    <w:qFormat/>
    <w:uiPriority w:val="0"/>
    <w:pPr>
      <w:widowControl w:val="0"/>
      <w:autoSpaceDE w:val="0"/>
      <w:autoSpaceDN w:val="0"/>
      <w:adjustRightInd w:val="0"/>
      <w:jc w:val="center"/>
    </w:pPr>
    <w:rPr>
      <w:rFonts w:ascii="Times New Roman" w:hAnsi="Times New Roman" w:eastAsia="宋体" w:cs="Times New Roman"/>
      <w:color w:val="000000"/>
      <w:sz w:val="24"/>
      <w:szCs w:val="24"/>
      <w:lang w:val="en-US" w:eastAsia="zh-CN" w:bidi="ar-SA"/>
    </w:rPr>
  </w:style>
  <w:style w:type="paragraph" w:customStyle="1" w:styleId="14">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1438</Words>
  <Characters>1519</Characters>
  <Lines>0</Lines>
  <Paragraphs>0</Paragraphs>
  <TotalTime>0</TotalTime>
  <ScaleCrop>false</ScaleCrop>
  <LinksUpToDate>false</LinksUpToDate>
  <CharactersWithSpaces>1631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2023-11-29T08:53:00Z</dcterms:created>
  <dc:creator>徐开</dc:creator>
  <cp:lastModifiedBy>飞</cp:lastModifiedBy>
  <dcterms:modified xsi:type="dcterms:W3CDTF">2024-11-06T05:02:50Z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479D8E046D0747B6B85D71487F7ED9DE_13</vt:lpwstr>
  </property>
</Properties>
</file>