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cs="宋体" w:asciiTheme="minorEastAsia" w:hAnsiTheme="minorEastAsia" w:eastAsiaTheme="minorEastAsia"/>
          <w:spacing w:val="3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pacing w:val="30"/>
          <w:kern w:val="0"/>
          <w:sz w:val="32"/>
          <w:szCs w:val="32"/>
        </w:rPr>
        <w:t>平行检验记录表</w:t>
      </w: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工程名称：</w:t>
      </w:r>
      <w:r>
        <w:rPr>
          <w:rFonts w:hint="eastAsia"/>
          <w:sz w:val="24"/>
          <w:szCs w:val="24"/>
        </w:rPr>
        <w:t>浙江嘉善天凝镇综合智慧零碳电厂项目（一期）</w:t>
      </w:r>
    </w:p>
    <w:p>
      <w:pPr>
        <w:pStyle w:val="11"/>
        <w:spacing w:line="360" w:lineRule="auto"/>
        <w:ind w:firstLine="1200" w:firstLineChars="5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浙江泛洋特种装配设备有限公司综合智慧能源项目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ZJFY-ZHJL-KX-002</w:t>
      </w:r>
    </w:p>
    <w:tbl>
      <w:tblPr>
        <w:tblStyle w:val="7"/>
        <w:tblW w:w="9651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"/>
        <w:gridCol w:w="704"/>
        <w:gridCol w:w="1418"/>
        <w:gridCol w:w="1754"/>
        <w:gridCol w:w="1444"/>
        <w:gridCol w:w="896"/>
        <w:gridCol w:w="24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3119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检验对象分类</w:t>
            </w:r>
          </w:p>
        </w:tc>
        <w:tc>
          <w:tcPr>
            <w:tcW w:w="6532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设备□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　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instrText xml:space="preserve">□</w:instrTex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instrText xml:space="preserve">,</w:instrText>
            </w:r>
            <w:r>
              <w:rPr>
                <w:rFonts w:hint="eastAsia" w:asciiTheme="minorEastAsia" w:hAnsiTheme="minorEastAsia" w:eastAsiaTheme="minorEastAsia"/>
                <w:position w:val="2"/>
                <w:sz w:val="16"/>
                <w:szCs w:val="24"/>
                <w:lang w:eastAsia="zh-CN"/>
              </w:rPr>
              <w:instrText xml:space="preserve">√</w:instrTex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instrText xml:space="preserve">)</w:instrTex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检验对象基本信息</w:t>
            </w: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设备名称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设备型号规格</w:t>
            </w:r>
          </w:p>
        </w:tc>
        <w:tc>
          <w:tcPr>
            <w:tcW w:w="33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安装位置</w:t>
            </w:r>
          </w:p>
        </w:tc>
        <w:tc>
          <w:tcPr>
            <w:tcW w:w="33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材料名称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电缆</w:t>
            </w: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材料型号规格</w:t>
            </w:r>
          </w:p>
        </w:tc>
        <w:tc>
          <w:tcPr>
            <w:tcW w:w="33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ZC-YJV22 0.6/1KV 3*70+1*35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浙江元通线缆制造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有限公司</w:t>
            </w: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使用部位</w:t>
            </w:r>
          </w:p>
        </w:tc>
        <w:tc>
          <w:tcPr>
            <w:tcW w:w="33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储能柜至并网柜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工序名称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</w:tcPr>
          <w:p>
            <w:pPr>
              <w:kinsoku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实施单位</w:t>
            </w:r>
          </w:p>
        </w:tc>
        <w:tc>
          <w:tcPr>
            <w:tcW w:w="33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firstLine="720" w:firstLineChars="300"/>
              <w:jc w:val="both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平高集团</w:t>
            </w:r>
            <w:r>
              <w:rPr>
                <w:rFonts w:hint="eastAsia" w:ascii="宋体" w:hAnsi="宋体" w:cs="宋体"/>
                <w:sz w:val="24"/>
                <w:szCs w:val="24"/>
              </w:rPr>
              <w:t>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其他</w:t>
            </w:r>
          </w:p>
        </w:tc>
        <w:tc>
          <w:tcPr>
            <w:tcW w:w="653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验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项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目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质量标准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质量检验结果</w:t>
            </w: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电缆覆盖软土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直埋电缆标志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电缆并列敷设的净距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1165"/>
              </w:tabs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电缆终端（接头）制作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设计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及规范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检验结论</w:t>
            </w:r>
          </w:p>
        </w:tc>
        <w:tc>
          <w:tcPr>
            <w:tcW w:w="653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检验仪器及编号</w:t>
            </w:r>
          </w:p>
        </w:tc>
        <w:tc>
          <w:tcPr>
            <w:tcW w:w="653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钢卷尺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检验日期</w:t>
            </w:r>
          </w:p>
        </w:tc>
        <w:tc>
          <w:tcPr>
            <w:tcW w:w="4778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2023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2C602E"/>
    <w:rsid w:val="002C602E"/>
    <w:rsid w:val="00325FE7"/>
    <w:rsid w:val="00331C90"/>
    <w:rsid w:val="00536146"/>
    <w:rsid w:val="00620ACD"/>
    <w:rsid w:val="006E4F81"/>
    <w:rsid w:val="00897DD4"/>
    <w:rsid w:val="008A6D1E"/>
    <w:rsid w:val="009F3746"/>
    <w:rsid w:val="00A2602C"/>
    <w:rsid w:val="00B96CB2"/>
    <w:rsid w:val="00BD444D"/>
    <w:rsid w:val="00C20E1B"/>
    <w:rsid w:val="00E2404F"/>
    <w:rsid w:val="00F66DEF"/>
    <w:rsid w:val="00FD3C29"/>
    <w:rsid w:val="14CF52B7"/>
    <w:rsid w:val="28291F65"/>
    <w:rsid w:val="32425283"/>
    <w:rsid w:val="3DA05553"/>
    <w:rsid w:val="3DF8713D"/>
    <w:rsid w:val="409E62D9"/>
    <w:rsid w:val="441427F7"/>
    <w:rsid w:val="4B0C0B32"/>
    <w:rsid w:val="54042338"/>
    <w:rsid w:val="6CA36342"/>
    <w:rsid w:val="6EF72976"/>
    <w:rsid w:val="793F3232"/>
    <w:rsid w:val="7C40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paragraph" w:styleId="4">
    <w:name w:val="annotation text"/>
    <w:basedOn w:val="1"/>
    <w:link w:val="14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5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02"/>
    <w:basedOn w:val="3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2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3">
    <w:name w:val="标题 1 字符"/>
    <w:basedOn w:val="8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批注文字 字符"/>
    <w:basedOn w:val="8"/>
    <w:link w:val="4"/>
    <w:qFormat/>
    <w:uiPriority w:val="0"/>
    <w:rPr>
      <w:rFonts w:ascii="Times New Roman" w:hAnsi="Times New Roman"/>
      <w:szCs w:val="24"/>
    </w:rPr>
  </w:style>
  <w:style w:type="character" w:customStyle="1" w:styleId="15">
    <w:name w:val="批注文字 Char1"/>
    <w:basedOn w:val="8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235</Words>
  <Characters>255</Characters>
  <Lines>3</Lines>
  <Paragraphs>1</Paragraphs>
  <TotalTime>1</TotalTime>
  <ScaleCrop>false</ScaleCrop>
  <LinksUpToDate>false</LinksUpToDate>
  <CharactersWithSpaces>321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2017-03-04T07:01:00Z</dcterms:created>
  <dc:creator>Administrator</dc:creator>
  <cp:lastModifiedBy>WPS_1624587906</cp:lastModifiedBy>
  <cp:lastPrinted>2022-04-07T05:34:00Z</cp:lastPrinted>
  <dcterms:modified xsi:type="dcterms:W3CDTF">2023-07-20T02:09:01Z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11855F89BBE04378A25179C90F70EF7D</vt:lpwstr>
  </property>
</Properties>
</file>