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1680" w:firstLineChars="1090"/>
        <w:jc w:val="both"/>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lang w:val="en-US" w:eastAsia="zh-CN"/>
        </w:rPr>
        <w:t xml:space="preserve"> </w:t>
      </w:r>
      <w:r>
        <w:rPr>
          <w:rFonts w:hint="eastAsia" w:asciiTheme="majorEastAsia" w:hAnsiTheme="majorEastAsia" w:eastAsiaTheme="majorEastAsia" w:cstheme="majorEastAsia"/>
          <w:b/>
          <w:color w:val="000000"/>
          <w:sz w:val="28"/>
          <w:szCs w:val="28"/>
        </w:rPr>
        <w:t>旁站监理记录表</w:t>
      </w:r>
    </w:p>
    <w:p>
      <w:pPr>
        <w:snapToGrid w:val="0"/>
        <w:ind w:firstLine="31680" w:firstLineChars="1090"/>
        <w:jc w:val="both"/>
        <w:rPr>
          <w:rFonts w:hint="eastAsia"/>
          <w:b/>
          <w:color w:val="000000"/>
          <w:sz w:val="28"/>
          <w:szCs w:val="28"/>
        </w:rPr>
      </w:pPr>
    </w:p>
    <w:p>
      <w:pPr>
        <w:ind w:left="31680" w:leftChars="-171" w:firstLine="31680" w:firstLineChars="5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000000"/>
          <w:sz w:val="21"/>
          <w:szCs w:val="21"/>
        </w:rPr>
        <w:t>工程名称：宁夏银星</w:t>
      </w:r>
      <w:r>
        <w:rPr>
          <w:rFonts w:hint="eastAsia" w:asciiTheme="majorEastAsia" w:hAnsiTheme="majorEastAsia" w:eastAsiaTheme="majorEastAsia" w:cstheme="majorEastAsia"/>
          <w:color w:val="000000"/>
          <w:sz w:val="21"/>
          <w:szCs w:val="21"/>
          <w:lang w:eastAsia="zh-CN"/>
        </w:rPr>
        <w:t>能源银星</w:t>
      </w:r>
      <w:r>
        <w:rPr>
          <w:rFonts w:hint="eastAsia" w:asciiTheme="majorEastAsia" w:hAnsiTheme="majorEastAsia" w:eastAsiaTheme="majorEastAsia" w:cstheme="majorEastAsia"/>
          <w:color w:val="000000"/>
          <w:sz w:val="21"/>
          <w:szCs w:val="21"/>
        </w:rPr>
        <w:t>一井矿产压覆区30MWp光伏电站项目</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编</w:t>
      </w:r>
      <w:r>
        <w:rPr>
          <w:rFonts w:hint="eastAsia" w:asciiTheme="majorEastAsia" w:hAnsiTheme="majorEastAsia" w:eastAsiaTheme="majorEastAsia" w:cstheme="majorEastAsia"/>
          <w:sz w:val="21"/>
          <w:szCs w:val="21"/>
        </w:rPr>
        <w:t>号:GFDZJBKPZ2</w:t>
      </w:r>
      <w:r>
        <w:rPr>
          <w:rFonts w:hint="eastAsia" w:asciiTheme="majorEastAsia" w:hAnsiTheme="majorEastAsia" w:eastAsiaTheme="majorEastAsia" w:cstheme="majorEastAsia"/>
          <w:sz w:val="21"/>
          <w:szCs w:val="21"/>
          <w:lang w:val="en-US" w:eastAsia="zh-CN"/>
        </w:rPr>
        <w:t>6</w:t>
      </w:r>
    </w:p>
    <w:tbl>
      <w:tblPr>
        <w:tblStyle w:val="3"/>
        <w:tblpPr w:leftFromText="180" w:rightFromText="180" w:vertAnchor="text" w:horzAnchor="page" w:tblpX="1642" w:tblpY="87"/>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451"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日期及气候：201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05.27</w:t>
            </w:r>
            <w:r>
              <w:rPr>
                <w:rFonts w:hint="eastAsia" w:asciiTheme="minorEastAsia" w:hAnsiTheme="minorEastAsia" w:eastAsiaTheme="minorEastAsia" w:cstheme="minorEastAsia"/>
                <w:sz w:val="24"/>
                <w:szCs w:val="24"/>
              </w:rPr>
              <w:t xml:space="preserve"> 晴</w:t>
            </w:r>
            <w:r>
              <w:rPr>
                <w:rFonts w:hint="eastAsia" w:asciiTheme="minorEastAsia" w:hAnsiTheme="minorEastAsia" w:eastAsiaTheme="minorEastAsia" w:cstheme="minorEastAsia"/>
                <w:sz w:val="24"/>
                <w:szCs w:val="24"/>
                <w:lang w:val="en-US" w:eastAsia="zh-CN"/>
              </w:rPr>
              <w:t>13-26</w:t>
            </w:r>
            <w:r>
              <w:rPr>
                <w:rFonts w:hint="eastAsia" w:asciiTheme="minorEastAsia" w:hAnsiTheme="minorEastAsia" w:eastAsiaTheme="minorEastAsia" w:cstheme="minorEastAsia"/>
                <w:sz w:val="24"/>
                <w:szCs w:val="24"/>
              </w:rPr>
              <w:t>℃</w:t>
            </w:r>
          </w:p>
        </w:tc>
        <w:tc>
          <w:tcPr>
            <w:tcW w:w="4789"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施工地点：</w:t>
            </w:r>
            <w:r>
              <w:rPr>
                <w:rFonts w:hint="eastAsia" w:asciiTheme="minorEastAsia" w:hAnsiTheme="minorEastAsia" w:eastAsiaTheme="minorEastAsia" w:cstheme="minorEastAsia"/>
                <w:sz w:val="24"/>
                <w:szCs w:val="24"/>
                <w:lang w:val="en-US" w:eastAsia="zh-CN"/>
              </w:rPr>
              <w:t>变电区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240" w:type="dxa"/>
            <w:gridSpan w:val="2"/>
            <w:textDirection w:val="lrTb"/>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旁站监理的部位或工序：</w:t>
            </w:r>
            <w:r>
              <w:rPr>
                <w:rFonts w:hint="eastAsia" w:asciiTheme="minorEastAsia" w:hAnsiTheme="minorEastAsia" w:eastAsiaTheme="minorEastAsia" w:cstheme="minorEastAsia"/>
                <w:sz w:val="24"/>
                <w:szCs w:val="24"/>
                <w:lang w:val="en-US" w:eastAsia="zh-CN"/>
              </w:rPr>
              <w:t>35kv高压室电气设备吊装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451" w:type="dxa"/>
            <w:textDirection w:val="lrTb"/>
            <w:vAlign w:val="center"/>
          </w:tcPr>
          <w:p>
            <w:pPr>
              <w:tabs>
                <w:tab w:val="right" w:pos="423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旁站监理开始时间：201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05.27 9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c>
          <w:tcPr>
            <w:tcW w:w="4789" w:type="dxa"/>
            <w:textDirection w:val="lrTb"/>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旁站监理结束时间：201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05.27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9240" w:type="dxa"/>
            <w:gridSpan w:val="2"/>
            <w:textDirection w:val="lrTb"/>
            <w:vAlign w:val="top"/>
          </w:tcPr>
          <w:p>
            <w:pPr>
              <w:keepNext w:val="0"/>
              <w:keepLines w:val="0"/>
              <w:pageBreakBefore w:val="0"/>
              <w:kinsoku/>
              <w:wordWrap/>
              <w:overflowPunct/>
              <w:topLinePunct w:val="0"/>
              <w:bidi w:val="0"/>
              <w:adjustRightInd/>
              <w:snapToGrid/>
              <w:spacing w:line="360" w:lineRule="auto"/>
              <w:ind w:right="0" w:rightChars="0"/>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施工情况：本次施工的是35kv高压室电气设备吊装。</w:t>
            </w:r>
          </w:p>
          <w:p>
            <w:pPr>
              <w:keepNext w:val="0"/>
              <w:keepLines w:val="0"/>
              <w:pageBreakBefore w:val="0"/>
              <w:numPr>
                <w:numId w:val="0"/>
              </w:numPr>
              <w:kinsoku/>
              <w:wordWrap/>
              <w:overflowPunct/>
              <w:topLinePunct w:val="0"/>
              <w:bidi w:val="0"/>
              <w:adjustRightInd/>
              <w:snapToGrid/>
              <w:spacing w:line="360" w:lineRule="auto"/>
              <w:ind w:right="0" w:rightChars="0"/>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1、机械：吊车一辆。</w:t>
            </w:r>
          </w:p>
          <w:p>
            <w:pPr>
              <w:keepNext w:val="0"/>
              <w:keepLines w:val="0"/>
              <w:pageBreakBefore w:val="0"/>
              <w:numPr>
                <w:numId w:val="0"/>
              </w:numPr>
              <w:kinsoku/>
              <w:wordWrap/>
              <w:overflowPunct/>
              <w:topLinePunct w:val="0"/>
              <w:bidi w:val="0"/>
              <w:adjustRightInd/>
              <w:snapToGri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val="en-US" w:eastAsia="zh-CN"/>
              </w:rPr>
              <w:t xml:space="preserve">   2、质检员1人，技术员一人，安全员一人，安装人员8人。</w:t>
            </w:r>
          </w:p>
          <w:p>
            <w:pPr>
              <w:keepNext w:val="0"/>
              <w:keepLines w:val="0"/>
              <w:pageBreakBefore w:val="0"/>
              <w:numPr>
                <w:numId w:val="0"/>
              </w:numPr>
              <w:kinsoku/>
              <w:wordWrap/>
              <w:overflowPunct/>
              <w:topLinePunct w:val="0"/>
              <w:bidi w:val="0"/>
              <w:adjustRightInd/>
              <w:snapToGrid/>
              <w:spacing w:line="360" w:lineRule="auto"/>
              <w:ind w:right="0" w:rightChars="0"/>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3、人员、机械能够满足现场施工的需求。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9240" w:type="dxa"/>
            <w:gridSpan w:val="2"/>
            <w:textDirection w:val="lrTb"/>
            <w:vAlign w:val="top"/>
          </w:tcPr>
          <w:p>
            <w:pPr>
              <w:widowControl w:val="0"/>
              <w:autoSpaceDE w:val="0"/>
              <w:autoSpaceDN w:val="0"/>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监理情况：</w:t>
            </w:r>
          </w:p>
          <w:p>
            <w:pPr>
              <w:widowControl w:val="0"/>
              <w:numPr>
                <w:numId w:val="0"/>
              </w:numPr>
              <w:autoSpaceDE w:val="0"/>
              <w:autoSpaceDN w:val="0"/>
              <w:spacing w:beforeLines="0" w:afterLines="0"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1、上午九点，电气专监进行对设备基础进行复验后通知现场项目经理做好防护和安全措施，要求安装人员做好三宝措施。</w:t>
            </w:r>
          </w:p>
          <w:p>
            <w:pPr>
              <w:widowControl w:val="0"/>
              <w:numPr>
                <w:numId w:val="0"/>
              </w:numPr>
              <w:autoSpaceDE w:val="0"/>
              <w:autoSpaceDN w:val="0"/>
              <w:spacing w:beforeLines="0" w:afterLines="0"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2、项目经理马总指挥吊车开始吊装安装作业。</w:t>
            </w:r>
          </w:p>
          <w:p>
            <w:pPr>
              <w:keepNext w:val="0"/>
              <w:keepLines w:val="0"/>
              <w:pageBreakBefore w:val="0"/>
              <w:numPr>
                <w:ilvl w:val="0"/>
                <w:numId w:val="0"/>
              </w:numPr>
              <w:kinsoku/>
              <w:wordWrap/>
              <w:overflowPunct/>
              <w:topLinePunct w:val="0"/>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9240" w:type="dxa"/>
            <w:gridSpan w:val="2"/>
          </w:tcPr>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发现问题：</w:t>
            </w:r>
            <w:r>
              <w:rPr>
                <w:rFonts w:hint="eastAsia" w:asciiTheme="minorEastAsia" w:hAnsiTheme="minorEastAsia" w:eastAsiaTheme="minorEastAsia" w:cstheme="minorEastAsia"/>
                <w:sz w:val="24"/>
                <w:szCs w:val="24"/>
                <w:lang w:eastAsia="zh-CN"/>
              </w:rPr>
              <w:t>无</w:t>
            </w:r>
          </w:p>
          <w:p>
            <w:pPr>
              <w:spacing w:line="360" w:lineRule="auto"/>
              <w:jc w:val="left"/>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240" w:type="dxa"/>
            <w:gridSpan w:val="2"/>
          </w:tcPr>
          <w:p>
            <w:pPr>
              <w:spacing w:line="360" w:lineRule="auto"/>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处理意见：</w:t>
            </w:r>
            <w:r>
              <w:rPr>
                <w:rFonts w:hint="eastAsia" w:asciiTheme="minorEastAsia" w:hAnsiTheme="minorEastAsia" w:eastAsiaTheme="minorEastAsia" w:cstheme="minorEastAsia"/>
                <w:sz w:val="24"/>
                <w:szCs w:val="24"/>
                <w:lang w:val="en-US" w:eastAsia="zh-CN"/>
              </w:rPr>
              <w:t>无</w:t>
            </w:r>
          </w:p>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240" w:type="dxa"/>
            <w:gridSpan w:val="2"/>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备注（包括处理结果）：</w:t>
            </w:r>
            <w:r>
              <w:rPr>
                <w:rFonts w:hint="eastAsia" w:asciiTheme="minorEastAsia" w:hAnsiTheme="minorEastAsia" w:eastAsiaTheme="minorEastAsia" w:cstheme="minorEastAsia"/>
                <w:sz w:val="24"/>
                <w:szCs w:val="24"/>
                <w:lang w:eastAsia="zh-CN"/>
              </w:rPr>
              <w:t>无</w:t>
            </w:r>
          </w:p>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4" w:hRule="atLeast"/>
        </w:trPr>
        <w:tc>
          <w:tcPr>
            <w:tcW w:w="4451" w:type="dxa"/>
          </w:tcPr>
          <w:p>
            <w:pPr>
              <w:spacing w:line="360" w:lineRule="auto"/>
              <w:rPr>
                <w:rFonts w:hint="eastAsia" w:asciiTheme="minorEastAsia" w:hAnsiTheme="minorEastAsia" w:eastAsiaTheme="minorEastAsia" w:cstheme="minorEastAsia"/>
                <w:sz w:val="24"/>
                <w:szCs w:val="24"/>
              </w:rPr>
            </w:pPr>
          </w:p>
          <w:p>
            <w:pPr>
              <w:spacing w:line="360" w:lineRule="auto"/>
              <w:ind w:firstLine="3168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ind w:firstLine="3168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 检 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ind w:firstLine="3168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31680" w:firstLineChars="100"/>
              <w:rPr>
                <w:rFonts w:hint="eastAsia" w:asciiTheme="minorEastAsia" w:hAnsiTheme="minorEastAsia" w:eastAsiaTheme="minorEastAsia" w:cstheme="minorEastAsia"/>
                <w:sz w:val="24"/>
                <w:szCs w:val="24"/>
              </w:rPr>
            </w:pPr>
          </w:p>
          <w:p>
            <w:pPr>
              <w:spacing w:line="360" w:lineRule="auto"/>
              <w:ind w:firstLine="3168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tc>
        <w:tc>
          <w:tcPr>
            <w:tcW w:w="4789" w:type="dxa"/>
          </w:tcPr>
          <w:p>
            <w:pPr>
              <w:widowControl/>
              <w:spacing w:line="360" w:lineRule="auto"/>
              <w:jc w:val="left"/>
              <w:rPr>
                <w:rFonts w:hint="eastAsia" w:asciiTheme="minorEastAsia" w:hAnsiTheme="minorEastAsia" w:eastAsiaTheme="minorEastAsia" w:cstheme="minorEastAsia"/>
                <w:sz w:val="24"/>
                <w:szCs w:val="24"/>
              </w:rPr>
            </w:pPr>
          </w:p>
          <w:p>
            <w:pPr>
              <w:widowControl/>
              <w:spacing w:line="360" w:lineRule="auto"/>
              <w:ind w:left="31680" w:hangingChars="700" w:firstLine="316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项目监理机构：</w:t>
            </w:r>
            <w:r>
              <w:rPr>
                <w:rFonts w:hint="eastAsia" w:asciiTheme="minorEastAsia" w:hAnsiTheme="minorEastAsia" w:eastAsiaTheme="minorEastAsia" w:cstheme="minorEastAsia"/>
                <w:color w:val="000000"/>
                <w:sz w:val="24"/>
                <w:szCs w:val="24"/>
              </w:rPr>
              <w:t>宁夏</w:t>
            </w:r>
            <w:r>
              <w:rPr>
                <w:rFonts w:hint="eastAsia" w:asciiTheme="minorEastAsia" w:hAnsiTheme="minorEastAsia" w:eastAsiaTheme="minorEastAsia" w:cstheme="minorEastAsia"/>
                <w:color w:val="000000"/>
                <w:sz w:val="24"/>
                <w:szCs w:val="24"/>
                <w:lang w:eastAsia="zh-CN"/>
              </w:rPr>
              <w:t>银星能源</w:t>
            </w:r>
            <w:r>
              <w:rPr>
                <w:rFonts w:hint="eastAsia" w:asciiTheme="minorEastAsia" w:hAnsiTheme="minorEastAsia" w:eastAsiaTheme="minorEastAsia" w:cstheme="minorEastAsia"/>
                <w:color w:val="000000"/>
                <w:sz w:val="24"/>
                <w:szCs w:val="24"/>
              </w:rPr>
              <w:t>银星一井矿产压覆区30MWp光伏电站项目</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项目监理部</w:t>
            </w:r>
          </w:p>
          <w:p>
            <w:pPr>
              <w:widowControl/>
              <w:spacing w:line="360" w:lineRule="auto"/>
              <w:ind w:left="31680" w:hangingChars="700" w:firstLine="31680"/>
              <w:jc w:val="left"/>
              <w:rPr>
                <w:rFonts w:hint="eastAsia" w:asciiTheme="minorEastAsia" w:hAnsiTheme="minorEastAsia" w:eastAsiaTheme="minorEastAsia" w:cstheme="minorEastAsia"/>
                <w:sz w:val="24"/>
                <w:szCs w:val="24"/>
              </w:rPr>
            </w:pP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旁站监理人员：</w:t>
            </w:r>
            <w:r>
              <w:rPr>
                <w:rFonts w:hint="eastAsia" w:asciiTheme="minorEastAsia" w:hAnsiTheme="minorEastAsia" w:eastAsiaTheme="minorEastAsia" w:cstheme="minorEastAsia"/>
                <w:sz w:val="24"/>
                <w:szCs w:val="24"/>
                <w:u w:val="single"/>
              </w:rPr>
              <w:t xml:space="preserve">                   </w:t>
            </w:r>
          </w:p>
          <w:p>
            <w:pPr>
              <w:widowControl/>
              <w:spacing w:line="360" w:lineRule="auto"/>
              <w:jc w:val="left"/>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tc>
      </w:tr>
    </w:tbl>
    <w:p>
      <w:pPr>
        <w:rPr>
          <w:color w:val="000000"/>
          <w:szCs w:val="21"/>
        </w:rPr>
        <w:sectPr>
          <w:pgSz w:w="11906" w:h="16838"/>
          <w:pgMar w:top="1440" w:right="1800" w:bottom="1440" w:left="1800" w:header="851" w:footer="992" w:gutter="0"/>
          <w:cols w:space="720" w:num="1"/>
          <w:docGrid w:type="lines" w:linePitch="312" w:charSpace="0"/>
        </w:sectPr>
      </w:pPr>
    </w:p>
    <w:p>
      <w:pPr>
        <w:jc w:val="both"/>
        <w:rPr>
          <w:rFonts w:hint="eastAsia" w:eastAsia="宋体"/>
          <w:lang w:eastAsia="zh-CN"/>
        </w:rPr>
      </w:pPr>
      <w:r>
        <w:rPr>
          <w:rFonts w:hint="eastAsia" w:eastAsia="宋体"/>
          <w:lang w:eastAsia="zh-CN"/>
        </w:rPr>
        <w:drawing>
          <wp:inline distT="0" distB="0" distL="114300" distR="114300">
            <wp:extent cx="3161665" cy="5622925"/>
            <wp:effectExtent l="0" t="0" r="15875" b="635"/>
            <wp:docPr id="1" name="图片 1" descr="IMG_20160527_08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527_085539"/>
                    <pic:cNvPicPr>
                      <a:picLocks noChangeAspect="1"/>
                    </pic:cNvPicPr>
                  </pic:nvPicPr>
                  <pic:blipFill>
                    <a:blip r:embed="rId4"/>
                    <a:stretch>
                      <a:fillRect/>
                    </a:stretch>
                  </pic:blipFill>
                  <pic:spPr>
                    <a:xfrm rot="16200000">
                      <a:off x="0" y="0"/>
                      <a:ext cx="3161665" cy="5622925"/>
                    </a:xfrm>
                    <a:prstGeom prst="rect">
                      <a:avLst/>
                    </a:prstGeom>
                  </pic:spPr>
                </pic:pic>
              </a:graphicData>
            </a:graphic>
          </wp:inline>
        </w:drawing>
      </w:r>
    </w:p>
    <w:p>
      <w:pPr>
        <w:jc w:val="center"/>
        <w:rPr>
          <w:rFonts w:hint="eastAsia"/>
          <w:b/>
          <w:bCs/>
          <w:sz w:val="36"/>
          <w:szCs w:val="40"/>
          <w:lang w:eastAsia="zh-CN"/>
        </w:rPr>
      </w:pPr>
      <w:r>
        <w:rPr>
          <w:rFonts w:hint="eastAsia"/>
          <w:b/>
          <w:bCs/>
          <w:sz w:val="36"/>
          <w:szCs w:val="40"/>
          <w:lang w:eastAsia="zh-CN"/>
        </w:rPr>
        <w:t>设备吊装</w:t>
      </w:r>
    </w:p>
    <w:p>
      <w:pPr>
        <w:jc w:val="center"/>
        <w:rPr>
          <w:rFonts w:hint="eastAsia"/>
          <w:b/>
          <w:bCs/>
          <w:sz w:val="36"/>
          <w:szCs w:val="40"/>
          <w:lang w:eastAsia="zh-CN"/>
        </w:rPr>
      </w:pPr>
    </w:p>
    <w:p>
      <w:pPr>
        <w:jc w:val="center"/>
        <w:rPr>
          <w:rFonts w:hint="eastAsia"/>
          <w:b/>
          <w:bCs/>
          <w:sz w:val="36"/>
          <w:szCs w:val="40"/>
          <w:lang w:eastAsia="zh-CN"/>
        </w:rPr>
      </w:pPr>
      <w:r>
        <w:rPr>
          <w:rFonts w:hint="eastAsia"/>
          <w:b/>
          <w:bCs/>
          <w:sz w:val="36"/>
          <w:szCs w:val="40"/>
          <w:lang w:eastAsia="zh-CN"/>
        </w:rPr>
        <w:drawing>
          <wp:inline distT="0" distB="0" distL="114300" distR="114300">
            <wp:extent cx="3157855" cy="5614670"/>
            <wp:effectExtent l="0" t="0" r="5080" b="4445"/>
            <wp:docPr id="2" name="图片 2" descr="IMG_20160527_11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60527_114014"/>
                    <pic:cNvPicPr>
                      <a:picLocks noChangeAspect="1"/>
                    </pic:cNvPicPr>
                  </pic:nvPicPr>
                  <pic:blipFill>
                    <a:blip r:embed="rId5"/>
                    <a:stretch>
                      <a:fillRect/>
                    </a:stretch>
                  </pic:blipFill>
                  <pic:spPr>
                    <a:xfrm rot="16200000">
                      <a:off x="0" y="0"/>
                      <a:ext cx="3157855" cy="5614670"/>
                    </a:xfrm>
                    <a:prstGeom prst="rect">
                      <a:avLst/>
                    </a:prstGeom>
                  </pic:spPr>
                </pic:pic>
              </a:graphicData>
            </a:graphic>
          </wp:inline>
        </w:drawing>
      </w:r>
      <w:r>
        <w:rPr>
          <w:rFonts w:hint="eastAsia"/>
          <w:b/>
          <w:bCs/>
          <w:sz w:val="36"/>
          <w:szCs w:val="40"/>
          <w:lang w:eastAsia="zh-CN"/>
        </w:rPr>
        <w:t>设备安装</w:t>
      </w:r>
    </w:p>
    <w:p>
      <w:pPr>
        <w:jc w:val="both"/>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9200A"/>
    <w:rsid w:val="01CA3C9E"/>
    <w:rsid w:val="044A77D8"/>
    <w:rsid w:val="08097F40"/>
    <w:rsid w:val="0FF9200D"/>
    <w:rsid w:val="1AE72F68"/>
    <w:rsid w:val="29624196"/>
    <w:rsid w:val="2B8F3726"/>
    <w:rsid w:val="32DA5B28"/>
    <w:rsid w:val="3879200A"/>
    <w:rsid w:val="393578FD"/>
    <w:rsid w:val="3C9E3704"/>
    <w:rsid w:val="448857BC"/>
    <w:rsid w:val="453B0F3D"/>
    <w:rsid w:val="454554F9"/>
    <w:rsid w:val="49AB723E"/>
    <w:rsid w:val="58082E0F"/>
    <w:rsid w:val="63D3385E"/>
    <w:rsid w:val="6AD943C6"/>
    <w:rsid w:val="70ED40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2016-05-25T06:17:00Z</dcterms:created>
  <dc:creator>Administrator</dc:creator>
  <cp:lastModifiedBy>Administrator</cp:lastModifiedBy>
  <dcterms:modified xsi:type="dcterms:W3CDTF">2016-06-26T04:45:52Z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