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rPr>
          <w:rFonts w:ascii="黑体"/>
          <w:sz w:val="32"/>
          <w:szCs w:val="32"/>
        </w:rPr>
      </w:pPr>
      <w:r>
        <w:rPr>
          <w:rFonts w:ascii="黑体"/>
          <w:spacing w:val="30"/>
          <w:sz w:val="32"/>
          <w:szCs w:val="32"/>
        </w:rPr>
        <w:t>旁站监理记录</w:t>
      </w:r>
      <w:r>
        <w:rPr>
          <w:rFonts w:ascii="黑体"/>
          <w:sz w:val="32"/>
          <w:szCs w:val="32"/>
        </w:rPr>
        <w:t>表</w:t>
      </w:r>
    </w:p>
    <w:tbl>
      <w:tblPr>
        <w:tblStyle w:val="3"/>
        <w:tblpPr w:leftFromText="180" w:rightFromText="180" w:vertAnchor="text" w:horzAnchor="page" w:tblpX="1089" w:tblpY="601"/>
        <w:tblOverlap w:val="never"/>
        <w:tblW w:w="9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5229"/>
        <w:gridCol w:w="8"/>
        <w:gridCol w:w="47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522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 w:val="1"/>
              <w:snapToGrid w:val="0"/>
              <w:spacing w:before="120" w:after="12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日期及</w:t>
            </w:r>
            <w:r>
              <w:rPr>
                <w:rFonts w:hint="eastAsia" w:ascii="宋体" w:hAnsi="宋体"/>
                <w:sz w:val="21"/>
                <w:szCs w:val="21"/>
              </w:rPr>
              <w:t>天气</w:t>
            </w:r>
            <w:r>
              <w:rPr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2016、10、5日多云东风2~3级17~27℃</w:t>
            </w:r>
          </w:p>
        </w:tc>
        <w:tc>
          <w:tcPr>
            <w:tcW w:w="473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 w:val="1"/>
              <w:snapToGrid w:val="0"/>
              <w:spacing w:before="120" w:after="120" w:line="240" w:lineRule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施工单位</w:t>
            </w:r>
            <w:r>
              <w:rPr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eastAsia="zh-CN"/>
              </w:rPr>
              <w:t>江苏华能建设工程集团有限公司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996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 w:val="1"/>
              <w:snapToGrid w:val="0"/>
              <w:spacing w:before="120" w:after="12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旁站监理的部位或工序：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  <w:vertAlign w:val="superscript"/>
                <w:lang w:val="en-US" w:eastAsia="zh-CN"/>
              </w:rPr>
              <w:t>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  <w:vertAlign w:val="superscript"/>
                <w:lang w:val="en-US" w:eastAsia="zh-CN"/>
              </w:rPr>
              <w:t>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  <w:vertAlign w:val="superscript"/>
                <w:lang w:val="en-US" w:eastAsia="zh-CN"/>
              </w:rPr>
              <w:t>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  <w:vertAlign w:val="superscript"/>
                <w:lang w:val="en-US" w:eastAsia="zh-CN"/>
              </w:rPr>
              <w:t>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箱变基础底板砼浇筑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523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 w:val="1"/>
              <w:snapToGrid w:val="0"/>
              <w:spacing w:before="120" w:after="120"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旁站监理开始时间：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11.30分</w:t>
            </w:r>
          </w:p>
        </w:tc>
        <w:tc>
          <w:tcPr>
            <w:tcW w:w="4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 w:val="1"/>
              <w:snapToGrid w:val="0"/>
              <w:spacing w:before="60" w:after="6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旁站监理结束时间：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13.25分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220" w:hRule="atLeast"/>
        </w:trPr>
        <w:tc>
          <w:tcPr>
            <w:tcW w:w="996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 w:val="1"/>
              <w:snapToGrid w:val="0"/>
              <w:spacing w:before="60" w:after="60" w:line="240" w:lineRule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旁站的关键部位、关键工序施工情况</w:t>
            </w:r>
            <w:r>
              <w:rPr>
                <w:sz w:val="21"/>
                <w:szCs w:val="21"/>
              </w:rPr>
              <w:t>：</w:t>
            </w:r>
          </w:p>
          <w:p>
            <w:pPr>
              <w:topLinePunct w:val="1"/>
              <w:snapToGrid w:val="0"/>
              <w:spacing w:before="60" w:after="6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eastAsia="zh-CN"/>
              </w:rPr>
              <w:t>本工程砼采用鲁山县信宝商品砼有限公司供应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C30级、塌落度180±20；浇筑总计方量：25.19m</w:t>
            </w:r>
            <w:r>
              <w:rPr>
                <w:rFonts w:hint="eastAsia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采用罐车自卸和装载机配合运输至工作面；施工机械设备及人员准备齐全，发电机带动插入式振捣器振捣，连续浇筑，砼浇筑符合施工方案及工程建设强制性标准要求；施工单位质检员在岗值班；并按浇筑方量留置了两组试块，一组同条件，一组拆模。</w:t>
            </w:r>
          </w:p>
          <w:tbl>
            <w:tblPr>
              <w:tblStyle w:val="4"/>
              <w:tblW w:w="979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7"/>
              <w:gridCol w:w="2466"/>
              <w:gridCol w:w="2429"/>
              <w:gridCol w:w="24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9" w:hRule="atLeast"/>
              </w:trPr>
              <w:tc>
                <w:tcPr>
                  <w:tcW w:w="2447" w:type="dxa"/>
                  <w:vAlign w:val="top"/>
                </w:tcPr>
                <w:p>
                  <w:pPr>
                    <w:topLinePunct w:val="1"/>
                    <w:snapToGrid w:val="0"/>
                    <w:spacing w:before="60" w:after="60" w:line="240" w:lineRule="auto"/>
                    <w:rPr>
                      <w:rFonts w:hint="eastAsia" w:ascii="宋体" w:hAnsi="宋体" w:eastAsia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pict>
                      <v:shape id="图片 7" o:spid="_x0000_s1026" type="#_x0000_t75" style="height:248.7pt;width:110.6pt;rotation:0f;" o:ole="f" fillcolor="#FFFFFF" filled="f" o:preferrelative="t" stroked="f" coordorigin="0,0" coordsize="21600,21600">
                        <v:fill on="f" color2="#FFFFFF" focus="0%"/>
                        <v:imagedata gain="65536f" blacklevel="0f" gamma="0" o:title="" r:id="rId5"/>
                        <o:lock v:ext="edit" position="f" selection="f" grouping="f" rotation="f" cropping="f" text="f" aspectratio="t"/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2466" w:type="dxa"/>
                  <w:vAlign w:val="top"/>
                </w:tcPr>
                <w:p>
                  <w:pPr>
                    <w:topLinePunct w:val="1"/>
                    <w:snapToGrid w:val="0"/>
                    <w:spacing w:before="60" w:after="60" w:line="240" w:lineRule="auto"/>
                    <w:rPr>
                      <w:rFonts w:hint="eastAsia" w:ascii="宋体" w:hAnsi="宋体" w:eastAsia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pict>
                      <v:shape id="图片 8" o:spid="_x0000_s1027" type="#_x0000_t75" style="height:248.7pt;width:110.6pt;rotation:0f;" o:ole="f" fillcolor="#FFFFFF" filled="f" o:preferrelative="t" stroked="f" coordorigin="0,0" coordsize="21600,21600">
                        <v:fill on="f" color2="#FFFFFF" focus="0%"/>
                        <v:imagedata gain="65536f" blacklevel="0f" gamma="0" o:title="" r:id="rId6"/>
                        <o:lock v:ext="edit" position="f" selection="f" grouping="f" rotation="f" cropping="f" text="f" aspectratio="t"/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2429" w:type="dxa"/>
                  <w:vAlign w:val="top"/>
                </w:tcPr>
                <w:p>
                  <w:pPr>
                    <w:topLinePunct w:val="1"/>
                    <w:snapToGrid w:val="0"/>
                    <w:spacing w:before="60" w:after="60" w:line="240" w:lineRule="auto"/>
                    <w:rPr>
                      <w:rFonts w:hint="eastAsia" w:ascii="宋体" w:hAnsi="宋体" w:eastAsia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pict>
                      <v:shape id="图片 11" o:spid="_x0000_s1028" type="#_x0000_t75" style="height:247.95pt;width:110.6pt;rotation:0f;" o:ole="f" fillcolor="#FFFFFF" filled="f" o:preferrelative="t" stroked="f" coordorigin="0,0" coordsize="21600,21600">
                        <v:fill on="f" color2="#FFFFFF" focus="0%"/>
                        <v:imagedata gain="65536f" blacklevel="0f" gamma="0" o:title="" r:id="rId7"/>
                        <o:lock v:ext="edit" position="f" selection="f" grouping="f" rotation="f" cropping="f" text="f" aspectratio="t"/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2448" w:type="dxa"/>
                  <w:vAlign w:val="top"/>
                </w:tcPr>
                <w:p>
                  <w:pPr>
                    <w:topLinePunct w:val="1"/>
                    <w:snapToGrid w:val="0"/>
                    <w:spacing w:before="60" w:after="60" w:line="240" w:lineRule="auto"/>
                    <w:rPr>
                      <w:rFonts w:hint="eastAsia" w:ascii="宋体" w:hAnsi="宋体" w:eastAsia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pict>
                      <v:shape id="图片 12" o:spid="_x0000_s1029" type="#_x0000_t75" style="height:248.7pt;width:110.6pt;rotation:0f;" o:ole="f" fillcolor="#FFFFFF" filled="f" o:preferrelative="t" stroked="f" coordorigin="0,0" coordsize="21600,21600">
                        <v:fill on="f" color2="#FFFFFF" focus="0%"/>
                        <v:imagedata gain="65536f" blacklevel="0f" gamma="0" o:title="" r:id="rId8"/>
                        <o:lock v:ext="edit" position="f" selection="f" grouping="f" rotation="f" cropping="f" text="f" aspectratio="t"/>
                        <w10:wrap type="none"/>
                        <w10:anchorlock/>
                      </v:shape>
                    </w:pict>
                  </w:r>
                </w:p>
              </w:tc>
            </w:tr>
          </w:tbl>
          <w:p>
            <w:pPr>
              <w:topLinePunct w:val="1"/>
              <w:snapToGrid w:val="0"/>
              <w:spacing w:before="60" w:after="60" w:line="24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292" w:hRule="atLeast"/>
        </w:trPr>
        <w:tc>
          <w:tcPr>
            <w:tcW w:w="996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 w:val="1"/>
              <w:snapToGrid w:val="0"/>
              <w:spacing w:before="60" w:after="6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发现</w:t>
            </w:r>
            <w:r>
              <w:rPr>
                <w:rFonts w:hint="eastAsia" w:ascii="宋体" w:hAnsi="宋体"/>
                <w:sz w:val="21"/>
                <w:szCs w:val="21"/>
              </w:rPr>
              <w:t>的</w:t>
            </w:r>
            <w:r>
              <w:rPr>
                <w:sz w:val="21"/>
                <w:szCs w:val="21"/>
              </w:rPr>
              <w:t>问题</w:t>
            </w:r>
            <w:r>
              <w:rPr>
                <w:rFonts w:hint="eastAsia" w:ascii="宋体" w:hAnsi="宋体"/>
                <w:sz w:val="21"/>
                <w:szCs w:val="21"/>
              </w:rPr>
              <w:t>及处理情况</w:t>
            </w:r>
            <w:r>
              <w:rPr>
                <w:sz w:val="21"/>
                <w:szCs w:val="21"/>
              </w:rPr>
              <w:t>：</w:t>
            </w:r>
          </w:p>
          <w:p>
            <w:pPr>
              <w:topLinePunct w:val="1"/>
              <w:snapToGrid w:val="0"/>
              <w:spacing w:before="60" w:after="60" w:line="24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保护层垫块布置的稀少。</w:t>
            </w:r>
          </w:p>
          <w:p>
            <w:pPr>
              <w:topLinePunct w:val="1"/>
              <w:snapToGrid w:val="0"/>
              <w:spacing w:before="60" w:after="60" w:line="24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把保护层垫块增补合格，再进行砼浇筑。</w:t>
            </w:r>
          </w:p>
          <w:p>
            <w:pPr>
              <w:topLinePunct w:val="1"/>
              <w:snapToGrid w:val="0"/>
              <w:spacing w:before="60" w:after="60" w:line="24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经复验合格，允许砼浇筑。</w:t>
            </w:r>
          </w:p>
          <w:p>
            <w:pPr>
              <w:topLinePunct w:val="1"/>
              <w:snapToGrid w:val="0"/>
              <w:spacing w:before="60" w:after="60" w:line="240" w:lineRule="auto"/>
              <w:rPr>
                <w:sz w:val="21"/>
                <w:szCs w:val="21"/>
              </w:rPr>
            </w:pPr>
          </w:p>
          <w:p>
            <w:pPr>
              <w:topLinePunct w:val="1"/>
              <w:snapToGrid w:val="0"/>
              <w:spacing w:before="60" w:after="60" w:line="240" w:lineRule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before="60" w:after="60" w:line="24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92" w:hRule="atLeast"/>
        </w:trPr>
        <w:tc>
          <w:tcPr>
            <w:tcW w:w="996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 w:val="1"/>
              <w:snapToGrid w:val="0"/>
              <w:spacing w:before="60" w:after="60"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旁站监理人员</w:t>
            </w:r>
            <w:r>
              <w:rPr>
                <w:rFonts w:hint="eastAsia" w:ascii="宋体" w:hAnsi="宋体"/>
                <w:sz w:val="21"/>
                <w:szCs w:val="21"/>
              </w:rPr>
              <w:t>（签字）</w:t>
            </w:r>
            <w:r>
              <w:rPr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                                 年    月    日 </w:t>
            </w:r>
          </w:p>
        </w:tc>
      </w:tr>
    </w:tbl>
    <w:p>
      <w:pPr>
        <w:pStyle w:val="5"/>
        <w:spacing w:line="240" w:lineRule="auto"/>
        <w:jc w:val="both"/>
        <w:rPr>
          <w:rFonts w:ascii="黑体"/>
          <w:sz w:val="28"/>
          <w:szCs w:val="28"/>
        </w:rPr>
      </w:pPr>
      <w:r>
        <w:rPr>
          <w:rFonts w:hint="eastAsia" w:ascii="宋体" w:hAnsi="宋体"/>
          <w:b w:val="0"/>
          <w:bCs w:val="0"/>
          <w:kern w:val="21"/>
          <w:sz w:val="24"/>
          <w:szCs w:val="24"/>
        </w:rPr>
        <w:t>工程名称：</w:t>
      </w:r>
      <w:r>
        <w:rPr>
          <w:rFonts w:hint="eastAsia" w:ascii="宋体" w:hAnsi="宋体"/>
          <w:b w:val="0"/>
          <w:bCs w:val="0"/>
          <w:kern w:val="21"/>
          <w:sz w:val="24"/>
          <w:szCs w:val="24"/>
          <w:lang w:eastAsia="zh-CN"/>
        </w:rPr>
        <w:t>平顶山绿巨人能源有限公司</w:t>
      </w:r>
      <w:r>
        <w:rPr>
          <w:rFonts w:hint="eastAsia" w:ascii="宋体" w:hAnsi="宋体"/>
          <w:b w:val="0"/>
          <w:bCs w:val="0"/>
          <w:kern w:val="21"/>
          <w:sz w:val="24"/>
          <w:szCs w:val="24"/>
          <w:lang w:val="en-US" w:eastAsia="zh-CN"/>
        </w:rPr>
        <w:t>120MW光伏发电项目</w:t>
      </w:r>
      <w:r>
        <w:rPr>
          <w:rFonts w:hint="eastAsia" w:ascii="宋体" w:hAnsi="宋体"/>
          <w:b w:val="0"/>
          <w:bCs w:val="0"/>
          <w:kern w:val="21"/>
          <w:sz w:val="24"/>
          <w:szCs w:val="24"/>
        </w:rPr>
        <w:tab/>
      </w:r>
      <w:r>
        <w:rPr>
          <w:rFonts w:hint="eastAsia" w:ascii="宋体" w:hAnsi="宋体"/>
          <w:b w:val="0"/>
          <w:bCs w:val="0"/>
          <w:kern w:val="21"/>
          <w:sz w:val="24"/>
          <w:szCs w:val="24"/>
          <w:lang w:val="en-US" w:eastAsia="zh-CN"/>
        </w:rPr>
        <w:t xml:space="preserve">   编号：</w:t>
      </w:r>
      <w:r>
        <w:rPr>
          <w:rFonts w:hint="eastAsia" w:ascii="宋体" w:hAnsi="宋体"/>
          <w:kern w:val="21"/>
          <w:sz w:val="24"/>
          <w:szCs w:val="24"/>
          <w:lang w:val="en-US" w:eastAsia="zh-CN"/>
        </w:rPr>
        <w:t>JZL6-001</w:t>
      </w:r>
    </w:p>
    <w:p>
      <w:pPr>
        <w:tabs>
          <w:tab w:val="left" w:pos="1311"/>
        </w:tabs>
        <w:topLinePunct w:val="1"/>
        <w:spacing w:line="240" w:lineRule="auto"/>
        <w:rPr>
          <w:rFonts w:hint="eastAsia" w:eastAsia="宋体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0641C"/>
    <w:rsid w:val="003B5725"/>
    <w:rsid w:val="0041235A"/>
    <w:rsid w:val="00F0641C"/>
    <w:rsid w:val="02286BC7"/>
    <w:rsid w:val="05475353"/>
    <w:rsid w:val="0AA72B0F"/>
    <w:rsid w:val="0B5075ED"/>
    <w:rsid w:val="12F13087"/>
    <w:rsid w:val="154777C1"/>
    <w:rsid w:val="1BB627CD"/>
    <w:rsid w:val="1D7908D6"/>
    <w:rsid w:val="1E0E39C4"/>
    <w:rsid w:val="3101207D"/>
    <w:rsid w:val="3792346C"/>
    <w:rsid w:val="3F466B62"/>
    <w:rsid w:val="4C1D6907"/>
    <w:rsid w:val="4DBD34C1"/>
    <w:rsid w:val="561E3959"/>
    <w:rsid w:val="59101945"/>
    <w:rsid w:val="5A473F57"/>
    <w:rsid w:val="5FFB505F"/>
    <w:rsid w:val="62146096"/>
    <w:rsid w:val="621801F3"/>
    <w:rsid w:val="63074A1F"/>
    <w:rsid w:val="66740BEF"/>
    <w:rsid w:val="680B4C17"/>
    <w:rsid w:val="6A233C63"/>
    <w:rsid w:val="6A9B4E2A"/>
    <w:rsid w:val="6CB54250"/>
    <w:rsid w:val="6ECA0CFC"/>
    <w:rsid w:val="79582C1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qFormat/>
    <w:uiPriority w:val="59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5">
    <w:name w:val="附表头"/>
    <w:basedOn w:val="1"/>
    <w:qFormat/>
    <w:uiPriority w:val="0"/>
    <w:pPr>
      <w:topLinePunct w:val="1"/>
      <w:adjustRightInd w:val="0"/>
      <w:spacing w:before="160" w:after="60"/>
      <w:jc w:val="center"/>
    </w:pPr>
    <w:rPr>
      <w:rFonts w:hAnsi="黑体" w:eastAsia="黑体"/>
      <w:kern w:val="21"/>
    </w:rPr>
  </w:style>
  <w:style w:type="paragraph" w:customStyle="1" w:styleId="6">
    <w:name w:val="样式4"/>
    <w:basedOn w:val="1"/>
    <w:qFormat/>
    <w:uiPriority w:val="0"/>
    <w:pPr>
      <w:topLinePunct w:val="1"/>
      <w:ind w:firstLine="425"/>
    </w:pPr>
    <w:rPr>
      <w:rFonts w:eastAsia="黑体"/>
      <w:caps/>
      <w:kern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336</Characters>
  <Lines>2</Lines>
  <Paragraphs>1</Paragraphs>
  <ScaleCrop>false</ScaleCrop>
  <LinksUpToDate>false</LinksUpToDate>
  <CharactersWithSpaces>0</CharactersWithSpaces>
  <Application>WPS Office_9.1.0.5111_{F1E327BC-269C-435d-A152-05C5408002CA}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2016-10-05T11:42:00Z</dcterms:created>
  <dc:creator>周喜军</dc:creator>
  <cp:lastModifiedBy>sam</cp:lastModifiedBy>
  <cp:lastPrinted>2016-10-13T04:07:55Z</cp:lastPrinted>
  <dcterms:modified xsi:type="dcterms:W3CDTF">2016-10-13T04:12:52Z</dcterms:modified>
  <dc:title>旁站监理记录表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</Properties>
</file>