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rPr>
          <w:sz w:val="32"/>
          <w:szCs w:val="32"/>
        </w:rPr>
      </w:pPr>
      <w:r>
        <w:rPr>
          <w:rFonts w:ascii="黑体"/>
          <w:spacing w:val="30"/>
          <w:sz w:val="32"/>
          <w:szCs w:val="32"/>
        </w:rPr>
        <w:t>旁站监理记录</w:t>
      </w:r>
      <w:r>
        <w:rPr>
          <w:rFonts w:ascii="黑体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089" w:tblpY="601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85" w:type="dxa"/>
          <w:right w:w="85" w:type="dxa"/>
        </w:tblCellMar>
      </w:tblPr>
      <w:tblGrid>
        <w:gridCol w:w="5229"/>
        <w:gridCol w:w="8"/>
        <w:gridCol w:w="4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c>
          <w:tcPr>
            <w:tcW w:w="52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</w:pPr>
            <w:r>
              <w:t>日期及</w:t>
            </w:r>
            <w:r>
              <w:rPr>
                <w:rFonts w:hint="eastAsia" w:ascii="宋体" w:hAnsi="宋体"/>
              </w:rPr>
              <w:t>天气</w:t>
            </w:r>
            <w:r>
              <w:t>：</w:t>
            </w:r>
            <w:r>
              <w:rPr>
                <w:rFonts w:hint="eastAsia"/>
              </w:rPr>
              <w:t>2016、10、11日多云东风微风12~19℃</w:t>
            </w:r>
          </w:p>
          <w:p>
            <w:pPr>
              <w:topLinePunct w:val="1"/>
              <w:snapToGrid w:val="0"/>
              <w:spacing w:before="120" w:after="120"/>
            </w:pPr>
            <w:r>
              <w:rPr>
                <w:rFonts w:hint="eastAsia"/>
              </w:rPr>
              <w:t xml:space="preserve">                        阴转多云</w:t>
            </w:r>
          </w:p>
        </w:tc>
        <w:tc>
          <w:tcPr>
            <w:tcW w:w="47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</w:pPr>
            <w:r>
              <w:rPr>
                <w:rFonts w:hint="eastAsia" w:ascii="宋体" w:hAnsi="宋体"/>
              </w:rPr>
              <w:t>施工单位</w:t>
            </w:r>
            <w:r>
              <w:t>：</w:t>
            </w:r>
            <w:r>
              <w:rPr>
                <w:rFonts w:hint="eastAsia"/>
              </w:rPr>
              <w:t>江苏华能建设工程集团有限公司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</w:pPr>
            <w:r>
              <w:t>旁站监理的部位或工序：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vertAlign w:val="superscript"/>
              </w:rPr>
              <w:t>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vertAlign w:val="superscript"/>
              </w:rPr>
              <w:t>♯</w:t>
            </w:r>
            <w:r>
              <w:rPr>
                <w:rFonts w:hint="eastAsia"/>
              </w:rPr>
              <w:t>箱变基础梁、板、柱砼浇筑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c>
          <w:tcPr>
            <w:tcW w:w="5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  <w:rPr>
                <w:rFonts w:ascii="宋体" w:hAnsi="宋体"/>
              </w:rPr>
            </w:pPr>
            <w:r>
              <w:t>旁站监理开始时间：</w:t>
            </w:r>
            <w:r>
              <w:rPr>
                <w:rFonts w:hint="eastAsia"/>
              </w:rPr>
              <w:t>15.40分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</w:pPr>
            <w:r>
              <w:t>旁站监理结束时间：</w:t>
            </w:r>
            <w:r>
              <w:rPr>
                <w:rFonts w:hint="eastAsia"/>
              </w:rPr>
              <w:t>17.00分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rPr>
          <w:trHeight w:val="6934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</w:pPr>
            <w:r>
              <w:rPr>
                <w:rFonts w:hint="eastAsia" w:ascii="宋体" w:hAnsi="宋体"/>
              </w:rPr>
              <w:t>旁站的关键部位、关键工序的施工情况</w:t>
            </w:r>
            <w:r>
              <w:t>：</w:t>
            </w:r>
          </w:p>
          <w:p>
            <w:pPr>
              <w:topLinePunct w:val="1"/>
              <w:snapToGrid w:val="0"/>
              <w:spacing w:before="60" w:after="60"/>
            </w:pPr>
            <w:r>
              <w:rPr>
                <w:rFonts w:hint="eastAsia"/>
              </w:rPr>
              <w:t xml:space="preserve">    本工程砼采用鲁山县信宝商品砼有限公司供应C30级、塌落度180±20；浇筑总计方量：10.m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；根据预拌砼进行了出厂检验和交货验收；采用罐车自卸和装载机配合运输至工作面；施工机械设备及人员      （找平4人、振捣1人、摸面1人）准备齐全，发电机带动插入式（220V两相手提）振捣器振捣，连续浇筑，砼浇筑符合施工方案及工程建设强制性标准要求；施工单位质检员在岗值班；并按浇筑方量留置了两组试块，一组同条件，一组拆模。</w:t>
            </w:r>
          </w:p>
          <w:tbl>
            <w:tblPr>
              <w:tblStyle w:val="5"/>
              <w:tblW w:w="977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3"/>
              <w:gridCol w:w="3285"/>
              <w:gridCol w:w="32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0" w:hRule="atLeast"/>
              </w:trPr>
              <w:tc>
                <w:tcPr>
                  <w:tcW w:w="3203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0" o:spid="_x0000_s1026" type="#_x0000_t75" style="height:242.6pt;width:15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3285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1" o:spid="_x0000_s1027" type="#_x0000_t75" style="height:243.35pt;width:156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3285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" o:spid="_x0000_s1028" type="#_x0000_t75" style="height:241.85pt;width:155.1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7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>
            <w:pPr>
              <w:topLinePunct w:val="1"/>
              <w:snapToGrid w:val="0"/>
              <w:spacing w:before="60" w:after="6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rPr>
          <w:trHeight w:val="1786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</w:pPr>
            <w:r>
              <w:t>发现</w:t>
            </w:r>
            <w:r>
              <w:rPr>
                <w:rFonts w:hint="eastAsia" w:ascii="宋体" w:hAnsi="宋体"/>
              </w:rPr>
              <w:t>的</w:t>
            </w:r>
            <w:r>
              <w:t>问题</w:t>
            </w:r>
            <w:r>
              <w:rPr>
                <w:rFonts w:hint="eastAsia" w:ascii="宋体" w:hAnsi="宋体"/>
              </w:rPr>
              <w:t>及处理情况</w:t>
            </w:r>
            <w:r>
              <w:t>：</w:t>
            </w:r>
          </w:p>
          <w:p>
            <w:pPr>
              <w:topLinePunct w:val="1"/>
              <w:snapToGrid w:val="0"/>
              <w:spacing w:before="60" w:after="60"/>
            </w:pPr>
            <w:r>
              <w:rPr>
                <w:rFonts w:hint="eastAsia"/>
              </w:rPr>
              <w:t>梁保护层垫块布置的稀少，悬挑板负弯距筋踩踏变型严重。</w:t>
            </w:r>
          </w:p>
          <w:p>
            <w:pPr>
              <w:topLinePunct w:val="1"/>
              <w:snapToGrid w:val="0"/>
              <w:spacing w:before="60" w:after="60"/>
            </w:pPr>
            <w:r>
              <w:rPr>
                <w:rFonts w:hint="eastAsia"/>
              </w:rPr>
              <w:t>把保护层垫块增补合格，悬挑负弯距筋整改到位后，复验合格再进行砼浇筑。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经复验合格，允许砼浇筑。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</w:rPr>
            </w:pPr>
          </w:p>
          <w:p>
            <w:pPr>
              <w:topLinePunct w:val="1"/>
              <w:snapToGrid w:val="0"/>
              <w:spacing w:before="60" w:after="60"/>
              <w:rPr>
                <w:rFonts w:hint="eastAsia"/>
              </w:rPr>
            </w:pPr>
          </w:p>
          <w:p>
            <w:pPr>
              <w:topLinePunct w:val="1"/>
              <w:snapToGrid w:val="0"/>
              <w:spacing w:before="60" w:after="60"/>
              <w:rPr>
                <w:rFonts w:hint="eastAsia"/>
              </w:rPr>
            </w:pPr>
          </w:p>
          <w:p>
            <w:pPr>
              <w:topLinePunct w:val="1"/>
              <w:snapToGrid w:val="0"/>
              <w:spacing w:before="60" w:after="6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85" w:type="dxa"/>
            <w:right w:w="85" w:type="dxa"/>
          </w:tblCellMar>
        </w:tblPrEx>
        <w:trPr>
          <w:trHeight w:val="70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  <w:rPr>
                <w:rFonts w:ascii="宋体" w:hAnsi="宋体"/>
              </w:rPr>
            </w:pPr>
            <w:r>
              <w:t>旁站监理人员</w:t>
            </w:r>
            <w:r>
              <w:rPr>
                <w:rFonts w:hint="eastAsia" w:ascii="宋体" w:hAnsi="宋体"/>
              </w:rPr>
              <w:t>（签字）</w:t>
            </w:r>
            <w:r>
              <w:t>：</w:t>
            </w:r>
            <w:r>
              <w:rPr>
                <w:rFonts w:hint="eastAsia" w:ascii="宋体" w:hAnsi="宋体"/>
              </w:rPr>
              <w:t xml:space="preserve">                                                       年    月    日 </w:t>
            </w:r>
          </w:p>
        </w:tc>
      </w:tr>
    </w:tbl>
    <w:p>
      <w:pPr>
        <w:topLinePunct w:val="1"/>
        <w:rPr>
          <w:sz w:val="24"/>
          <w:szCs w:val="24"/>
        </w:rPr>
      </w:pPr>
      <w:r>
        <w:rPr>
          <w:rFonts w:hint="eastAsia" w:ascii="宋体" w:hAnsi="宋体"/>
          <w:kern w:val="21"/>
          <w:sz w:val="21"/>
          <w:szCs w:val="21"/>
        </w:rPr>
        <w:t>工程名称：平顶山绿巨人能源有限公司120MW光伏发电项目</w:t>
      </w:r>
      <w:r>
        <w:rPr>
          <w:rFonts w:hint="eastAsia" w:ascii="宋体" w:hAnsi="宋体"/>
          <w:kern w:val="21"/>
          <w:sz w:val="21"/>
          <w:szCs w:val="21"/>
        </w:rPr>
        <w:tab/>
      </w:r>
      <w:r>
        <w:rPr>
          <w:rFonts w:hint="eastAsia" w:ascii="宋体" w:hAnsi="宋体"/>
          <w:kern w:val="21"/>
          <w:sz w:val="21"/>
          <w:szCs w:val="21"/>
        </w:rPr>
        <w:t xml:space="preserve">   </w:t>
      </w:r>
      <w:r>
        <w:rPr>
          <w:rFonts w:hint="eastAsia" w:ascii="宋体" w:hAnsi="宋体"/>
          <w:kern w:val="21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kern w:val="21"/>
          <w:sz w:val="21"/>
          <w:szCs w:val="21"/>
        </w:rPr>
        <w:t>编号：JZL6-003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641C"/>
    <w:rsid w:val="003378D0"/>
    <w:rsid w:val="003B5725"/>
    <w:rsid w:val="00CE3DBB"/>
    <w:rsid w:val="00E04C23"/>
    <w:rsid w:val="00EA5FD0"/>
    <w:rsid w:val="00F0641C"/>
    <w:rsid w:val="0987033B"/>
    <w:rsid w:val="0B5075ED"/>
    <w:rsid w:val="12F13087"/>
    <w:rsid w:val="1D0F54C4"/>
    <w:rsid w:val="32C12BB9"/>
    <w:rsid w:val="3448716D"/>
    <w:rsid w:val="3F466B62"/>
    <w:rsid w:val="62146096"/>
    <w:rsid w:val="6A9B4E2A"/>
    <w:rsid w:val="7BFB66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附表头"/>
    <w:basedOn w:val="1"/>
    <w:qFormat/>
    <w:uiPriority w:val="0"/>
    <w:pPr>
      <w:topLinePunct w:val="1"/>
      <w:adjustRightInd w:val="0"/>
      <w:spacing w:before="160" w:after="60"/>
      <w:jc w:val="center"/>
    </w:pPr>
    <w:rPr>
      <w:rFonts w:hAnsi="黑体" w:eastAsia="黑体"/>
      <w:kern w:val="21"/>
    </w:rPr>
  </w:style>
  <w:style w:type="paragraph" w:customStyle="1" w:styleId="7">
    <w:name w:val="样式4"/>
    <w:basedOn w:val="1"/>
    <w:qFormat/>
    <w:uiPriority w:val="0"/>
    <w:pPr>
      <w:topLinePunct w:val="1"/>
      <w:ind w:firstLine="425"/>
    </w:pPr>
    <w:rPr>
      <w:rFonts w:eastAsia="黑体"/>
      <w:caps/>
      <w:kern w:val="21"/>
    </w:rPr>
  </w:style>
  <w:style w:type="character" w:customStyle="1" w:styleId="8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2016-10-05T11:42:00Z</dcterms:created>
  <dc:creator>周喜军</dc:creator>
  <cp:lastModifiedBy>sam</cp:lastModifiedBy>
  <dcterms:modified xsi:type="dcterms:W3CDTF">2016-10-13T06:23:56Z</dcterms:modified>
  <dc:title>旁站监理记录表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