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  <w:lang w:eastAsia="zh-CN"/>
        </w:rPr>
        <w:t>宁波杭州湾新区跨境电商仓储（一期）光伏电站建设项目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ZHJL-PZ-004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2017年3月23日       小雨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eastAsia="zh-CN"/>
              </w:rPr>
              <w:t>中机国能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3#箱变基础浇筑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17:20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18:40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施工前已对模板、钢筋尺寸已检查，基本符合要求，施工人员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14人正确佩戴安全帽，图纸要求强度等级达到C30强度，现场采用自拌混凝土，振捣棒1台，砂石水泥均充足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592070" cy="1944370"/>
                  <wp:effectExtent l="0" t="0" r="17780" b="17780"/>
                  <wp:docPr id="2" name="图片 2" descr="微信图片_20170324092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703240929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70" cy="194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475740" cy="1975485"/>
                  <wp:effectExtent l="0" t="0" r="10160" b="5715"/>
                  <wp:docPr id="3" name="图片 3" descr="微信图片_20170324092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703240929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40" cy="197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现场采用自拌混凝土（强度估计达不到要求，需提供正确砂石配合比）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无做同期试块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雨天浇筑，且当晚下雨，无进行薄膜覆盖（已通知，并改正）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47863"/>
    <w:multiLevelType w:val="singleLevel"/>
    <w:tmpl w:val="58D4786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6BF50C4"/>
    <w:rsid w:val="18804A83"/>
    <w:rsid w:val="77DD427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Administrator</cp:lastModifiedBy>
  <cp:lastPrinted>2017-03-24T01:38:02Z</cp:lastPrinted>
  <dcterms:modified xsi:type="dcterms:W3CDTF">2017-03-24T01:38:52Z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