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9" w:rsidRDefault="00E840F9" w:rsidP="00E840F9">
      <w:pPr>
        <w:pStyle w:val="a8"/>
        <w:ind w:firstLine="422"/>
      </w:pPr>
      <w:bookmarkStart w:id="0" w:name="_Toc403164295"/>
      <w:bookmarkStart w:id="1" w:name="_Toc403165469"/>
      <w:r>
        <w:rPr>
          <w:rFonts w:hint="eastAsia"/>
          <w:b/>
        </w:rPr>
        <w:t>JZLB10</w:t>
      </w:r>
      <w:r>
        <w:rPr>
          <w:rFonts w:hint="eastAsia"/>
        </w:rPr>
        <w:t xml:space="preserve">  变电站工程监理初检报告</w:t>
      </w:r>
      <w:bookmarkEnd w:id="0"/>
      <w:bookmarkEnd w:id="1"/>
    </w:p>
    <w:p w:rsidR="00525355" w:rsidRDefault="00525355" w:rsidP="00525355">
      <w:pPr>
        <w:rPr>
          <w:color w:val="FF0000"/>
        </w:rPr>
      </w:pPr>
    </w:p>
    <w:p w:rsidR="00525355" w:rsidRDefault="00525355" w:rsidP="00525355">
      <w:pPr>
        <w:rPr>
          <w:color w:val="FF0000"/>
        </w:rPr>
      </w:pPr>
    </w:p>
    <w:p w:rsidR="00525355" w:rsidRDefault="00525355" w:rsidP="00525355">
      <w:pPr>
        <w:rPr>
          <w:color w:val="FF0000"/>
        </w:rPr>
      </w:pPr>
    </w:p>
    <w:p w:rsidR="00525355" w:rsidRDefault="00525355" w:rsidP="00525355">
      <w:pPr>
        <w:spacing w:beforeLines="50" w:before="156" w:afterLines="50" w:after="156" w:line="480" w:lineRule="auto"/>
        <w:jc w:val="right"/>
        <w:rPr>
          <w:color w:val="000000" w:themeColor="text1"/>
          <w:sz w:val="24"/>
          <w:szCs w:val="24"/>
        </w:rPr>
      </w:pPr>
    </w:p>
    <w:p w:rsidR="00525355" w:rsidRDefault="00525355" w:rsidP="00525355">
      <w:pPr>
        <w:wordWrap w:val="0"/>
        <w:spacing w:beforeLines="50" w:before="156" w:afterLines="50" w:after="156" w:line="480" w:lineRule="auto"/>
        <w:jc w:val="right"/>
        <w:rPr>
          <w:color w:val="000000" w:themeColor="text1"/>
          <w:sz w:val="24"/>
          <w:szCs w:val="24"/>
        </w:rPr>
      </w:pPr>
      <w:r>
        <w:rPr>
          <w:rFonts w:hint="eastAsia"/>
          <w:color w:val="000000" w:themeColor="text1"/>
          <w:sz w:val="24"/>
          <w:szCs w:val="24"/>
        </w:rPr>
        <w:t xml:space="preserve"> </w:t>
      </w:r>
    </w:p>
    <w:p w:rsidR="00525355" w:rsidRDefault="00525355" w:rsidP="00525355">
      <w:pPr>
        <w:spacing w:beforeLines="300" w:before="936" w:afterLines="150" w:after="468" w:line="480" w:lineRule="auto"/>
        <w:jc w:val="center"/>
        <w:rPr>
          <w:rFonts w:ascii="黑体" w:eastAsia="黑体" w:hAnsi="黑体"/>
          <w:color w:val="000000" w:themeColor="text1"/>
          <w:sz w:val="52"/>
          <w:szCs w:val="52"/>
        </w:rPr>
      </w:pPr>
      <w:r>
        <w:rPr>
          <w:rFonts w:ascii="黑体" w:eastAsia="黑体" w:hAnsi="黑体" w:hint="eastAsia"/>
          <w:color w:val="000000" w:themeColor="text1"/>
          <w:sz w:val="52"/>
          <w:szCs w:val="52"/>
        </w:rPr>
        <w:t xml:space="preserve"> </w:t>
      </w:r>
    </w:p>
    <w:p w:rsidR="00525355" w:rsidRPr="00525355" w:rsidRDefault="00D457A5" w:rsidP="00525355">
      <w:pPr>
        <w:spacing w:beforeLines="100" w:before="312" w:afterLines="150" w:after="468" w:line="480" w:lineRule="auto"/>
        <w:jc w:val="center"/>
        <w:rPr>
          <w:rFonts w:asciiTheme="minorEastAsia" w:hAnsiTheme="minorEastAsia"/>
          <w:color w:val="000000" w:themeColor="text1"/>
          <w:sz w:val="28"/>
          <w:szCs w:val="36"/>
        </w:rPr>
      </w:pPr>
      <w:r>
        <w:rPr>
          <w:rFonts w:asciiTheme="minorEastAsia" w:hAnsiTheme="minorEastAsia" w:hint="eastAsia"/>
          <w:color w:val="000000" w:themeColor="text1"/>
          <w:sz w:val="28"/>
          <w:szCs w:val="36"/>
        </w:rPr>
        <w:t>汉寿昊晖一组20MW光伏发电项目</w:t>
      </w:r>
    </w:p>
    <w:p w:rsidR="00525355" w:rsidRPr="00525355" w:rsidRDefault="00525355" w:rsidP="00525355">
      <w:pPr>
        <w:spacing w:beforeLines="50" w:before="156" w:afterLines="50" w:after="156"/>
        <w:jc w:val="center"/>
        <w:rPr>
          <w:color w:val="000000" w:themeColor="text1"/>
          <w:sz w:val="44"/>
          <w:szCs w:val="30"/>
        </w:rPr>
      </w:pPr>
      <w:r w:rsidRPr="00525355">
        <w:rPr>
          <w:rFonts w:hint="eastAsia"/>
          <w:color w:val="000000" w:themeColor="text1"/>
          <w:sz w:val="44"/>
          <w:szCs w:val="30"/>
        </w:rPr>
        <w:t>监</w:t>
      </w:r>
      <w:r w:rsidRPr="00525355">
        <w:rPr>
          <w:rFonts w:hint="eastAsia"/>
          <w:color w:val="000000" w:themeColor="text1"/>
          <w:sz w:val="44"/>
          <w:szCs w:val="30"/>
        </w:rPr>
        <w:t xml:space="preserve"> </w:t>
      </w:r>
      <w:r w:rsidRPr="00525355">
        <w:rPr>
          <w:rFonts w:hint="eastAsia"/>
          <w:color w:val="000000" w:themeColor="text1"/>
          <w:sz w:val="44"/>
          <w:szCs w:val="30"/>
        </w:rPr>
        <w:t>理</w:t>
      </w:r>
      <w:r w:rsidRPr="00525355">
        <w:rPr>
          <w:rFonts w:hint="eastAsia"/>
          <w:color w:val="000000" w:themeColor="text1"/>
          <w:sz w:val="44"/>
          <w:szCs w:val="30"/>
        </w:rPr>
        <w:t xml:space="preserve"> </w:t>
      </w:r>
      <w:r w:rsidRPr="00525355">
        <w:rPr>
          <w:rFonts w:hint="eastAsia"/>
          <w:color w:val="000000" w:themeColor="text1"/>
          <w:sz w:val="44"/>
          <w:szCs w:val="30"/>
        </w:rPr>
        <w:t>初</w:t>
      </w:r>
      <w:r w:rsidRPr="00525355">
        <w:rPr>
          <w:rFonts w:hint="eastAsia"/>
          <w:color w:val="000000" w:themeColor="text1"/>
          <w:sz w:val="44"/>
          <w:szCs w:val="30"/>
        </w:rPr>
        <w:t xml:space="preserve"> </w:t>
      </w:r>
      <w:r w:rsidRPr="00525355">
        <w:rPr>
          <w:rFonts w:hint="eastAsia"/>
          <w:color w:val="000000" w:themeColor="text1"/>
          <w:sz w:val="44"/>
          <w:szCs w:val="30"/>
        </w:rPr>
        <w:t>检</w:t>
      </w:r>
      <w:r w:rsidRPr="00525355">
        <w:rPr>
          <w:rFonts w:hint="eastAsia"/>
          <w:color w:val="000000" w:themeColor="text1"/>
          <w:sz w:val="44"/>
          <w:szCs w:val="30"/>
        </w:rPr>
        <w:t xml:space="preserve"> </w:t>
      </w:r>
      <w:r w:rsidRPr="00525355">
        <w:rPr>
          <w:rFonts w:hint="eastAsia"/>
          <w:color w:val="000000" w:themeColor="text1"/>
          <w:sz w:val="44"/>
          <w:szCs w:val="30"/>
        </w:rPr>
        <w:t>报</w:t>
      </w:r>
      <w:r w:rsidRPr="00525355">
        <w:rPr>
          <w:rFonts w:hint="eastAsia"/>
          <w:color w:val="000000" w:themeColor="text1"/>
          <w:sz w:val="44"/>
          <w:szCs w:val="30"/>
        </w:rPr>
        <w:t xml:space="preserve"> </w:t>
      </w:r>
      <w:r w:rsidRPr="00525355">
        <w:rPr>
          <w:rFonts w:hint="eastAsia"/>
          <w:color w:val="000000" w:themeColor="text1"/>
          <w:sz w:val="44"/>
          <w:szCs w:val="30"/>
        </w:rPr>
        <w:t>告</w:t>
      </w:r>
    </w:p>
    <w:p w:rsidR="00525355" w:rsidRDefault="00525355" w:rsidP="00525355">
      <w:pPr>
        <w:spacing w:line="360" w:lineRule="auto"/>
        <w:jc w:val="center"/>
        <w:rPr>
          <w:noProof/>
          <w:sz w:val="28"/>
          <w:szCs w:val="28"/>
        </w:rPr>
      </w:pPr>
    </w:p>
    <w:p w:rsidR="00525355" w:rsidRDefault="00525355" w:rsidP="00525355">
      <w:pPr>
        <w:spacing w:line="360" w:lineRule="auto"/>
        <w:jc w:val="center"/>
        <w:rPr>
          <w:noProof/>
          <w:sz w:val="28"/>
          <w:szCs w:val="28"/>
        </w:rPr>
      </w:pPr>
    </w:p>
    <w:p w:rsidR="00525355" w:rsidRDefault="00525355" w:rsidP="00525355">
      <w:pPr>
        <w:spacing w:line="360" w:lineRule="auto"/>
        <w:jc w:val="center"/>
        <w:rPr>
          <w:noProof/>
          <w:sz w:val="28"/>
          <w:szCs w:val="28"/>
        </w:rPr>
      </w:pPr>
    </w:p>
    <w:p w:rsidR="00525355" w:rsidRDefault="00525355" w:rsidP="00525355">
      <w:pPr>
        <w:spacing w:line="360" w:lineRule="auto"/>
        <w:jc w:val="center"/>
        <w:rPr>
          <w:noProof/>
          <w:sz w:val="28"/>
          <w:szCs w:val="28"/>
        </w:rPr>
      </w:pPr>
    </w:p>
    <w:p w:rsidR="00525355" w:rsidRDefault="00525355" w:rsidP="00525355">
      <w:pPr>
        <w:spacing w:line="360" w:lineRule="auto"/>
        <w:jc w:val="center"/>
        <w:rPr>
          <w:noProof/>
          <w:sz w:val="28"/>
          <w:szCs w:val="28"/>
        </w:rPr>
      </w:pPr>
    </w:p>
    <w:p w:rsidR="00525355" w:rsidRPr="00525355" w:rsidRDefault="00525355" w:rsidP="00525355">
      <w:pPr>
        <w:spacing w:line="360" w:lineRule="auto"/>
        <w:jc w:val="center"/>
        <w:rPr>
          <w:color w:val="000000" w:themeColor="text1"/>
          <w:sz w:val="28"/>
          <w:szCs w:val="28"/>
        </w:rPr>
      </w:pPr>
      <w:r w:rsidRPr="00525355">
        <w:rPr>
          <w:rFonts w:hint="eastAsia"/>
          <w:noProof/>
          <w:sz w:val="28"/>
          <w:szCs w:val="28"/>
        </w:rPr>
        <w:t>常州正衡电力工程监理有限公司</w:t>
      </w:r>
    </w:p>
    <w:p w:rsidR="00525355" w:rsidRPr="00525355" w:rsidRDefault="00D457A5" w:rsidP="00525355">
      <w:pPr>
        <w:spacing w:line="360" w:lineRule="auto"/>
        <w:jc w:val="center"/>
        <w:rPr>
          <w:color w:val="000000" w:themeColor="text1"/>
          <w:sz w:val="28"/>
          <w:szCs w:val="28"/>
        </w:rPr>
      </w:pPr>
      <w:r>
        <w:rPr>
          <w:rFonts w:hint="eastAsia"/>
          <w:noProof/>
          <w:sz w:val="28"/>
          <w:szCs w:val="28"/>
        </w:rPr>
        <w:t>汉寿昊晖一组</w:t>
      </w:r>
      <w:r>
        <w:rPr>
          <w:rFonts w:hint="eastAsia"/>
          <w:noProof/>
          <w:sz w:val="28"/>
          <w:szCs w:val="28"/>
        </w:rPr>
        <w:t>20MW</w:t>
      </w:r>
      <w:r>
        <w:rPr>
          <w:rFonts w:hint="eastAsia"/>
          <w:noProof/>
          <w:sz w:val="28"/>
          <w:szCs w:val="28"/>
        </w:rPr>
        <w:t>光伏发电项目</w:t>
      </w:r>
      <w:r w:rsidR="00525355" w:rsidRPr="00525355">
        <w:rPr>
          <w:rFonts w:hint="eastAsia"/>
          <w:noProof/>
          <w:sz w:val="28"/>
          <w:szCs w:val="28"/>
        </w:rPr>
        <w:t>监理部</w:t>
      </w:r>
    </w:p>
    <w:p w:rsidR="00525355" w:rsidRDefault="00525355" w:rsidP="00525355">
      <w:pPr>
        <w:spacing w:line="360" w:lineRule="auto"/>
        <w:jc w:val="center"/>
        <w:rPr>
          <w:color w:val="000000" w:themeColor="text1"/>
          <w:sz w:val="28"/>
          <w:szCs w:val="28"/>
        </w:rPr>
      </w:pPr>
      <w:r w:rsidRPr="00525355">
        <w:rPr>
          <w:color w:val="000000" w:themeColor="text1"/>
          <w:sz w:val="28"/>
          <w:szCs w:val="28"/>
        </w:rPr>
        <w:t>201</w:t>
      </w:r>
      <w:r w:rsidR="00D457A5">
        <w:rPr>
          <w:rFonts w:hint="eastAsia"/>
          <w:color w:val="000000" w:themeColor="text1"/>
          <w:sz w:val="28"/>
          <w:szCs w:val="28"/>
        </w:rPr>
        <w:t>5</w:t>
      </w:r>
      <w:r w:rsidRPr="00525355">
        <w:rPr>
          <w:rFonts w:hint="eastAsia"/>
          <w:color w:val="000000" w:themeColor="text1"/>
          <w:sz w:val="28"/>
          <w:szCs w:val="28"/>
        </w:rPr>
        <w:t>年</w:t>
      </w:r>
      <w:r w:rsidRPr="00525355">
        <w:rPr>
          <w:color w:val="000000" w:themeColor="text1"/>
          <w:sz w:val="28"/>
          <w:szCs w:val="28"/>
        </w:rPr>
        <w:t>1</w:t>
      </w:r>
      <w:r>
        <w:rPr>
          <w:rFonts w:hint="eastAsia"/>
          <w:color w:val="000000" w:themeColor="text1"/>
          <w:sz w:val="28"/>
          <w:szCs w:val="28"/>
        </w:rPr>
        <w:t>2</w:t>
      </w:r>
      <w:r w:rsidRPr="00525355">
        <w:rPr>
          <w:rFonts w:hint="eastAsia"/>
          <w:color w:val="000000" w:themeColor="text1"/>
          <w:sz w:val="28"/>
          <w:szCs w:val="28"/>
        </w:rPr>
        <w:t>月</w:t>
      </w:r>
    </w:p>
    <w:p w:rsidR="00525355" w:rsidRDefault="00525355">
      <w:pPr>
        <w:widowControl/>
        <w:jc w:val="left"/>
        <w:rPr>
          <w:color w:val="000000" w:themeColor="text1"/>
          <w:sz w:val="28"/>
          <w:szCs w:val="28"/>
        </w:rPr>
      </w:pPr>
      <w:r>
        <w:rPr>
          <w:color w:val="000000" w:themeColor="text1"/>
          <w:sz w:val="28"/>
          <w:szCs w:val="28"/>
        </w:rPr>
        <w:br w:type="page"/>
      </w:r>
    </w:p>
    <w:tbl>
      <w:tblPr>
        <w:tblStyle w:val="a3"/>
        <w:tblW w:w="9500" w:type="dxa"/>
        <w:tblInd w:w="-461" w:type="dxa"/>
        <w:tblLook w:val="04A0" w:firstRow="1" w:lastRow="0" w:firstColumn="1" w:lastColumn="0" w:noHBand="0" w:noVBand="1"/>
      </w:tblPr>
      <w:tblGrid>
        <w:gridCol w:w="573"/>
        <w:gridCol w:w="138"/>
        <w:gridCol w:w="567"/>
        <w:gridCol w:w="2835"/>
        <w:gridCol w:w="851"/>
        <w:gridCol w:w="1417"/>
        <w:gridCol w:w="142"/>
        <w:gridCol w:w="1559"/>
        <w:gridCol w:w="1418"/>
      </w:tblGrid>
      <w:tr w:rsidR="00525355" w:rsidTr="00E10C33">
        <w:trPr>
          <w:trHeight w:val="621"/>
        </w:trPr>
        <w:tc>
          <w:tcPr>
            <w:tcW w:w="9500" w:type="dxa"/>
            <w:gridSpan w:val="9"/>
          </w:tcPr>
          <w:p w:rsidR="00525355" w:rsidRPr="00397FBE" w:rsidRDefault="00525355" w:rsidP="00525355">
            <w:pPr>
              <w:widowControl/>
              <w:jc w:val="center"/>
              <w:rPr>
                <w:b/>
                <w:color w:val="000000" w:themeColor="text1"/>
                <w:sz w:val="28"/>
                <w:szCs w:val="28"/>
              </w:rPr>
            </w:pPr>
            <w:r w:rsidRPr="00397FBE">
              <w:rPr>
                <w:rFonts w:hint="eastAsia"/>
                <w:b/>
                <w:color w:val="000000" w:themeColor="text1"/>
                <w:sz w:val="28"/>
                <w:szCs w:val="28"/>
              </w:rPr>
              <w:lastRenderedPageBreak/>
              <w:t>一、检验概况</w:t>
            </w:r>
          </w:p>
        </w:tc>
      </w:tr>
      <w:tr w:rsidR="00525355" w:rsidTr="00E10C33">
        <w:trPr>
          <w:trHeight w:val="636"/>
        </w:trPr>
        <w:tc>
          <w:tcPr>
            <w:tcW w:w="9500" w:type="dxa"/>
            <w:gridSpan w:val="9"/>
          </w:tcPr>
          <w:p w:rsidR="00525355" w:rsidRDefault="00D457A5" w:rsidP="00D457A5">
            <w:pPr>
              <w:widowControl/>
              <w:jc w:val="left"/>
              <w:rPr>
                <w:color w:val="000000" w:themeColor="text1"/>
                <w:sz w:val="28"/>
                <w:szCs w:val="28"/>
              </w:rPr>
            </w:pPr>
            <w:r>
              <w:rPr>
                <w:rFonts w:hint="eastAsia"/>
                <w:color w:val="000000" w:themeColor="text1"/>
                <w:sz w:val="28"/>
                <w:szCs w:val="28"/>
              </w:rPr>
              <w:t>工程名称：汉寿昊晖一组</w:t>
            </w:r>
            <w:r>
              <w:rPr>
                <w:rFonts w:hint="eastAsia"/>
                <w:color w:val="000000" w:themeColor="text1"/>
                <w:sz w:val="28"/>
                <w:szCs w:val="28"/>
              </w:rPr>
              <w:t>20MW</w:t>
            </w:r>
            <w:r>
              <w:rPr>
                <w:rFonts w:hint="eastAsia"/>
                <w:color w:val="000000" w:themeColor="text1"/>
                <w:sz w:val="28"/>
                <w:szCs w:val="28"/>
              </w:rPr>
              <w:t>光伏发电项目</w:t>
            </w:r>
          </w:p>
        </w:tc>
      </w:tr>
      <w:tr w:rsidR="00525355" w:rsidTr="00E10C33">
        <w:trPr>
          <w:trHeight w:val="12606"/>
        </w:trPr>
        <w:tc>
          <w:tcPr>
            <w:tcW w:w="573" w:type="dxa"/>
            <w:vAlign w:val="center"/>
          </w:tcPr>
          <w:p w:rsidR="00525355" w:rsidRDefault="00525355" w:rsidP="00525355">
            <w:pPr>
              <w:widowControl/>
              <w:rPr>
                <w:color w:val="000000" w:themeColor="text1"/>
                <w:sz w:val="28"/>
                <w:szCs w:val="28"/>
              </w:rPr>
            </w:pPr>
            <w:r>
              <w:rPr>
                <w:rFonts w:hint="eastAsia"/>
                <w:color w:val="000000" w:themeColor="text1"/>
                <w:sz w:val="28"/>
                <w:szCs w:val="28"/>
              </w:rPr>
              <w:t>验收标准</w:t>
            </w:r>
          </w:p>
        </w:tc>
        <w:tc>
          <w:tcPr>
            <w:tcW w:w="8927" w:type="dxa"/>
            <w:gridSpan w:val="8"/>
          </w:tcPr>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《工程建设标准强制性条文（电力工程部分）（</w:t>
            </w:r>
            <w:r w:rsidRPr="00525355">
              <w:rPr>
                <w:rFonts w:hint="eastAsia"/>
                <w:color w:val="000000" w:themeColor="text1"/>
                <w:sz w:val="22"/>
                <w:szCs w:val="28"/>
              </w:rPr>
              <w:t>2011</w:t>
            </w:r>
            <w:r w:rsidRPr="00525355">
              <w:rPr>
                <w:rFonts w:hint="eastAsia"/>
                <w:color w:val="000000" w:themeColor="text1"/>
                <w:sz w:val="22"/>
                <w:szCs w:val="28"/>
              </w:rPr>
              <w:t>版）》</w:t>
            </w:r>
            <w:r w:rsidRPr="00525355">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w:t>
            </w:r>
            <w:r w:rsidRPr="00525355">
              <w:rPr>
                <w:rFonts w:hint="eastAsia"/>
                <w:color w:val="000000" w:themeColor="text1"/>
                <w:sz w:val="22"/>
                <w:szCs w:val="28"/>
              </w:rPr>
              <w:t>110kV</w:t>
            </w:r>
            <w:r w:rsidRPr="00525355">
              <w:rPr>
                <w:rFonts w:hint="eastAsia"/>
                <w:color w:val="000000" w:themeColor="text1"/>
                <w:sz w:val="22"/>
                <w:szCs w:val="28"/>
              </w:rPr>
              <w:t>及以上送变电工程启动及竣工验收规程》</w:t>
            </w:r>
            <w:r w:rsidRPr="00525355">
              <w:rPr>
                <w:rFonts w:hint="eastAsia"/>
                <w:color w:val="000000" w:themeColor="text1"/>
                <w:sz w:val="22"/>
                <w:szCs w:val="28"/>
              </w:rPr>
              <w:t xml:space="preserve">DL/T782-2001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《国家电网公司输变电工程施工安全监理管理办法（试行）</w:t>
            </w:r>
            <w:r w:rsidRPr="00525355">
              <w:rPr>
                <w:rFonts w:hint="eastAsia"/>
                <w:color w:val="000000" w:themeColor="text1"/>
                <w:sz w:val="22"/>
                <w:szCs w:val="28"/>
              </w:rPr>
              <w:t xml:space="preserve"> </w:t>
            </w:r>
            <w:r>
              <w:rPr>
                <w:rFonts w:hint="eastAsia"/>
                <w:color w:val="000000" w:themeColor="text1"/>
                <w:sz w:val="22"/>
                <w:szCs w:val="28"/>
              </w:rPr>
              <w:t>》</w:t>
            </w:r>
            <w:r w:rsidRPr="00525355">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proofErr w:type="gramStart"/>
            <w:r w:rsidRPr="00525355">
              <w:rPr>
                <w:rFonts w:hint="eastAsia"/>
                <w:color w:val="000000" w:themeColor="text1"/>
                <w:sz w:val="22"/>
                <w:szCs w:val="28"/>
              </w:rPr>
              <w:t>《</w:t>
            </w:r>
            <w:proofErr w:type="gramEnd"/>
            <w:r w:rsidRPr="00525355">
              <w:rPr>
                <w:rFonts w:hint="eastAsia"/>
                <w:color w:val="000000" w:themeColor="text1"/>
                <w:sz w:val="22"/>
                <w:szCs w:val="28"/>
              </w:rPr>
              <w:t>电力建设安全工作规程</w:t>
            </w:r>
            <w:proofErr w:type="gramStart"/>
            <w:r w:rsidRPr="00525355">
              <w:rPr>
                <w:rFonts w:hint="eastAsia"/>
                <w:color w:val="000000" w:themeColor="text1"/>
                <w:sz w:val="22"/>
                <w:szCs w:val="28"/>
              </w:rPr>
              <w:t>《</w:t>
            </w:r>
            <w:proofErr w:type="gramEnd"/>
            <w:r w:rsidRPr="00525355">
              <w:rPr>
                <w:rFonts w:hint="eastAsia"/>
                <w:color w:val="000000" w:themeColor="text1"/>
                <w:sz w:val="22"/>
                <w:szCs w:val="28"/>
              </w:rPr>
              <w:t>变电所部分</w:t>
            </w:r>
            <w:proofErr w:type="gramStart"/>
            <w:r w:rsidRPr="00525355">
              <w:rPr>
                <w:rFonts w:hint="eastAsia"/>
                <w:color w:val="000000" w:themeColor="text1"/>
                <w:sz w:val="22"/>
                <w:szCs w:val="28"/>
              </w:rPr>
              <w:t>》</w:t>
            </w:r>
            <w:proofErr w:type="gramEnd"/>
            <w:r w:rsidRPr="00525355">
              <w:rPr>
                <w:rFonts w:hint="eastAsia"/>
                <w:color w:val="000000" w:themeColor="text1"/>
                <w:sz w:val="22"/>
                <w:szCs w:val="28"/>
              </w:rPr>
              <w:t xml:space="preserve"> DL5009. 3-1997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proofErr w:type="gramStart"/>
            <w:r w:rsidRPr="00525355">
              <w:rPr>
                <w:rFonts w:hint="eastAsia"/>
                <w:color w:val="000000" w:themeColor="text1"/>
                <w:sz w:val="22"/>
                <w:szCs w:val="28"/>
              </w:rPr>
              <w:t>《</w:t>
            </w:r>
            <w:proofErr w:type="gramEnd"/>
            <w:r w:rsidRPr="00525355">
              <w:rPr>
                <w:rFonts w:hint="eastAsia"/>
                <w:color w:val="000000" w:themeColor="text1"/>
                <w:sz w:val="22"/>
                <w:szCs w:val="28"/>
              </w:rPr>
              <w:t>电力装置安装工程质量检验及评定规程</w:t>
            </w:r>
            <w:r w:rsidRPr="00525355">
              <w:rPr>
                <w:rFonts w:hint="eastAsia"/>
                <w:color w:val="000000" w:themeColor="text1"/>
                <w:sz w:val="22"/>
                <w:szCs w:val="28"/>
              </w:rPr>
              <w:t xml:space="preserve">DL/T5161.1~5161.1717-2002    </w:t>
            </w:r>
            <w:r w:rsidRPr="00525355">
              <w:rPr>
                <w:rFonts w:hint="eastAsia"/>
                <w:color w:val="000000" w:themeColor="text1"/>
                <w:sz w:val="22"/>
                <w:szCs w:val="28"/>
              </w:rPr>
              <w:t>┃</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proofErr w:type="gramStart"/>
            <w:r w:rsidRPr="00525355">
              <w:rPr>
                <w:rFonts w:hint="eastAsia"/>
                <w:color w:val="000000" w:themeColor="text1"/>
                <w:sz w:val="22"/>
                <w:szCs w:val="28"/>
              </w:rPr>
              <w:t>《</w:t>
            </w:r>
            <w:proofErr w:type="gramEnd"/>
            <w:r w:rsidRPr="00525355">
              <w:rPr>
                <w:rFonts w:hint="eastAsia"/>
                <w:color w:val="000000" w:themeColor="text1"/>
                <w:sz w:val="22"/>
                <w:szCs w:val="28"/>
              </w:rPr>
              <w:t>电气装置安装工程电气设备交接试验标准</w:t>
            </w:r>
            <w:r w:rsidRPr="00525355">
              <w:rPr>
                <w:rFonts w:hint="eastAsia"/>
                <w:color w:val="000000" w:themeColor="text1"/>
                <w:sz w:val="22"/>
                <w:szCs w:val="28"/>
              </w:rPr>
              <w:t>GB50150-2006</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《电气装置安装工程高压电气施工及验收规范》</w:t>
            </w:r>
            <w:r w:rsidRPr="00525355">
              <w:rPr>
                <w:rFonts w:hint="eastAsia"/>
                <w:color w:val="000000" w:themeColor="text1"/>
                <w:sz w:val="22"/>
                <w:szCs w:val="28"/>
              </w:rPr>
              <w:t xml:space="preserve"> CBJ117-1990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《电气装置安装工程母线装置施工及验收规范》</w:t>
            </w:r>
            <w:r w:rsidRPr="00525355">
              <w:rPr>
                <w:rFonts w:hint="eastAsia"/>
                <w:color w:val="000000" w:themeColor="text1"/>
                <w:sz w:val="22"/>
                <w:szCs w:val="28"/>
              </w:rPr>
              <w:t xml:space="preserve"> GBJ149-1990          </w:t>
            </w:r>
          </w:p>
          <w:p w:rsidR="00525355" w:rsidRPr="00525355" w:rsidRDefault="0092338A" w:rsidP="00525355">
            <w:pPr>
              <w:pStyle w:val="a4"/>
              <w:numPr>
                <w:ilvl w:val="0"/>
                <w:numId w:val="1"/>
              </w:numPr>
              <w:spacing w:line="600" w:lineRule="exact"/>
              <w:ind w:left="0" w:firstLineChars="0" w:firstLine="0"/>
              <w:jc w:val="left"/>
              <w:rPr>
                <w:color w:val="000000" w:themeColor="text1"/>
                <w:sz w:val="22"/>
                <w:szCs w:val="28"/>
              </w:rPr>
            </w:pPr>
            <w:r>
              <w:rPr>
                <w:rFonts w:hint="eastAsia"/>
                <w:color w:val="000000" w:themeColor="text1"/>
                <w:sz w:val="22"/>
                <w:szCs w:val="28"/>
              </w:rPr>
              <w:t>《电气装置安装工程电力变压器、油浸</w:t>
            </w:r>
            <w:r w:rsidR="00525355" w:rsidRPr="00525355">
              <w:rPr>
                <w:rFonts w:hint="eastAsia"/>
                <w:color w:val="000000" w:themeColor="text1"/>
                <w:sz w:val="22"/>
                <w:szCs w:val="28"/>
              </w:rPr>
              <w:t>电抗器、互感器施工盐验收规范》</w:t>
            </w:r>
            <w:r w:rsidR="00525355" w:rsidRPr="00525355">
              <w:rPr>
                <w:rFonts w:hint="eastAsia"/>
                <w:color w:val="000000" w:themeColor="text1"/>
                <w:sz w:val="22"/>
                <w:szCs w:val="28"/>
              </w:rPr>
              <w:t xml:space="preserve">GBJ149-1990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《电气装置安装工程电缆线路施工及验收规范》</w:t>
            </w:r>
            <w:r w:rsidRPr="00525355">
              <w:rPr>
                <w:rFonts w:hint="eastAsia"/>
                <w:color w:val="000000" w:themeColor="text1"/>
                <w:sz w:val="22"/>
                <w:szCs w:val="28"/>
              </w:rPr>
              <w:t>GB50168-2006</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《电气装置安装工程接地装置施工及验收规范》</w:t>
            </w:r>
            <w:r w:rsidRPr="00525355">
              <w:rPr>
                <w:rFonts w:hint="eastAsia"/>
                <w:color w:val="000000" w:themeColor="text1"/>
                <w:sz w:val="22"/>
                <w:szCs w:val="28"/>
              </w:rPr>
              <w:t xml:space="preserve"> GB50169-2006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《电气装置安装工程盘、柜及二次回路接线施工及验收规范》</w:t>
            </w:r>
            <w:r w:rsidRPr="00525355">
              <w:rPr>
                <w:rFonts w:hint="eastAsia"/>
                <w:color w:val="000000" w:themeColor="text1"/>
                <w:sz w:val="22"/>
                <w:szCs w:val="28"/>
              </w:rPr>
              <w:t xml:space="preserve"> GB50171-1992</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《电气装置安装工程蓄电池施工及验收规范》</w:t>
            </w:r>
            <w:r w:rsidRPr="00525355">
              <w:rPr>
                <w:rFonts w:hint="eastAsia"/>
                <w:color w:val="000000" w:themeColor="text1"/>
                <w:sz w:val="22"/>
                <w:szCs w:val="28"/>
              </w:rPr>
              <w:t xml:space="preserve"> GB50172-1992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《电气装置安装工程低压电器施工及验收规范》</w:t>
            </w:r>
            <w:r w:rsidRPr="00525355">
              <w:rPr>
                <w:rFonts w:hint="eastAsia"/>
                <w:color w:val="000000" w:themeColor="text1"/>
                <w:sz w:val="22"/>
                <w:szCs w:val="28"/>
              </w:rPr>
              <w:t xml:space="preserve">  GB5054-1996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《电气装置安装工程电力变流设备施工及验收规范》</w:t>
            </w:r>
            <w:r w:rsidRPr="00525355">
              <w:rPr>
                <w:rFonts w:hint="eastAsia"/>
                <w:color w:val="000000" w:themeColor="text1"/>
                <w:sz w:val="22"/>
                <w:szCs w:val="28"/>
              </w:rPr>
              <w:t xml:space="preserve"> GB50255-1996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《国家电网公司十八项电网重大反事故措施（施行）》</w:t>
            </w:r>
            <w:r w:rsidRPr="00525355">
              <w:rPr>
                <w:rFonts w:hint="eastAsia"/>
                <w:color w:val="000000" w:themeColor="text1"/>
                <w:sz w:val="22"/>
                <w:szCs w:val="28"/>
              </w:rPr>
              <w:t xml:space="preserve"> </w:t>
            </w:r>
            <w:r w:rsidRPr="00525355">
              <w:rPr>
                <w:rFonts w:hint="eastAsia"/>
                <w:color w:val="000000" w:themeColor="text1"/>
                <w:sz w:val="22"/>
                <w:szCs w:val="28"/>
              </w:rPr>
              <w:t>国家电网计</w:t>
            </w:r>
            <w:r w:rsidRPr="00525355">
              <w:rPr>
                <w:rFonts w:hint="eastAsia"/>
                <w:color w:val="000000" w:themeColor="text1"/>
                <w:sz w:val="22"/>
                <w:szCs w:val="28"/>
              </w:rPr>
              <w:t>[2005]400</w:t>
            </w:r>
            <w:r w:rsidRPr="00525355">
              <w:rPr>
                <w:rFonts w:hint="eastAsia"/>
                <w:color w:val="000000" w:themeColor="text1"/>
                <w:sz w:val="22"/>
                <w:szCs w:val="28"/>
              </w:rPr>
              <w:t>号</w:t>
            </w:r>
            <w:r w:rsidRPr="00525355">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《国家电网公司电力建设工程施工安全监理管理办法》国家电网基建</w:t>
            </w:r>
            <w:r w:rsidRPr="00525355">
              <w:rPr>
                <w:rFonts w:hint="eastAsia"/>
                <w:color w:val="000000" w:themeColor="text1"/>
                <w:sz w:val="22"/>
                <w:szCs w:val="28"/>
              </w:rPr>
              <w:t>[2005]302</w:t>
            </w:r>
            <w:r w:rsidRPr="00525355">
              <w:rPr>
                <w:rFonts w:hint="eastAsia"/>
                <w:color w:val="000000" w:themeColor="text1"/>
                <w:sz w:val="22"/>
                <w:szCs w:val="28"/>
              </w:rPr>
              <w:t>号</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《电力建设安全健康与环境管理工作规定》</w:t>
            </w:r>
            <w:r w:rsidRPr="00525355">
              <w:rPr>
                <w:rFonts w:hint="eastAsia"/>
                <w:color w:val="000000" w:themeColor="text1"/>
                <w:sz w:val="22"/>
                <w:szCs w:val="28"/>
              </w:rPr>
              <w:t xml:space="preserve"> </w:t>
            </w:r>
            <w:r w:rsidRPr="00525355">
              <w:rPr>
                <w:rFonts w:hint="eastAsia"/>
                <w:color w:val="000000" w:themeColor="text1"/>
                <w:sz w:val="22"/>
                <w:szCs w:val="28"/>
              </w:rPr>
              <w:t>国家</w:t>
            </w:r>
            <w:proofErr w:type="gramStart"/>
            <w:r w:rsidRPr="00525355">
              <w:rPr>
                <w:rFonts w:hint="eastAsia"/>
                <w:color w:val="000000" w:themeColor="text1"/>
                <w:sz w:val="22"/>
                <w:szCs w:val="28"/>
              </w:rPr>
              <w:t>电网工</w:t>
            </w:r>
            <w:proofErr w:type="gramEnd"/>
            <w:r w:rsidRPr="00525355">
              <w:rPr>
                <w:rFonts w:hint="eastAsia"/>
                <w:color w:val="000000" w:themeColor="text1"/>
                <w:sz w:val="22"/>
                <w:szCs w:val="28"/>
              </w:rPr>
              <w:t>[2003]168</w:t>
            </w:r>
            <w:r w:rsidRPr="00525355">
              <w:rPr>
                <w:rFonts w:hint="eastAsia"/>
                <w:color w:val="000000" w:themeColor="text1"/>
                <w:sz w:val="22"/>
                <w:szCs w:val="28"/>
              </w:rPr>
              <w:t>号</w:t>
            </w:r>
            <w:r w:rsidRPr="00525355">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left="0" w:firstLineChars="0" w:firstLine="0"/>
              <w:jc w:val="left"/>
              <w:rPr>
                <w:color w:val="000000" w:themeColor="text1"/>
                <w:sz w:val="22"/>
                <w:szCs w:val="28"/>
              </w:rPr>
            </w:pPr>
            <w:r w:rsidRPr="00525355">
              <w:rPr>
                <w:rFonts w:hint="eastAsia"/>
                <w:color w:val="000000" w:themeColor="text1"/>
                <w:sz w:val="22"/>
                <w:szCs w:val="28"/>
              </w:rPr>
              <w:t>《国家电网公司输变电工程施工危险点辨识及预控措施》</w:t>
            </w:r>
            <w:r w:rsidRPr="00525355">
              <w:rPr>
                <w:rFonts w:hint="eastAsia"/>
                <w:color w:val="000000" w:themeColor="text1"/>
                <w:sz w:val="22"/>
                <w:szCs w:val="28"/>
              </w:rPr>
              <w:t xml:space="preserve"> </w:t>
            </w:r>
            <w:r w:rsidRPr="00525355">
              <w:rPr>
                <w:rFonts w:hint="eastAsia"/>
                <w:color w:val="000000" w:themeColor="text1"/>
                <w:sz w:val="22"/>
                <w:szCs w:val="28"/>
              </w:rPr>
              <w:t>基建安全</w:t>
            </w:r>
            <w:r w:rsidRPr="00525355">
              <w:rPr>
                <w:rFonts w:hint="eastAsia"/>
                <w:color w:val="000000" w:themeColor="text1"/>
                <w:sz w:val="22"/>
                <w:szCs w:val="28"/>
              </w:rPr>
              <w:t>[2005]50</w:t>
            </w:r>
            <w:r w:rsidRPr="00525355">
              <w:rPr>
                <w:rFonts w:hint="eastAsia"/>
                <w:color w:val="000000" w:themeColor="text1"/>
                <w:sz w:val="22"/>
                <w:szCs w:val="28"/>
              </w:rPr>
              <w:t>号</w:t>
            </w:r>
          </w:p>
          <w:p w:rsidR="00525355" w:rsidRPr="00525355" w:rsidRDefault="00525355" w:rsidP="00525355">
            <w:pPr>
              <w:pStyle w:val="a4"/>
              <w:numPr>
                <w:ilvl w:val="0"/>
                <w:numId w:val="1"/>
              </w:numPr>
              <w:spacing w:line="600" w:lineRule="exact"/>
              <w:ind w:left="0" w:firstLineChars="0" w:firstLine="0"/>
              <w:jc w:val="left"/>
              <w:rPr>
                <w:color w:val="000000" w:themeColor="text1"/>
                <w:sz w:val="24"/>
                <w:szCs w:val="28"/>
              </w:rPr>
            </w:pPr>
            <w:r w:rsidRPr="00525355">
              <w:rPr>
                <w:rFonts w:hint="eastAsia"/>
                <w:color w:val="000000" w:themeColor="text1"/>
                <w:sz w:val="22"/>
                <w:szCs w:val="28"/>
              </w:rPr>
              <w:t>《输变电工程建设标准强制性条文实施管理规程》国家电网科</w:t>
            </w:r>
            <w:r w:rsidRPr="00525355">
              <w:rPr>
                <w:rFonts w:hint="eastAsia"/>
                <w:color w:val="000000" w:themeColor="text1"/>
                <w:sz w:val="22"/>
                <w:szCs w:val="28"/>
              </w:rPr>
              <w:t>[2009]642</w:t>
            </w:r>
            <w:r w:rsidRPr="00525355">
              <w:rPr>
                <w:rFonts w:hint="eastAsia"/>
                <w:color w:val="000000" w:themeColor="text1"/>
                <w:sz w:val="22"/>
                <w:szCs w:val="28"/>
              </w:rPr>
              <w:t>号</w:t>
            </w:r>
            <w:r w:rsidRPr="00525355">
              <w:rPr>
                <w:rFonts w:hint="eastAsia"/>
                <w:color w:val="000000" w:themeColor="text1"/>
                <w:sz w:val="24"/>
                <w:szCs w:val="28"/>
              </w:rPr>
              <w:t xml:space="preserve"> </w:t>
            </w:r>
          </w:p>
        </w:tc>
      </w:tr>
      <w:tr w:rsidR="00525355" w:rsidTr="00E10C33">
        <w:trPr>
          <w:trHeight w:val="13457"/>
        </w:trPr>
        <w:tc>
          <w:tcPr>
            <w:tcW w:w="573" w:type="dxa"/>
          </w:tcPr>
          <w:p w:rsidR="00525355" w:rsidRDefault="00525355">
            <w:pPr>
              <w:widowControl/>
              <w:jc w:val="left"/>
              <w:rPr>
                <w:color w:val="000000" w:themeColor="text1"/>
                <w:sz w:val="28"/>
                <w:szCs w:val="28"/>
              </w:rPr>
            </w:pPr>
          </w:p>
        </w:tc>
        <w:tc>
          <w:tcPr>
            <w:tcW w:w="8927" w:type="dxa"/>
            <w:gridSpan w:val="8"/>
          </w:tcPr>
          <w:p w:rsid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《输变电工程安全文明施工标准</w:t>
            </w:r>
            <w:r>
              <w:rPr>
                <w:rFonts w:hint="eastAsia"/>
                <w:color w:val="000000" w:themeColor="text1"/>
                <w:sz w:val="22"/>
                <w:szCs w:val="28"/>
              </w:rPr>
              <w:t>》</w:t>
            </w:r>
            <w:r>
              <w:rPr>
                <w:rFonts w:hint="eastAsia"/>
                <w:color w:val="000000" w:themeColor="text1"/>
                <w:sz w:val="22"/>
                <w:szCs w:val="28"/>
              </w:rPr>
              <w:t xml:space="preserve"> Q/GDW250-2009</w:t>
            </w:r>
          </w:p>
          <w:p w:rsid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《关于印发（国家电网公司电力建设工程施工质量</w:t>
            </w:r>
            <w:r>
              <w:rPr>
                <w:rFonts w:hint="eastAsia"/>
                <w:color w:val="000000" w:themeColor="text1"/>
                <w:sz w:val="22"/>
                <w:szCs w:val="28"/>
              </w:rPr>
              <w:t>监理</w:t>
            </w:r>
            <w:r w:rsidRPr="00525355">
              <w:rPr>
                <w:rFonts w:hint="eastAsia"/>
                <w:color w:val="000000" w:themeColor="text1"/>
                <w:sz w:val="22"/>
                <w:szCs w:val="28"/>
              </w:rPr>
              <w:t>管理办法）的通知》</w:t>
            </w:r>
            <w:r>
              <w:rPr>
                <w:rFonts w:hint="eastAsia"/>
                <w:color w:val="000000" w:themeColor="text1"/>
                <w:sz w:val="22"/>
                <w:szCs w:val="28"/>
              </w:rPr>
              <w:t xml:space="preserve"> </w:t>
            </w:r>
          </w:p>
          <w:p w:rsidR="00525355" w:rsidRPr="00525355" w:rsidRDefault="00525355" w:rsidP="00525355">
            <w:pPr>
              <w:pStyle w:val="a4"/>
              <w:spacing w:line="600" w:lineRule="exact"/>
              <w:ind w:left="420" w:firstLineChars="0" w:firstLine="0"/>
              <w:jc w:val="left"/>
              <w:rPr>
                <w:color w:val="000000" w:themeColor="text1"/>
                <w:sz w:val="22"/>
                <w:szCs w:val="28"/>
              </w:rPr>
            </w:pPr>
            <w:r>
              <w:rPr>
                <w:rFonts w:hint="eastAsia"/>
                <w:color w:val="000000" w:themeColor="text1"/>
                <w:sz w:val="22"/>
                <w:szCs w:val="28"/>
              </w:rPr>
              <w:t>国家电网基建</w:t>
            </w:r>
            <w:r>
              <w:rPr>
                <w:rFonts w:hint="eastAsia"/>
                <w:color w:val="000000" w:themeColor="text1"/>
                <w:sz w:val="22"/>
                <w:szCs w:val="28"/>
              </w:rPr>
              <w:t>[2010]166</w:t>
            </w:r>
            <w:r>
              <w:rPr>
                <w:rFonts w:hint="eastAsia"/>
                <w:color w:val="000000" w:themeColor="text1"/>
                <w:sz w:val="22"/>
                <w:szCs w:val="28"/>
              </w:rPr>
              <w:t>号</w:t>
            </w:r>
            <w:r w:rsidRPr="00525355">
              <w:rPr>
                <w:rFonts w:hint="eastAsia"/>
                <w:color w:val="000000" w:themeColor="text1"/>
                <w:sz w:val="22"/>
                <w:szCs w:val="28"/>
              </w:rPr>
              <w:t xml:space="preserve">                                                                </w:t>
            </w:r>
          </w:p>
          <w:p w:rsid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《关于印发（</w:t>
            </w:r>
            <w:r>
              <w:rPr>
                <w:rFonts w:hint="eastAsia"/>
                <w:color w:val="000000" w:themeColor="text1"/>
                <w:sz w:val="22"/>
                <w:szCs w:val="28"/>
              </w:rPr>
              <w:t>国</w:t>
            </w:r>
            <w:r w:rsidRPr="00525355">
              <w:rPr>
                <w:rFonts w:hint="eastAsia"/>
                <w:color w:val="000000" w:themeColor="text1"/>
                <w:sz w:val="22"/>
                <w:szCs w:val="28"/>
              </w:rPr>
              <w:t>家电网公司输变电工程质量通病防治工作要求及技术措施）的通知》</w:t>
            </w:r>
            <w:r>
              <w:rPr>
                <w:rFonts w:hint="eastAsia"/>
                <w:color w:val="000000" w:themeColor="text1"/>
                <w:sz w:val="22"/>
                <w:szCs w:val="28"/>
              </w:rPr>
              <w:t xml:space="preserve"> </w:t>
            </w:r>
          </w:p>
          <w:p w:rsidR="00525355" w:rsidRPr="00525355" w:rsidRDefault="00525355" w:rsidP="00525355">
            <w:pPr>
              <w:pStyle w:val="a4"/>
              <w:spacing w:line="600" w:lineRule="exact"/>
              <w:ind w:left="420" w:firstLineChars="0" w:firstLine="0"/>
              <w:jc w:val="left"/>
              <w:rPr>
                <w:color w:val="000000" w:themeColor="text1"/>
                <w:sz w:val="22"/>
                <w:szCs w:val="28"/>
              </w:rPr>
            </w:pPr>
            <w:r w:rsidRPr="00525355">
              <w:rPr>
                <w:rFonts w:hint="eastAsia"/>
                <w:color w:val="000000" w:themeColor="text1"/>
                <w:sz w:val="22"/>
                <w:szCs w:val="28"/>
              </w:rPr>
              <w:t>国家电网基建</w:t>
            </w:r>
            <w:r w:rsidRPr="00525355">
              <w:rPr>
                <w:rFonts w:hint="eastAsia"/>
                <w:color w:val="000000" w:themeColor="text1"/>
                <w:sz w:val="22"/>
                <w:szCs w:val="28"/>
              </w:rPr>
              <w:t>[2010] 166</w:t>
            </w:r>
            <w:r w:rsidRPr="00525355">
              <w:rPr>
                <w:rFonts w:hint="eastAsia"/>
                <w:color w:val="000000" w:themeColor="text1"/>
                <w:sz w:val="22"/>
                <w:szCs w:val="28"/>
              </w:rPr>
              <w:t>号</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《国家电网公司电力安全工作规程（变电</w:t>
            </w:r>
            <w:r>
              <w:rPr>
                <w:rFonts w:hint="eastAsia"/>
                <w:color w:val="000000" w:themeColor="text1"/>
                <w:sz w:val="22"/>
                <w:szCs w:val="28"/>
              </w:rPr>
              <w:t>部分</w:t>
            </w:r>
            <w:r w:rsidRPr="00525355">
              <w:rPr>
                <w:rFonts w:hint="eastAsia"/>
                <w:color w:val="000000" w:themeColor="text1"/>
                <w:sz w:val="22"/>
                <w:szCs w:val="28"/>
              </w:rPr>
              <w:t>）》</w:t>
            </w:r>
            <w:r>
              <w:rPr>
                <w:rFonts w:hint="eastAsia"/>
                <w:color w:val="000000" w:themeColor="text1"/>
                <w:sz w:val="22"/>
                <w:szCs w:val="28"/>
              </w:rPr>
              <w:t xml:space="preserve"> </w:t>
            </w:r>
            <w:r>
              <w:rPr>
                <w:rFonts w:hint="eastAsia"/>
                <w:color w:val="000000" w:themeColor="text1"/>
                <w:sz w:val="22"/>
                <w:szCs w:val="28"/>
              </w:rPr>
              <w:t>国</w:t>
            </w:r>
            <w:r w:rsidRPr="00525355">
              <w:rPr>
                <w:rFonts w:hint="eastAsia"/>
                <w:color w:val="000000" w:themeColor="text1"/>
                <w:sz w:val="22"/>
                <w:szCs w:val="28"/>
              </w:rPr>
              <w:t>家电</w:t>
            </w:r>
            <w:r>
              <w:rPr>
                <w:rFonts w:hint="eastAsia"/>
                <w:color w:val="000000" w:themeColor="text1"/>
                <w:sz w:val="22"/>
                <w:szCs w:val="28"/>
              </w:rPr>
              <w:t>网安检</w:t>
            </w:r>
            <w:r w:rsidRPr="00525355">
              <w:rPr>
                <w:rFonts w:hint="eastAsia"/>
                <w:color w:val="000000" w:themeColor="text1"/>
                <w:sz w:val="22"/>
                <w:szCs w:val="28"/>
              </w:rPr>
              <w:t>[</w:t>
            </w:r>
            <w:r>
              <w:rPr>
                <w:rFonts w:hint="eastAsia"/>
                <w:color w:val="000000" w:themeColor="text1"/>
                <w:sz w:val="22"/>
                <w:szCs w:val="28"/>
              </w:rPr>
              <w:t>2</w:t>
            </w:r>
            <w:r w:rsidRPr="00525355">
              <w:rPr>
                <w:rFonts w:hint="eastAsia"/>
                <w:color w:val="000000" w:themeColor="text1"/>
                <w:sz w:val="22"/>
                <w:szCs w:val="28"/>
              </w:rPr>
              <w:t>009</w:t>
            </w:r>
            <w:r>
              <w:rPr>
                <w:rFonts w:hint="eastAsia"/>
                <w:color w:val="000000" w:themeColor="text1"/>
                <w:sz w:val="22"/>
                <w:szCs w:val="28"/>
              </w:rPr>
              <w:t>]</w:t>
            </w:r>
            <w:r w:rsidRPr="00525355">
              <w:rPr>
                <w:rFonts w:hint="eastAsia"/>
                <w:color w:val="000000" w:themeColor="text1"/>
                <w:sz w:val="22"/>
                <w:szCs w:val="28"/>
              </w:rPr>
              <w:t>64</w:t>
            </w:r>
            <w:r>
              <w:rPr>
                <w:rFonts w:hint="eastAsia"/>
                <w:color w:val="000000" w:themeColor="text1"/>
                <w:sz w:val="22"/>
                <w:szCs w:val="28"/>
              </w:rPr>
              <w:t>4</w:t>
            </w:r>
            <w:r>
              <w:rPr>
                <w:rFonts w:hint="eastAsia"/>
                <w:color w:val="000000" w:themeColor="text1"/>
                <w:sz w:val="22"/>
                <w:szCs w:val="28"/>
              </w:rPr>
              <w:t>号</w:t>
            </w:r>
            <w:r w:rsidRPr="00525355">
              <w:rPr>
                <w:rFonts w:hint="eastAsia"/>
                <w:color w:val="000000" w:themeColor="text1"/>
                <w:sz w:val="22"/>
                <w:szCs w:val="28"/>
              </w:rPr>
              <w:t xml:space="preserve">  </w:t>
            </w:r>
          </w:p>
          <w:p w:rsidR="00E10C33" w:rsidRDefault="00E10C33" w:rsidP="00525355">
            <w:pPr>
              <w:pStyle w:val="a4"/>
              <w:numPr>
                <w:ilvl w:val="0"/>
                <w:numId w:val="1"/>
              </w:numPr>
              <w:spacing w:line="600" w:lineRule="exact"/>
              <w:ind w:firstLineChars="0"/>
              <w:jc w:val="left"/>
              <w:rPr>
                <w:color w:val="000000" w:themeColor="text1"/>
                <w:sz w:val="22"/>
                <w:szCs w:val="28"/>
              </w:rPr>
            </w:pPr>
            <w:r>
              <w:rPr>
                <w:rFonts w:asciiTheme="minorEastAsia" w:hAnsiTheme="minorEastAsia" w:hint="eastAsia"/>
                <w:sz w:val="22"/>
                <w:szCs w:val="28"/>
              </w:rPr>
              <w:t>《</w:t>
            </w:r>
            <w:r w:rsidRPr="00B52931">
              <w:rPr>
                <w:rFonts w:asciiTheme="minorEastAsia" w:hAnsiTheme="minorEastAsia" w:hint="eastAsia"/>
                <w:sz w:val="22"/>
                <w:szCs w:val="28"/>
              </w:rPr>
              <w:t>电气装置安装工程</w:t>
            </w:r>
            <w:r w:rsidR="00200DBF">
              <w:rPr>
                <w:rFonts w:asciiTheme="minorEastAsia" w:hAnsiTheme="minorEastAsia"/>
                <w:sz w:val="22"/>
                <w:szCs w:val="28"/>
              </w:rPr>
              <w:t>10</w:t>
            </w:r>
            <w:r w:rsidRPr="00B52931">
              <w:rPr>
                <w:rFonts w:asciiTheme="minorEastAsia" w:hAnsiTheme="minorEastAsia"/>
                <w:sz w:val="22"/>
                <w:szCs w:val="28"/>
              </w:rPr>
              <w:t>kV</w:t>
            </w:r>
            <w:r w:rsidRPr="00B52931">
              <w:rPr>
                <w:rFonts w:asciiTheme="minorEastAsia" w:hAnsiTheme="minorEastAsia" w:hint="eastAsia"/>
                <w:sz w:val="22"/>
                <w:szCs w:val="28"/>
              </w:rPr>
              <w:t>及以下架空电力线路施工及验收规范</w:t>
            </w:r>
            <w:r>
              <w:rPr>
                <w:rFonts w:asciiTheme="minorEastAsia" w:hAnsiTheme="minorEastAsia" w:hint="eastAsia"/>
                <w:sz w:val="22"/>
                <w:szCs w:val="28"/>
              </w:rPr>
              <w:t>》</w:t>
            </w:r>
            <w:r w:rsidRPr="00B52931">
              <w:rPr>
                <w:rFonts w:asciiTheme="minorEastAsia" w:hAnsiTheme="minorEastAsia" w:hint="eastAsia"/>
                <w:sz w:val="22"/>
                <w:szCs w:val="24"/>
              </w:rPr>
              <w:t>（</w:t>
            </w:r>
            <w:r w:rsidRPr="00B52931">
              <w:rPr>
                <w:bCs/>
                <w:sz w:val="22"/>
                <w:szCs w:val="24"/>
              </w:rPr>
              <w:t>GB50173</w:t>
            </w:r>
            <w:r w:rsidRPr="00B52931">
              <w:rPr>
                <w:rFonts w:hint="eastAsia"/>
                <w:bCs/>
                <w:sz w:val="22"/>
                <w:szCs w:val="24"/>
              </w:rPr>
              <w:t>—</w:t>
            </w:r>
            <w:r w:rsidRPr="00B52931">
              <w:rPr>
                <w:rFonts w:hint="eastAsia"/>
                <w:bCs/>
                <w:sz w:val="22"/>
                <w:szCs w:val="24"/>
              </w:rPr>
              <w:t>19</w:t>
            </w:r>
            <w:r w:rsidRPr="00B52931">
              <w:rPr>
                <w:bCs/>
                <w:sz w:val="22"/>
                <w:szCs w:val="24"/>
              </w:rPr>
              <w:t>92</w:t>
            </w:r>
            <w:r w:rsidRPr="00B52931">
              <w:rPr>
                <w:rFonts w:hint="eastAsia"/>
                <w:bCs/>
                <w:sz w:val="22"/>
                <w:szCs w:val="24"/>
              </w:rPr>
              <w:t>）；</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《工程建设标准强制性条文（房屋建筑部分）（</w:t>
            </w:r>
            <w:r w:rsidRPr="00525355">
              <w:rPr>
                <w:rFonts w:hint="eastAsia"/>
                <w:color w:val="000000" w:themeColor="text1"/>
                <w:sz w:val="22"/>
                <w:szCs w:val="28"/>
              </w:rPr>
              <w:t>2013</w:t>
            </w:r>
            <w:r w:rsidRPr="00525355">
              <w:rPr>
                <w:rFonts w:hint="eastAsia"/>
                <w:color w:val="000000" w:themeColor="text1"/>
                <w:sz w:val="22"/>
                <w:szCs w:val="28"/>
              </w:rPr>
              <w:t>版）》</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Pr>
                <w:rFonts w:hint="eastAsia"/>
                <w:color w:val="000000" w:themeColor="text1"/>
                <w:sz w:val="22"/>
                <w:szCs w:val="28"/>
              </w:rPr>
              <w:t>《建筑</w:t>
            </w:r>
            <w:r w:rsidRPr="00525355">
              <w:rPr>
                <w:rFonts w:hint="eastAsia"/>
                <w:color w:val="000000" w:themeColor="text1"/>
                <w:sz w:val="22"/>
                <w:szCs w:val="28"/>
              </w:rPr>
              <w:t>工程施工质量验收统一标准</w:t>
            </w:r>
            <w:r>
              <w:rPr>
                <w:rFonts w:hint="eastAsia"/>
                <w:color w:val="000000" w:themeColor="text1"/>
                <w:sz w:val="22"/>
                <w:szCs w:val="28"/>
              </w:rPr>
              <w:t>》</w:t>
            </w:r>
            <w:r>
              <w:rPr>
                <w:rFonts w:hint="eastAsia"/>
                <w:color w:val="000000" w:themeColor="text1"/>
                <w:sz w:val="22"/>
                <w:szCs w:val="28"/>
              </w:rPr>
              <w:t xml:space="preserve"> GB 50300-2001</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《建筑地基基础</w:t>
            </w:r>
            <w:r>
              <w:rPr>
                <w:rFonts w:hint="eastAsia"/>
                <w:color w:val="000000" w:themeColor="text1"/>
                <w:sz w:val="22"/>
                <w:szCs w:val="28"/>
              </w:rPr>
              <w:t>工程施工</w:t>
            </w:r>
            <w:r w:rsidRPr="00525355">
              <w:rPr>
                <w:rFonts w:hint="eastAsia"/>
                <w:color w:val="000000" w:themeColor="text1"/>
                <w:sz w:val="22"/>
                <w:szCs w:val="28"/>
              </w:rPr>
              <w:t>质量验收规范》</w:t>
            </w:r>
            <w:r>
              <w:rPr>
                <w:rFonts w:hint="eastAsia"/>
                <w:color w:val="000000" w:themeColor="text1"/>
                <w:sz w:val="22"/>
                <w:szCs w:val="28"/>
              </w:rPr>
              <w:t xml:space="preserve"> GB50202-2002</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《砌体工程施工质量验收规范》</w:t>
            </w:r>
            <w:r>
              <w:rPr>
                <w:rFonts w:hint="eastAsia"/>
                <w:color w:val="000000" w:themeColor="text1"/>
                <w:sz w:val="22"/>
                <w:szCs w:val="28"/>
              </w:rPr>
              <w:t xml:space="preserve"> </w:t>
            </w:r>
            <w:r w:rsidRPr="00525355">
              <w:rPr>
                <w:rFonts w:hint="eastAsia"/>
                <w:color w:val="000000" w:themeColor="text1"/>
                <w:sz w:val="22"/>
                <w:szCs w:val="28"/>
              </w:rPr>
              <w:t>GB 50203</w:t>
            </w:r>
            <w:r>
              <w:rPr>
                <w:rFonts w:hint="eastAsia"/>
                <w:color w:val="000000" w:themeColor="text1"/>
                <w:sz w:val="22"/>
                <w:szCs w:val="28"/>
              </w:rPr>
              <w:t>-2002</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《混凝土结构工程</w:t>
            </w:r>
            <w:r>
              <w:rPr>
                <w:rFonts w:hint="eastAsia"/>
                <w:color w:val="000000" w:themeColor="text1"/>
                <w:sz w:val="22"/>
                <w:szCs w:val="28"/>
              </w:rPr>
              <w:t>施</w:t>
            </w:r>
            <w:r w:rsidRPr="00525355">
              <w:rPr>
                <w:rFonts w:hint="eastAsia"/>
                <w:color w:val="000000" w:themeColor="text1"/>
                <w:sz w:val="22"/>
                <w:szCs w:val="28"/>
              </w:rPr>
              <w:t>工质量验收规范》</w:t>
            </w:r>
            <w:r>
              <w:rPr>
                <w:rFonts w:hint="eastAsia"/>
                <w:color w:val="000000" w:themeColor="text1"/>
                <w:sz w:val="22"/>
                <w:szCs w:val="28"/>
              </w:rPr>
              <w:t xml:space="preserve"> </w:t>
            </w:r>
            <w:r w:rsidRPr="00525355">
              <w:rPr>
                <w:rFonts w:hint="eastAsia"/>
                <w:color w:val="000000" w:themeColor="text1"/>
                <w:sz w:val="22"/>
                <w:szCs w:val="28"/>
              </w:rPr>
              <w:t>GB 50204-2002</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《屋面工程质量验收规范</w:t>
            </w:r>
            <w:r>
              <w:rPr>
                <w:rFonts w:hint="eastAsia"/>
                <w:color w:val="000000" w:themeColor="text1"/>
                <w:sz w:val="22"/>
                <w:szCs w:val="28"/>
              </w:rPr>
              <w:t>》</w:t>
            </w:r>
            <w:r>
              <w:rPr>
                <w:rFonts w:hint="eastAsia"/>
                <w:color w:val="000000" w:themeColor="text1"/>
                <w:sz w:val="22"/>
                <w:szCs w:val="28"/>
              </w:rPr>
              <w:t xml:space="preserve"> </w:t>
            </w:r>
            <w:r w:rsidRPr="00525355">
              <w:rPr>
                <w:rFonts w:hint="eastAsia"/>
                <w:color w:val="000000" w:themeColor="text1"/>
                <w:sz w:val="22"/>
                <w:szCs w:val="28"/>
              </w:rPr>
              <w:t>(GB 50207-2002</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《建筑地面工程施工质量</w:t>
            </w:r>
            <w:r>
              <w:rPr>
                <w:rFonts w:hint="eastAsia"/>
                <w:color w:val="000000" w:themeColor="text1"/>
                <w:sz w:val="22"/>
                <w:szCs w:val="28"/>
              </w:rPr>
              <w:t>验</w:t>
            </w:r>
            <w:r w:rsidRPr="00525355">
              <w:rPr>
                <w:rFonts w:hint="eastAsia"/>
                <w:color w:val="000000" w:themeColor="text1"/>
                <w:sz w:val="22"/>
                <w:szCs w:val="28"/>
              </w:rPr>
              <w:t>收觇范》</w:t>
            </w:r>
            <w:r>
              <w:rPr>
                <w:rFonts w:hint="eastAsia"/>
                <w:color w:val="000000" w:themeColor="text1"/>
                <w:sz w:val="22"/>
                <w:szCs w:val="28"/>
              </w:rPr>
              <w:t xml:space="preserve"> </w:t>
            </w:r>
            <w:r w:rsidRPr="00525355">
              <w:rPr>
                <w:rFonts w:hint="eastAsia"/>
                <w:color w:val="000000" w:themeColor="text1"/>
                <w:sz w:val="22"/>
                <w:szCs w:val="28"/>
              </w:rPr>
              <w:t>GB 00209</w:t>
            </w:r>
            <w:r>
              <w:rPr>
                <w:rFonts w:hint="eastAsia"/>
                <w:color w:val="000000" w:themeColor="text1"/>
                <w:sz w:val="22"/>
                <w:szCs w:val="28"/>
              </w:rPr>
              <w:t>-</w:t>
            </w:r>
            <w:r w:rsidRPr="00525355">
              <w:rPr>
                <w:rFonts w:hint="eastAsia"/>
                <w:color w:val="000000" w:themeColor="text1"/>
                <w:sz w:val="22"/>
                <w:szCs w:val="28"/>
              </w:rPr>
              <w:t>2002</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《建筑装饰装修工程质量验收规范》</w:t>
            </w:r>
            <w:r>
              <w:rPr>
                <w:rFonts w:hint="eastAsia"/>
                <w:color w:val="000000" w:themeColor="text1"/>
                <w:sz w:val="22"/>
                <w:szCs w:val="28"/>
              </w:rPr>
              <w:t xml:space="preserve"> </w:t>
            </w:r>
            <w:r w:rsidRPr="00525355">
              <w:rPr>
                <w:rFonts w:hint="eastAsia"/>
                <w:color w:val="000000" w:themeColor="text1"/>
                <w:sz w:val="22"/>
                <w:szCs w:val="28"/>
              </w:rPr>
              <w:t>GB</w:t>
            </w:r>
            <w:r>
              <w:rPr>
                <w:rFonts w:hint="eastAsia"/>
                <w:color w:val="000000" w:themeColor="text1"/>
                <w:sz w:val="22"/>
                <w:szCs w:val="28"/>
              </w:rPr>
              <w:t>5</w:t>
            </w:r>
            <w:r w:rsidRPr="00525355">
              <w:rPr>
                <w:rFonts w:hint="eastAsia"/>
                <w:color w:val="000000" w:themeColor="text1"/>
                <w:sz w:val="22"/>
                <w:szCs w:val="28"/>
              </w:rPr>
              <w:t>0210-2001</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《建筑给水排水</w:t>
            </w:r>
            <w:r>
              <w:rPr>
                <w:rFonts w:hint="eastAsia"/>
                <w:color w:val="000000" w:themeColor="text1"/>
                <w:sz w:val="22"/>
                <w:szCs w:val="28"/>
              </w:rPr>
              <w:t>及采暖工程</w:t>
            </w:r>
            <w:r w:rsidRPr="00525355">
              <w:rPr>
                <w:rFonts w:hint="eastAsia"/>
                <w:color w:val="000000" w:themeColor="text1"/>
                <w:sz w:val="22"/>
                <w:szCs w:val="28"/>
              </w:rPr>
              <w:t>质量验收规范》</w:t>
            </w:r>
            <w:r>
              <w:rPr>
                <w:rFonts w:hint="eastAsia"/>
                <w:color w:val="000000" w:themeColor="text1"/>
                <w:sz w:val="22"/>
                <w:szCs w:val="28"/>
              </w:rPr>
              <w:t xml:space="preserve"> GB50242-2002</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w:t>
            </w:r>
            <w:r>
              <w:rPr>
                <w:rFonts w:hint="eastAsia"/>
                <w:color w:val="000000" w:themeColor="text1"/>
                <w:sz w:val="22"/>
                <w:szCs w:val="28"/>
              </w:rPr>
              <w:t>给水</w:t>
            </w:r>
            <w:r w:rsidRPr="00525355">
              <w:rPr>
                <w:rFonts w:hint="eastAsia"/>
                <w:color w:val="000000" w:themeColor="text1"/>
                <w:sz w:val="22"/>
                <w:szCs w:val="28"/>
              </w:rPr>
              <w:t>排水管道工</w:t>
            </w:r>
            <w:r>
              <w:rPr>
                <w:rFonts w:hint="eastAsia"/>
                <w:color w:val="000000" w:themeColor="text1"/>
                <w:sz w:val="22"/>
                <w:szCs w:val="28"/>
              </w:rPr>
              <w:t>程</w:t>
            </w:r>
            <w:r w:rsidRPr="00525355">
              <w:rPr>
                <w:rFonts w:hint="eastAsia"/>
                <w:color w:val="000000" w:themeColor="text1"/>
                <w:sz w:val="22"/>
                <w:szCs w:val="28"/>
              </w:rPr>
              <w:t>施工</w:t>
            </w:r>
            <w:r>
              <w:rPr>
                <w:rFonts w:hint="eastAsia"/>
                <w:color w:val="000000" w:themeColor="text1"/>
                <w:sz w:val="22"/>
                <w:szCs w:val="28"/>
              </w:rPr>
              <w:t>及</w:t>
            </w:r>
            <w:r w:rsidRPr="00525355">
              <w:rPr>
                <w:rFonts w:hint="eastAsia"/>
                <w:color w:val="000000" w:themeColor="text1"/>
                <w:sz w:val="22"/>
                <w:szCs w:val="28"/>
              </w:rPr>
              <w:t>验收规范》</w:t>
            </w:r>
            <w:r w:rsidRPr="00525355">
              <w:rPr>
                <w:rFonts w:hint="eastAsia"/>
                <w:color w:val="000000" w:themeColor="text1"/>
                <w:sz w:val="22"/>
                <w:szCs w:val="28"/>
              </w:rPr>
              <w:t xml:space="preserve"> </w:t>
            </w:r>
            <w:r>
              <w:rPr>
                <w:rFonts w:hint="eastAsia"/>
                <w:color w:val="000000" w:themeColor="text1"/>
                <w:sz w:val="22"/>
                <w:szCs w:val="28"/>
              </w:rPr>
              <w:t xml:space="preserve"> G</w:t>
            </w:r>
            <w:r w:rsidRPr="00525355">
              <w:rPr>
                <w:rFonts w:hint="eastAsia"/>
                <w:color w:val="000000" w:themeColor="text1"/>
                <w:sz w:val="22"/>
                <w:szCs w:val="28"/>
              </w:rPr>
              <w:t xml:space="preserve">B </w:t>
            </w:r>
            <w:r>
              <w:rPr>
                <w:rFonts w:hint="eastAsia"/>
                <w:color w:val="000000" w:themeColor="text1"/>
                <w:sz w:val="22"/>
                <w:szCs w:val="28"/>
              </w:rPr>
              <w:t xml:space="preserve">50268-97 </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w:t>
            </w:r>
            <w:r>
              <w:rPr>
                <w:rFonts w:hint="eastAsia"/>
                <w:color w:val="000000" w:themeColor="text1"/>
                <w:sz w:val="22"/>
                <w:szCs w:val="28"/>
              </w:rPr>
              <w:t>钢</w:t>
            </w:r>
            <w:r w:rsidRPr="00525355">
              <w:rPr>
                <w:rFonts w:hint="eastAsia"/>
                <w:color w:val="000000" w:themeColor="text1"/>
                <w:sz w:val="22"/>
                <w:szCs w:val="28"/>
              </w:rPr>
              <w:t>结构工程施工质量验收规范》</w:t>
            </w:r>
            <w:r>
              <w:rPr>
                <w:rFonts w:hint="eastAsia"/>
                <w:color w:val="000000" w:themeColor="text1"/>
                <w:sz w:val="22"/>
                <w:szCs w:val="28"/>
              </w:rPr>
              <w:t xml:space="preserve"> GB</w:t>
            </w:r>
            <w:r w:rsidRPr="00525355">
              <w:rPr>
                <w:rFonts w:hint="eastAsia"/>
                <w:color w:val="000000" w:themeColor="text1"/>
                <w:sz w:val="22"/>
                <w:szCs w:val="28"/>
              </w:rPr>
              <w:t xml:space="preserve"> 50205-2001</w:t>
            </w:r>
            <w:r>
              <w:rPr>
                <w:rFonts w:hint="eastAsia"/>
                <w:color w:val="000000" w:themeColor="text1"/>
                <w:sz w:val="22"/>
                <w:szCs w:val="28"/>
              </w:rPr>
              <w:t xml:space="preserve"> </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Pr>
                <w:rFonts w:hint="eastAsia"/>
                <w:color w:val="000000" w:themeColor="text1"/>
                <w:sz w:val="22"/>
                <w:szCs w:val="28"/>
              </w:rPr>
              <w:t>国家</w:t>
            </w:r>
            <w:r w:rsidRPr="00525355">
              <w:rPr>
                <w:rFonts w:hint="eastAsia"/>
                <w:color w:val="000000" w:themeColor="text1"/>
                <w:sz w:val="22"/>
                <w:szCs w:val="28"/>
              </w:rPr>
              <w:t>电力公司、</w:t>
            </w:r>
            <w:r>
              <w:rPr>
                <w:rFonts w:hint="eastAsia"/>
                <w:color w:val="000000" w:themeColor="text1"/>
                <w:sz w:val="22"/>
                <w:szCs w:val="28"/>
              </w:rPr>
              <w:t>西</w:t>
            </w:r>
            <w:r w:rsidRPr="00525355">
              <w:rPr>
                <w:rFonts w:hint="eastAsia"/>
                <w:color w:val="000000" w:themeColor="text1"/>
                <w:sz w:val="22"/>
                <w:szCs w:val="28"/>
              </w:rPr>
              <w:t>北</w:t>
            </w:r>
            <w:r>
              <w:rPr>
                <w:rFonts w:hint="eastAsia"/>
                <w:color w:val="000000" w:themeColor="text1"/>
                <w:sz w:val="22"/>
                <w:szCs w:val="28"/>
              </w:rPr>
              <w:t>电网公司、新疆电力公司</w:t>
            </w:r>
            <w:r w:rsidRPr="00525355">
              <w:rPr>
                <w:rFonts w:hint="eastAsia"/>
                <w:color w:val="000000" w:themeColor="text1"/>
                <w:sz w:val="22"/>
                <w:szCs w:val="28"/>
              </w:rPr>
              <w:t>相关规定</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设计院提供的施工图纸、</w:t>
            </w:r>
            <w:r>
              <w:rPr>
                <w:rFonts w:hint="eastAsia"/>
                <w:color w:val="000000" w:themeColor="text1"/>
                <w:sz w:val="22"/>
                <w:szCs w:val="28"/>
              </w:rPr>
              <w:t>施工图会</w:t>
            </w:r>
            <w:r w:rsidRPr="00525355">
              <w:rPr>
                <w:rFonts w:hint="eastAsia"/>
                <w:color w:val="000000" w:themeColor="text1"/>
                <w:sz w:val="22"/>
                <w:szCs w:val="28"/>
              </w:rPr>
              <w:t>审文件、设计变更通知</w:t>
            </w:r>
            <w:r w:rsidRPr="00525355">
              <w:rPr>
                <w:rFonts w:hint="eastAsia"/>
                <w:color w:val="000000" w:themeColor="text1"/>
                <w:sz w:val="22"/>
                <w:szCs w:val="28"/>
              </w:rPr>
              <w:t xml:space="preserve">              </w:t>
            </w:r>
            <w:r>
              <w:rPr>
                <w:rFonts w:hint="eastAsia"/>
                <w:color w:val="000000" w:themeColor="text1"/>
                <w:sz w:val="22"/>
                <w:szCs w:val="28"/>
              </w:rPr>
              <w:t xml:space="preserve"> </w:t>
            </w:r>
          </w:p>
          <w:p w:rsidR="00525355" w:rsidRPr="00525355" w:rsidRDefault="00525355" w:rsidP="00525355">
            <w:pPr>
              <w:pStyle w:val="a4"/>
              <w:numPr>
                <w:ilvl w:val="0"/>
                <w:numId w:val="1"/>
              </w:numPr>
              <w:spacing w:line="600" w:lineRule="exact"/>
              <w:ind w:firstLineChars="0"/>
              <w:jc w:val="left"/>
              <w:rPr>
                <w:color w:val="000000" w:themeColor="text1"/>
                <w:sz w:val="22"/>
                <w:szCs w:val="28"/>
              </w:rPr>
            </w:pPr>
            <w:r w:rsidRPr="00525355">
              <w:rPr>
                <w:rFonts w:hint="eastAsia"/>
                <w:color w:val="000000" w:themeColor="text1"/>
                <w:sz w:val="22"/>
                <w:szCs w:val="28"/>
              </w:rPr>
              <w:t>制造厂家提供的设备安装说明书</w:t>
            </w:r>
            <w:r w:rsidRPr="00525355">
              <w:rPr>
                <w:rFonts w:hint="eastAsia"/>
                <w:color w:val="000000" w:themeColor="text1"/>
                <w:sz w:val="22"/>
                <w:szCs w:val="28"/>
              </w:rPr>
              <w:t xml:space="preserve">     </w:t>
            </w:r>
          </w:p>
        </w:tc>
      </w:tr>
      <w:tr w:rsidR="00525355" w:rsidTr="00E10C33">
        <w:trPr>
          <w:trHeight w:val="70"/>
        </w:trPr>
        <w:tc>
          <w:tcPr>
            <w:tcW w:w="573" w:type="dxa"/>
          </w:tcPr>
          <w:p w:rsidR="00525355" w:rsidRDefault="00525355">
            <w:pPr>
              <w:widowControl/>
              <w:jc w:val="left"/>
              <w:rPr>
                <w:color w:val="000000" w:themeColor="text1"/>
                <w:sz w:val="28"/>
                <w:szCs w:val="28"/>
              </w:rPr>
            </w:pPr>
          </w:p>
        </w:tc>
        <w:tc>
          <w:tcPr>
            <w:tcW w:w="8927" w:type="dxa"/>
            <w:gridSpan w:val="8"/>
          </w:tcPr>
          <w:p w:rsidR="00525355" w:rsidRPr="00397FBE" w:rsidRDefault="00525355" w:rsidP="00525355">
            <w:pPr>
              <w:spacing w:line="600" w:lineRule="exact"/>
              <w:jc w:val="center"/>
              <w:rPr>
                <w:b/>
                <w:color w:val="000000" w:themeColor="text1"/>
                <w:sz w:val="28"/>
                <w:szCs w:val="28"/>
              </w:rPr>
            </w:pPr>
            <w:r w:rsidRPr="00397FBE">
              <w:rPr>
                <w:rFonts w:hint="eastAsia"/>
                <w:b/>
                <w:color w:val="000000" w:themeColor="text1"/>
                <w:sz w:val="28"/>
                <w:szCs w:val="28"/>
              </w:rPr>
              <w:t>二、工程概况</w:t>
            </w:r>
          </w:p>
        </w:tc>
      </w:tr>
      <w:tr w:rsidR="00D457A5" w:rsidTr="00E10C33">
        <w:trPr>
          <w:trHeight w:val="259"/>
        </w:trPr>
        <w:tc>
          <w:tcPr>
            <w:tcW w:w="1278" w:type="dxa"/>
            <w:gridSpan w:val="3"/>
          </w:tcPr>
          <w:p w:rsidR="00D457A5" w:rsidRPr="00525355" w:rsidRDefault="00D457A5" w:rsidP="00D457A5">
            <w:pPr>
              <w:spacing w:line="360" w:lineRule="auto"/>
              <w:rPr>
                <w:color w:val="000000" w:themeColor="text1"/>
                <w:szCs w:val="21"/>
              </w:rPr>
            </w:pPr>
            <w:r w:rsidRPr="00525355">
              <w:rPr>
                <w:rFonts w:hint="eastAsia"/>
                <w:color w:val="000000" w:themeColor="text1"/>
                <w:szCs w:val="21"/>
              </w:rPr>
              <w:t>项目法人</w:t>
            </w:r>
          </w:p>
        </w:tc>
        <w:tc>
          <w:tcPr>
            <w:tcW w:w="3686" w:type="dxa"/>
            <w:gridSpan w:val="2"/>
          </w:tcPr>
          <w:p w:rsidR="00D457A5" w:rsidRPr="00525355" w:rsidRDefault="00D457A5" w:rsidP="00D457A5">
            <w:pPr>
              <w:spacing w:line="360" w:lineRule="auto"/>
              <w:rPr>
                <w:color w:val="000000" w:themeColor="text1"/>
                <w:szCs w:val="21"/>
              </w:rPr>
            </w:pPr>
            <w:r>
              <w:rPr>
                <w:rFonts w:hint="eastAsia"/>
                <w:color w:val="000000" w:themeColor="text1"/>
                <w:szCs w:val="21"/>
              </w:rPr>
              <w:t>汉寿昊晖太阳能发电有限公司</w:t>
            </w:r>
          </w:p>
        </w:tc>
        <w:tc>
          <w:tcPr>
            <w:tcW w:w="1559" w:type="dxa"/>
            <w:gridSpan w:val="2"/>
          </w:tcPr>
          <w:p w:rsidR="00D457A5" w:rsidRPr="00525355" w:rsidRDefault="00D457A5" w:rsidP="00D457A5">
            <w:pPr>
              <w:spacing w:line="360" w:lineRule="auto"/>
              <w:rPr>
                <w:color w:val="000000" w:themeColor="text1"/>
                <w:szCs w:val="21"/>
              </w:rPr>
            </w:pPr>
            <w:r w:rsidRPr="00525355">
              <w:rPr>
                <w:rFonts w:hint="eastAsia"/>
                <w:color w:val="000000" w:themeColor="text1"/>
                <w:szCs w:val="21"/>
              </w:rPr>
              <w:t>项目管理单位</w:t>
            </w:r>
          </w:p>
        </w:tc>
        <w:tc>
          <w:tcPr>
            <w:tcW w:w="2977" w:type="dxa"/>
            <w:gridSpan w:val="2"/>
          </w:tcPr>
          <w:p w:rsidR="00D457A5" w:rsidRPr="00525355" w:rsidRDefault="00D457A5" w:rsidP="00D457A5">
            <w:pPr>
              <w:spacing w:line="360" w:lineRule="auto"/>
              <w:rPr>
                <w:color w:val="000000" w:themeColor="text1"/>
                <w:szCs w:val="21"/>
              </w:rPr>
            </w:pPr>
            <w:r>
              <w:rPr>
                <w:rFonts w:hint="eastAsia"/>
                <w:color w:val="000000" w:themeColor="text1"/>
                <w:szCs w:val="21"/>
              </w:rPr>
              <w:t>汉寿昊晖太阳能发电有限公司</w:t>
            </w:r>
          </w:p>
        </w:tc>
      </w:tr>
      <w:tr w:rsidR="00525355" w:rsidTr="00E10C33">
        <w:trPr>
          <w:trHeight w:val="70"/>
        </w:trPr>
        <w:tc>
          <w:tcPr>
            <w:tcW w:w="1278" w:type="dxa"/>
            <w:gridSpan w:val="3"/>
            <w:vAlign w:val="center"/>
          </w:tcPr>
          <w:p w:rsidR="00525355" w:rsidRPr="00525355" w:rsidRDefault="00525355" w:rsidP="00D457A5">
            <w:pPr>
              <w:spacing w:line="360" w:lineRule="auto"/>
              <w:rPr>
                <w:color w:val="000000" w:themeColor="text1"/>
                <w:szCs w:val="21"/>
              </w:rPr>
            </w:pPr>
            <w:r w:rsidRPr="00525355">
              <w:rPr>
                <w:rFonts w:hint="eastAsia"/>
                <w:color w:val="000000" w:themeColor="text1"/>
                <w:szCs w:val="21"/>
              </w:rPr>
              <w:t>设计单位</w:t>
            </w:r>
          </w:p>
        </w:tc>
        <w:tc>
          <w:tcPr>
            <w:tcW w:w="3686" w:type="dxa"/>
            <w:gridSpan w:val="2"/>
            <w:vAlign w:val="center"/>
          </w:tcPr>
          <w:p w:rsidR="00525355" w:rsidRPr="00525355" w:rsidRDefault="00525355" w:rsidP="00D457A5">
            <w:pPr>
              <w:spacing w:line="360" w:lineRule="auto"/>
              <w:rPr>
                <w:color w:val="000000" w:themeColor="text1"/>
                <w:szCs w:val="21"/>
              </w:rPr>
            </w:pPr>
            <w:r w:rsidRPr="00525355">
              <w:rPr>
                <w:rFonts w:hint="eastAsia"/>
                <w:color w:val="000000" w:themeColor="text1"/>
                <w:szCs w:val="21"/>
              </w:rPr>
              <w:t>青海新能源（集团）有限公司</w:t>
            </w:r>
          </w:p>
          <w:p w:rsidR="00525355" w:rsidRPr="00525355" w:rsidRDefault="00D457A5" w:rsidP="00D457A5">
            <w:pPr>
              <w:spacing w:line="360" w:lineRule="auto"/>
              <w:rPr>
                <w:color w:val="000000" w:themeColor="text1"/>
                <w:szCs w:val="21"/>
              </w:rPr>
            </w:pPr>
            <w:r w:rsidRPr="00D457A5">
              <w:rPr>
                <w:rFonts w:hint="eastAsia"/>
                <w:color w:val="000000" w:themeColor="text1"/>
                <w:szCs w:val="21"/>
              </w:rPr>
              <w:t>湖南国</w:t>
            </w:r>
            <w:proofErr w:type="gramStart"/>
            <w:r w:rsidRPr="00D457A5">
              <w:rPr>
                <w:rFonts w:hint="eastAsia"/>
                <w:color w:val="000000" w:themeColor="text1"/>
                <w:szCs w:val="21"/>
              </w:rPr>
              <w:t>电瑞驰电力</w:t>
            </w:r>
            <w:proofErr w:type="gramEnd"/>
            <w:r w:rsidRPr="00D457A5">
              <w:rPr>
                <w:rFonts w:hint="eastAsia"/>
                <w:color w:val="000000" w:themeColor="text1"/>
                <w:szCs w:val="21"/>
              </w:rPr>
              <w:t>勘测设计有限公司</w:t>
            </w:r>
          </w:p>
        </w:tc>
        <w:tc>
          <w:tcPr>
            <w:tcW w:w="1559" w:type="dxa"/>
            <w:gridSpan w:val="2"/>
            <w:vAlign w:val="center"/>
          </w:tcPr>
          <w:p w:rsidR="00525355" w:rsidRPr="00525355" w:rsidRDefault="00525355" w:rsidP="00D457A5">
            <w:pPr>
              <w:spacing w:line="360" w:lineRule="auto"/>
              <w:rPr>
                <w:color w:val="000000" w:themeColor="text1"/>
                <w:szCs w:val="21"/>
              </w:rPr>
            </w:pPr>
            <w:r w:rsidRPr="00525355">
              <w:rPr>
                <w:rFonts w:hint="eastAsia"/>
                <w:color w:val="000000" w:themeColor="text1"/>
                <w:szCs w:val="21"/>
              </w:rPr>
              <w:t>监理单位</w:t>
            </w:r>
          </w:p>
        </w:tc>
        <w:tc>
          <w:tcPr>
            <w:tcW w:w="2977" w:type="dxa"/>
            <w:gridSpan w:val="2"/>
            <w:vAlign w:val="center"/>
          </w:tcPr>
          <w:p w:rsidR="00525355" w:rsidRPr="00525355" w:rsidRDefault="00525355" w:rsidP="00D457A5">
            <w:pPr>
              <w:spacing w:line="360" w:lineRule="auto"/>
              <w:rPr>
                <w:color w:val="000000" w:themeColor="text1"/>
                <w:szCs w:val="21"/>
              </w:rPr>
            </w:pPr>
            <w:r w:rsidRPr="00525355">
              <w:rPr>
                <w:rFonts w:hint="eastAsia"/>
                <w:color w:val="000000" w:themeColor="text1"/>
                <w:szCs w:val="21"/>
              </w:rPr>
              <w:t>常州正衡电力工程监理有限公司</w:t>
            </w:r>
          </w:p>
        </w:tc>
      </w:tr>
      <w:tr w:rsidR="00D457A5" w:rsidTr="00D457A5">
        <w:trPr>
          <w:trHeight w:val="70"/>
        </w:trPr>
        <w:tc>
          <w:tcPr>
            <w:tcW w:w="1278" w:type="dxa"/>
            <w:gridSpan w:val="3"/>
            <w:vAlign w:val="center"/>
          </w:tcPr>
          <w:p w:rsidR="00D457A5" w:rsidRPr="00525355" w:rsidRDefault="00D457A5" w:rsidP="00D457A5">
            <w:pPr>
              <w:spacing w:line="360" w:lineRule="auto"/>
              <w:rPr>
                <w:color w:val="000000" w:themeColor="text1"/>
                <w:szCs w:val="21"/>
              </w:rPr>
            </w:pPr>
            <w:r>
              <w:rPr>
                <w:rFonts w:hint="eastAsia"/>
                <w:color w:val="000000" w:themeColor="text1"/>
                <w:szCs w:val="21"/>
              </w:rPr>
              <w:t>施工项目部</w:t>
            </w:r>
          </w:p>
        </w:tc>
        <w:tc>
          <w:tcPr>
            <w:tcW w:w="3686" w:type="dxa"/>
            <w:gridSpan w:val="2"/>
            <w:vAlign w:val="center"/>
          </w:tcPr>
          <w:p w:rsidR="00D457A5" w:rsidRDefault="00D457A5" w:rsidP="00D457A5">
            <w:pPr>
              <w:spacing w:line="360" w:lineRule="auto"/>
              <w:rPr>
                <w:color w:val="000000" w:themeColor="text1"/>
                <w:szCs w:val="21"/>
              </w:rPr>
            </w:pPr>
            <w:r>
              <w:rPr>
                <w:rFonts w:hint="eastAsia"/>
                <w:color w:val="000000" w:themeColor="text1"/>
                <w:szCs w:val="21"/>
              </w:rPr>
              <w:t>盐城健雄电气安装工程有限公司</w:t>
            </w:r>
          </w:p>
          <w:p w:rsidR="00D457A5" w:rsidRDefault="00D457A5" w:rsidP="00D457A5">
            <w:pPr>
              <w:spacing w:line="360" w:lineRule="auto"/>
              <w:rPr>
                <w:color w:val="000000" w:themeColor="text1"/>
                <w:szCs w:val="21"/>
              </w:rPr>
            </w:pPr>
            <w:r>
              <w:rPr>
                <w:rFonts w:hint="eastAsia"/>
                <w:color w:val="000000" w:themeColor="text1"/>
                <w:szCs w:val="21"/>
              </w:rPr>
              <w:t>湖南广安建设有限责任公司</w:t>
            </w:r>
          </w:p>
          <w:p w:rsidR="00D457A5" w:rsidRDefault="00D457A5" w:rsidP="00D457A5">
            <w:pPr>
              <w:spacing w:line="360" w:lineRule="auto"/>
              <w:rPr>
                <w:color w:val="000000" w:themeColor="text1"/>
                <w:szCs w:val="21"/>
              </w:rPr>
            </w:pPr>
            <w:r w:rsidRPr="00D457A5">
              <w:rPr>
                <w:rFonts w:hint="eastAsia"/>
                <w:color w:val="000000" w:themeColor="text1"/>
                <w:szCs w:val="21"/>
              </w:rPr>
              <w:t>湖南德力电力建设集团有限公司</w:t>
            </w:r>
          </w:p>
          <w:p w:rsidR="00D457A5" w:rsidRPr="00525355" w:rsidRDefault="00D457A5" w:rsidP="00D457A5">
            <w:pPr>
              <w:spacing w:line="360" w:lineRule="auto"/>
              <w:rPr>
                <w:color w:val="000000" w:themeColor="text1"/>
                <w:szCs w:val="21"/>
              </w:rPr>
            </w:pPr>
            <w:r>
              <w:rPr>
                <w:rFonts w:hint="eastAsia"/>
                <w:color w:val="000000" w:themeColor="text1"/>
                <w:szCs w:val="21"/>
              </w:rPr>
              <w:t>甘肃星河电力工程有限公司</w:t>
            </w:r>
          </w:p>
        </w:tc>
        <w:tc>
          <w:tcPr>
            <w:tcW w:w="1559" w:type="dxa"/>
            <w:gridSpan w:val="2"/>
            <w:vAlign w:val="center"/>
          </w:tcPr>
          <w:p w:rsidR="00D457A5" w:rsidRPr="00525355" w:rsidRDefault="00D457A5" w:rsidP="00D457A5">
            <w:pPr>
              <w:spacing w:line="360" w:lineRule="auto"/>
              <w:rPr>
                <w:color w:val="000000" w:themeColor="text1"/>
                <w:szCs w:val="21"/>
              </w:rPr>
            </w:pPr>
            <w:r>
              <w:rPr>
                <w:rFonts w:hint="eastAsia"/>
                <w:color w:val="000000" w:themeColor="text1"/>
                <w:szCs w:val="21"/>
              </w:rPr>
              <w:t>运行单位</w:t>
            </w:r>
          </w:p>
        </w:tc>
        <w:tc>
          <w:tcPr>
            <w:tcW w:w="2977" w:type="dxa"/>
            <w:gridSpan w:val="2"/>
            <w:vAlign w:val="center"/>
          </w:tcPr>
          <w:p w:rsidR="00D457A5" w:rsidRPr="00525355" w:rsidRDefault="00D457A5" w:rsidP="00D457A5">
            <w:pPr>
              <w:spacing w:line="360" w:lineRule="auto"/>
              <w:jc w:val="center"/>
              <w:rPr>
                <w:color w:val="000000" w:themeColor="text1"/>
                <w:szCs w:val="21"/>
              </w:rPr>
            </w:pPr>
            <w:r>
              <w:rPr>
                <w:rFonts w:hint="eastAsia"/>
                <w:color w:val="000000" w:themeColor="text1"/>
                <w:szCs w:val="21"/>
              </w:rPr>
              <w:t>汉寿昊晖太阳能发电有限公司</w:t>
            </w:r>
          </w:p>
        </w:tc>
      </w:tr>
      <w:tr w:rsidR="00525355" w:rsidTr="00E10C33">
        <w:trPr>
          <w:trHeight w:val="1215"/>
        </w:trPr>
        <w:tc>
          <w:tcPr>
            <w:tcW w:w="9500" w:type="dxa"/>
            <w:gridSpan w:val="9"/>
            <w:vAlign w:val="center"/>
          </w:tcPr>
          <w:p w:rsidR="00525355" w:rsidRPr="00D457A5" w:rsidRDefault="00525355" w:rsidP="00D457A5">
            <w:pPr>
              <w:pStyle w:val="a4"/>
              <w:numPr>
                <w:ilvl w:val="0"/>
                <w:numId w:val="3"/>
              </w:numPr>
              <w:spacing w:line="360" w:lineRule="auto"/>
              <w:ind w:firstLineChars="0"/>
              <w:jc w:val="left"/>
              <w:rPr>
                <w:rFonts w:ascii="黑体" w:eastAsia="黑体" w:hAnsi="黑体"/>
                <w:sz w:val="24"/>
                <w:szCs w:val="24"/>
              </w:rPr>
            </w:pPr>
            <w:r w:rsidRPr="00D457A5">
              <w:rPr>
                <w:rFonts w:ascii="黑体" w:eastAsia="黑体" w:hAnsi="黑体" w:hint="eastAsia"/>
                <w:sz w:val="24"/>
                <w:szCs w:val="24"/>
              </w:rPr>
              <w:t>工程规模及建筑情况</w:t>
            </w:r>
          </w:p>
          <w:p w:rsidR="00525355" w:rsidRPr="00D457A5" w:rsidRDefault="00525355" w:rsidP="00D457A5">
            <w:pPr>
              <w:pStyle w:val="a4"/>
              <w:numPr>
                <w:ilvl w:val="0"/>
                <w:numId w:val="2"/>
              </w:numPr>
              <w:spacing w:line="360" w:lineRule="auto"/>
              <w:ind w:left="0" w:firstLineChars="0" w:firstLine="420"/>
              <w:jc w:val="left"/>
              <w:rPr>
                <w:color w:val="000000" w:themeColor="text1"/>
                <w:sz w:val="24"/>
                <w:szCs w:val="24"/>
              </w:rPr>
            </w:pPr>
            <w:r w:rsidRPr="00D457A5">
              <w:rPr>
                <w:rFonts w:hint="eastAsia"/>
                <w:color w:val="000000" w:themeColor="text1"/>
                <w:sz w:val="24"/>
                <w:szCs w:val="24"/>
              </w:rPr>
              <w:t>工程名称：</w:t>
            </w:r>
            <w:r w:rsidR="00D457A5" w:rsidRPr="00D457A5">
              <w:rPr>
                <w:rFonts w:hint="eastAsia"/>
                <w:color w:val="000000" w:themeColor="text1"/>
                <w:sz w:val="24"/>
                <w:szCs w:val="24"/>
              </w:rPr>
              <w:t>汉寿昊晖一组</w:t>
            </w:r>
            <w:r w:rsidR="00D457A5" w:rsidRPr="00D457A5">
              <w:rPr>
                <w:rFonts w:hint="eastAsia"/>
                <w:color w:val="000000" w:themeColor="text1"/>
                <w:sz w:val="24"/>
                <w:szCs w:val="24"/>
              </w:rPr>
              <w:t>20MW</w:t>
            </w:r>
            <w:r w:rsidR="00D457A5" w:rsidRPr="00D457A5">
              <w:rPr>
                <w:rFonts w:hint="eastAsia"/>
                <w:color w:val="000000" w:themeColor="text1"/>
                <w:sz w:val="24"/>
                <w:szCs w:val="24"/>
              </w:rPr>
              <w:t>光伏发电项目</w:t>
            </w:r>
          </w:p>
          <w:p w:rsidR="00525355" w:rsidRPr="00D457A5" w:rsidRDefault="00525355" w:rsidP="00D457A5">
            <w:pPr>
              <w:pStyle w:val="a4"/>
              <w:numPr>
                <w:ilvl w:val="0"/>
                <w:numId w:val="2"/>
              </w:numPr>
              <w:spacing w:line="360" w:lineRule="auto"/>
              <w:ind w:left="0" w:firstLineChars="0" w:firstLine="420"/>
              <w:jc w:val="left"/>
              <w:rPr>
                <w:color w:val="000000" w:themeColor="text1"/>
                <w:sz w:val="24"/>
                <w:szCs w:val="24"/>
              </w:rPr>
            </w:pPr>
            <w:r w:rsidRPr="00D457A5">
              <w:rPr>
                <w:rFonts w:hint="eastAsia"/>
                <w:color w:val="000000" w:themeColor="text1"/>
                <w:sz w:val="24"/>
                <w:szCs w:val="24"/>
              </w:rPr>
              <w:t>工程性质：新建</w:t>
            </w:r>
          </w:p>
          <w:p w:rsidR="00525355" w:rsidRPr="00D457A5" w:rsidRDefault="00525355" w:rsidP="00D457A5">
            <w:pPr>
              <w:pStyle w:val="a4"/>
              <w:numPr>
                <w:ilvl w:val="0"/>
                <w:numId w:val="2"/>
              </w:numPr>
              <w:spacing w:line="360" w:lineRule="auto"/>
              <w:ind w:left="0" w:firstLineChars="0" w:firstLine="420"/>
              <w:jc w:val="left"/>
              <w:rPr>
                <w:color w:val="000000" w:themeColor="text1"/>
                <w:sz w:val="24"/>
                <w:szCs w:val="24"/>
              </w:rPr>
            </w:pPr>
            <w:r w:rsidRPr="00D457A5">
              <w:rPr>
                <w:rFonts w:hint="eastAsia"/>
                <w:color w:val="000000" w:themeColor="text1"/>
                <w:sz w:val="24"/>
                <w:szCs w:val="24"/>
              </w:rPr>
              <w:t>工程建设地点：</w:t>
            </w:r>
            <w:r w:rsidR="00D457A5" w:rsidRPr="00D457A5">
              <w:rPr>
                <w:rFonts w:hint="eastAsia"/>
                <w:color w:val="000000" w:themeColor="text1"/>
                <w:sz w:val="24"/>
                <w:szCs w:val="24"/>
              </w:rPr>
              <w:t>汉寿县太子庙镇吉庆村</w:t>
            </w:r>
          </w:p>
          <w:p w:rsidR="00525355" w:rsidRPr="00D457A5" w:rsidRDefault="00525355" w:rsidP="00D457A5">
            <w:pPr>
              <w:pStyle w:val="a4"/>
              <w:numPr>
                <w:ilvl w:val="0"/>
                <w:numId w:val="2"/>
              </w:numPr>
              <w:spacing w:line="360" w:lineRule="auto"/>
              <w:ind w:left="0" w:firstLineChars="0" w:firstLine="420"/>
              <w:jc w:val="left"/>
              <w:rPr>
                <w:color w:val="000000" w:themeColor="text1"/>
                <w:sz w:val="24"/>
                <w:szCs w:val="24"/>
              </w:rPr>
            </w:pPr>
            <w:r w:rsidRPr="00D457A5">
              <w:rPr>
                <w:rFonts w:hint="eastAsia"/>
                <w:color w:val="000000" w:themeColor="text1"/>
                <w:sz w:val="24"/>
                <w:szCs w:val="24"/>
              </w:rPr>
              <w:t>建设单位：</w:t>
            </w:r>
            <w:r w:rsidR="00D457A5" w:rsidRPr="00D457A5">
              <w:rPr>
                <w:rFonts w:hint="eastAsia"/>
                <w:color w:val="000000" w:themeColor="text1"/>
                <w:sz w:val="24"/>
                <w:szCs w:val="24"/>
              </w:rPr>
              <w:t>汉寿昊晖太阳能发电有限公司</w:t>
            </w:r>
          </w:p>
          <w:p w:rsidR="00525355" w:rsidRPr="00D457A5" w:rsidRDefault="00525355" w:rsidP="00D457A5">
            <w:pPr>
              <w:pStyle w:val="a4"/>
              <w:numPr>
                <w:ilvl w:val="0"/>
                <w:numId w:val="2"/>
              </w:numPr>
              <w:spacing w:line="360" w:lineRule="auto"/>
              <w:ind w:left="0" w:firstLineChars="0" w:firstLine="420"/>
              <w:jc w:val="left"/>
              <w:rPr>
                <w:color w:val="000000" w:themeColor="text1"/>
                <w:sz w:val="24"/>
                <w:szCs w:val="24"/>
              </w:rPr>
            </w:pPr>
            <w:r w:rsidRPr="00D457A5">
              <w:rPr>
                <w:rFonts w:hint="eastAsia"/>
                <w:color w:val="000000" w:themeColor="text1"/>
                <w:sz w:val="24"/>
                <w:szCs w:val="24"/>
              </w:rPr>
              <w:t>建设规模：</w:t>
            </w:r>
            <w:r w:rsidRPr="00D457A5">
              <w:rPr>
                <w:rFonts w:hAnsi="Times New Roman" w:hint="eastAsia"/>
                <w:sz w:val="24"/>
                <w:szCs w:val="24"/>
              </w:rPr>
              <w:t>建设规模总容量为</w:t>
            </w:r>
            <w:r w:rsidR="00D457A5" w:rsidRPr="00D457A5">
              <w:rPr>
                <w:rFonts w:ascii="Times New Roman" w:hAnsi="Times New Roman" w:cs="Times New Roman"/>
                <w:sz w:val="24"/>
                <w:szCs w:val="24"/>
              </w:rPr>
              <w:t>20MW</w:t>
            </w:r>
            <w:r w:rsidR="00D457A5" w:rsidRPr="00D457A5">
              <w:rPr>
                <w:rFonts w:ascii="Times New Roman" w:hAnsi="Times New Roman" w:cs="Times New Roman" w:hint="eastAsia"/>
                <w:sz w:val="24"/>
                <w:szCs w:val="24"/>
              </w:rPr>
              <w:t>。</w:t>
            </w:r>
          </w:p>
          <w:p w:rsidR="00D457A5" w:rsidRPr="00D457A5" w:rsidRDefault="00D457A5" w:rsidP="00D457A5">
            <w:pPr>
              <w:spacing w:line="360" w:lineRule="auto"/>
              <w:ind w:firstLineChars="225" w:firstLine="540"/>
              <w:rPr>
                <w:rFonts w:asciiTheme="minorEastAsia" w:hAnsiTheme="minorEastAsia"/>
                <w:sz w:val="24"/>
                <w:szCs w:val="24"/>
              </w:rPr>
            </w:pPr>
            <w:r w:rsidRPr="00D457A5">
              <w:rPr>
                <w:rFonts w:asciiTheme="minorEastAsia" w:hAnsiTheme="minorEastAsia" w:hint="eastAsia"/>
                <w:sz w:val="24"/>
                <w:szCs w:val="24"/>
              </w:rPr>
              <w:t>本工程位于汉寿县太子庙镇吉庆村，距常德市约40公里，距汉寿县15km。电站位于319国道北侧，长常高速两侧，距长常高速太子庙镇出口约5km，交通、运输便利。</w:t>
            </w:r>
          </w:p>
          <w:p w:rsidR="00E10C33" w:rsidRPr="00D457A5" w:rsidRDefault="00D457A5" w:rsidP="00D457A5">
            <w:pPr>
              <w:spacing w:line="360" w:lineRule="auto"/>
              <w:ind w:firstLineChars="225" w:firstLine="540"/>
              <w:rPr>
                <w:rFonts w:asciiTheme="minorEastAsia" w:hAnsiTheme="minorEastAsia"/>
                <w:sz w:val="24"/>
                <w:szCs w:val="24"/>
              </w:rPr>
            </w:pPr>
            <w:r w:rsidRPr="00D457A5">
              <w:rPr>
                <w:rFonts w:asciiTheme="minorEastAsia" w:hAnsiTheme="minorEastAsia" w:hint="eastAsia"/>
                <w:sz w:val="24"/>
                <w:szCs w:val="24"/>
              </w:rPr>
              <w:t>汉寿昊晖太阳能发电有限公司太子庙镇吉庆村一组20MW分布式光伏并网项目。占地面积约为630亩。本项目装机容量为20MWp，由20个发电单元组成，采用分散发电、集中控制、集中并网的技术方案，每个发电单元选用一台升压变直接升压至10kV。</w:t>
            </w:r>
            <w:proofErr w:type="gramStart"/>
            <w:r w:rsidRPr="00D457A5">
              <w:rPr>
                <w:rFonts w:asciiTheme="minorEastAsia" w:hAnsiTheme="minorEastAsia" w:hint="eastAsia"/>
                <w:sz w:val="24"/>
                <w:szCs w:val="24"/>
              </w:rPr>
              <w:t>各个箱</w:t>
            </w:r>
            <w:proofErr w:type="gramEnd"/>
            <w:r w:rsidRPr="00D457A5">
              <w:rPr>
                <w:rFonts w:asciiTheme="minorEastAsia" w:hAnsiTheme="minorEastAsia" w:hint="eastAsia"/>
                <w:sz w:val="24"/>
                <w:szCs w:val="24"/>
              </w:rPr>
              <w:t>变高压侧</w:t>
            </w:r>
            <w:proofErr w:type="gramStart"/>
            <w:r w:rsidRPr="00D457A5">
              <w:rPr>
                <w:rFonts w:asciiTheme="minorEastAsia" w:hAnsiTheme="minorEastAsia" w:hint="eastAsia"/>
                <w:sz w:val="24"/>
                <w:szCs w:val="24"/>
              </w:rPr>
              <w:t>通过集电线路</w:t>
            </w:r>
            <w:proofErr w:type="gramEnd"/>
            <w:r w:rsidRPr="00D457A5">
              <w:rPr>
                <w:rFonts w:asciiTheme="minorEastAsia" w:hAnsiTheme="minorEastAsia" w:hint="eastAsia"/>
                <w:sz w:val="24"/>
                <w:szCs w:val="24"/>
              </w:rPr>
              <w:t>并联，共分4回进线进入10kV开关站，开关站设有10kV开关柜,以2回10kV出线送至太子庙220kV变电站。线路长度约3km。</w:t>
            </w:r>
          </w:p>
          <w:p w:rsidR="00525355" w:rsidRPr="00D457A5" w:rsidRDefault="00525355" w:rsidP="00D457A5">
            <w:pPr>
              <w:pStyle w:val="a4"/>
              <w:numPr>
                <w:ilvl w:val="0"/>
                <w:numId w:val="3"/>
              </w:numPr>
              <w:spacing w:line="360" w:lineRule="auto"/>
              <w:ind w:firstLineChars="0"/>
              <w:jc w:val="left"/>
              <w:rPr>
                <w:rFonts w:ascii="黑体" w:eastAsia="黑体" w:hAnsi="黑体"/>
                <w:sz w:val="24"/>
                <w:szCs w:val="24"/>
              </w:rPr>
            </w:pPr>
            <w:r w:rsidRPr="00D457A5">
              <w:rPr>
                <w:rFonts w:ascii="黑体" w:eastAsia="黑体" w:hAnsi="黑体" w:hint="eastAsia"/>
                <w:sz w:val="24"/>
                <w:szCs w:val="24"/>
              </w:rPr>
              <w:t>电气部分</w:t>
            </w:r>
          </w:p>
          <w:p w:rsidR="00525355" w:rsidRPr="00D457A5" w:rsidRDefault="00525355" w:rsidP="00D457A5">
            <w:pPr>
              <w:pStyle w:val="a4"/>
              <w:numPr>
                <w:ilvl w:val="1"/>
                <w:numId w:val="3"/>
              </w:numPr>
              <w:spacing w:line="360" w:lineRule="auto"/>
              <w:ind w:left="0" w:firstLineChars="0" w:firstLine="357"/>
              <w:jc w:val="left"/>
              <w:rPr>
                <w:rFonts w:ascii="黑体" w:eastAsia="黑体" w:hAnsi="黑体"/>
                <w:sz w:val="24"/>
                <w:szCs w:val="24"/>
              </w:rPr>
            </w:pPr>
            <w:r w:rsidRPr="00D457A5">
              <w:rPr>
                <w:rFonts w:ascii="黑体" w:eastAsia="黑体" w:hAnsi="黑体" w:hint="eastAsia"/>
                <w:sz w:val="24"/>
                <w:szCs w:val="24"/>
              </w:rPr>
              <w:t>电气直流部分</w:t>
            </w:r>
          </w:p>
          <w:p w:rsidR="00013D3F" w:rsidRPr="00D457A5" w:rsidRDefault="00013D3F" w:rsidP="00D457A5">
            <w:pPr>
              <w:pStyle w:val="a4"/>
              <w:numPr>
                <w:ilvl w:val="2"/>
                <w:numId w:val="3"/>
              </w:numPr>
              <w:spacing w:line="360" w:lineRule="auto"/>
              <w:ind w:left="0" w:firstLine="480"/>
              <w:jc w:val="left"/>
              <w:rPr>
                <w:rFonts w:hAnsi="Times New Roman"/>
                <w:sz w:val="24"/>
                <w:szCs w:val="24"/>
              </w:rPr>
            </w:pPr>
            <w:r w:rsidRPr="00D457A5">
              <w:rPr>
                <w:rFonts w:hAnsi="Times New Roman" w:hint="eastAsia"/>
                <w:sz w:val="24"/>
                <w:szCs w:val="24"/>
              </w:rPr>
              <w:t>光伏组件产品采用</w:t>
            </w:r>
            <w:r w:rsidRPr="00D457A5">
              <w:rPr>
                <w:rFonts w:hAnsi="Times New Roman" w:hint="eastAsia"/>
                <w:sz w:val="24"/>
                <w:szCs w:val="24"/>
              </w:rPr>
              <w:t>TP672</w:t>
            </w:r>
            <w:r w:rsidRPr="00D457A5">
              <w:rPr>
                <w:rFonts w:hAnsi="Times New Roman" w:hint="eastAsia"/>
                <w:sz w:val="24"/>
                <w:szCs w:val="24"/>
              </w:rPr>
              <w:t>规格多晶组件。组件功率为：</w:t>
            </w:r>
            <w:r w:rsidRPr="00D457A5">
              <w:rPr>
                <w:rFonts w:hAnsi="Times New Roman" w:hint="eastAsia"/>
                <w:sz w:val="24"/>
                <w:szCs w:val="24"/>
              </w:rPr>
              <w:t>305w</w:t>
            </w:r>
            <w:r w:rsidRPr="00D457A5">
              <w:rPr>
                <w:rFonts w:hAnsi="Times New Roman" w:hint="eastAsia"/>
                <w:sz w:val="24"/>
                <w:szCs w:val="24"/>
              </w:rPr>
              <w:t>。支架采取阵列单元设计，每个单元分为上下两排组件，组件安装采取竖直布置，引出线在</w:t>
            </w:r>
            <w:r w:rsidR="00D457A5">
              <w:rPr>
                <w:rFonts w:hAnsi="Times New Roman" w:hint="eastAsia"/>
                <w:sz w:val="24"/>
                <w:szCs w:val="24"/>
              </w:rPr>
              <w:t>两</w:t>
            </w:r>
            <w:r w:rsidRPr="00D457A5">
              <w:rPr>
                <w:rFonts w:hAnsi="Times New Roman" w:hint="eastAsia"/>
                <w:sz w:val="24"/>
                <w:szCs w:val="24"/>
              </w:rPr>
              <w:t>快</w:t>
            </w:r>
            <w:r w:rsidR="00D457A5">
              <w:rPr>
                <w:rFonts w:hAnsi="Times New Roman" w:hint="eastAsia"/>
                <w:sz w:val="24"/>
                <w:szCs w:val="24"/>
              </w:rPr>
              <w:t>组件</w:t>
            </w:r>
            <w:r w:rsidRPr="00D457A5">
              <w:rPr>
                <w:rFonts w:hAnsi="Times New Roman" w:hint="eastAsia"/>
                <w:sz w:val="24"/>
                <w:szCs w:val="24"/>
              </w:rPr>
              <w:t>中央部位，朝南固定式安装，安装倾角</w:t>
            </w:r>
            <w:r w:rsidR="00D457A5">
              <w:rPr>
                <w:rFonts w:hAnsi="Times New Roman" w:hint="eastAsia"/>
                <w:sz w:val="24"/>
                <w:szCs w:val="24"/>
              </w:rPr>
              <w:t>23</w:t>
            </w:r>
            <w:r w:rsidRPr="00D457A5">
              <w:rPr>
                <w:rFonts w:hAnsi="Times New Roman" w:hint="eastAsia"/>
                <w:sz w:val="24"/>
                <w:szCs w:val="24"/>
              </w:rPr>
              <w:t>度，每个单元组件数量</w:t>
            </w:r>
            <w:r w:rsidR="00D457A5">
              <w:rPr>
                <w:rFonts w:hAnsi="Times New Roman" w:hint="eastAsia"/>
                <w:sz w:val="24"/>
                <w:szCs w:val="24"/>
              </w:rPr>
              <w:t>40</w:t>
            </w:r>
            <w:r w:rsidRPr="00D457A5">
              <w:rPr>
                <w:rFonts w:hAnsi="Times New Roman" w:hint="eastAsia"/>
                <w:sz w:val="24"/>
                <w:szCs w:val="24"/>
              </w:rPr>
              <w:t>块，分为两个组串。</w:t>
            </w:r>
          </w:p>
          <w:p w:rsidR="00013D3F" w:rsidRPr="00D457A5" w:rsidRDefault="00013D3F" w:rsidP="00D457A5">
            <w:pPr>
              <w:pStyle w:val="a4"/>
              <w:numPr>
                <w:ilvl w:val="2"/>
                <w:numId w:val="3"/>
              </w:numPr>
              <w:spacing w:line="360" w:lineRule="auto"/>
              <w:ind w:left="0" w:firstLine="480"/>
              <w:jc w:val="left"/>
              <w:rPr>
                <w:rFonts w:hAnsi="Times New Roman"/>
                <w:sz w:val="24"/>
                <w:szCs w:val="24"/>
              </w:rPr>
            </w:pPr>
            <w:r w:rsidRPr="00D457A5">
              <w:rPr>
                <w:rFonts w:hAnsi="Times New Roman" w:hint="eastAsia"/>
                <w:sz w:val="24"/>
                <w:szCs w:val="24"/>
              </w:rPr>
              <w:t>本工程光</w:t>
            </w:r>
            <w:proofErr w:type="gramStart"/>
            <w:r w:rsidRPr="00D457A5">
              <w:rPr>
                <w:rFonts w:hAnsi="Times New Roman" w:hint="eastAsia"/>
                <w:sz w:val="24"/>
                <w:szCs w:val="24"/>
              </w:rPr>
              <w:t>伏系统</w:t>
            </w:r>
            <w:proofErr w:type="gramEnd"/>
            <w:r w:rsidRPr="00D457A5">
              <w:rPr>
                <w:rFonts w:hAnsi="Times New Roman" w:hint="eastAsia"/>
                <w:sz w:val="24"/>
                <w:szCs w:val="24"/>
              </w:rPr>
              <w:t>和直流系统采用“分散发电、</w:t>
            </w:r>
            <w:r w:rsidR="00D457A5">
              <w:rPr>
                <w:rFonts w:hAnsi="Times New Roman" w:hint="eastAsia"/>
                <w:sz w:val="24"/>
                <w:szCs w:val="24"/>
              </w:rPr>
              <w:t>集中</w:t>
            </w:r>
            <w:r w:rsidRPr="00D457A5">
              <w:rPr>
                <w:rFonts w:hAnsi="Times New Roman" w:hint="eastAsia"/>
                <w:sz w:val="24"/>
                <w:szCs w:val="24"/>
              </w:rPr>
              <w:t>逆变”的技术方案。</w:t>
            </w:r>
            <w:r w:rsidR="00200DBF">
              <w:rPr>
                <w:rFonts w:hAnsi="Times New Roman" w:hint="eastAsia"/>
                <w:sz w:val="24"/>
                <w:szCs w:val="24"/>
              </w:rPr>
              <w:t>每</w:t>
            </w:r>
            <w:r w:rsidR="00200DBF">
              <w:rPr>
                <w:rFonts w:hAnsi="Times New Roman" w:hint="eastAsia"/>
                <w:sz w:val="24"/>
                <w:szCs w:val="24"/>
              </w:rPr>
              <w:t>20</w:t>
            </w:r>
            <w:r w:rsidR="00200DBF">
              <w:rPr>
                <w:rFonts w:hAnsi="Times New Roman" w:hint="eastAsia"/>
                <w:sz w:val="24"/>
                <w:szCs w:val="24"/>
              </w:rPr>
              <w:t>块组件为一个组串，每</w:t>
            </w:r>
            <w:r w:rsidR="00200DBF">
              <w:rPr>
                <w:rFonts w:hAnsi="Times New Roman" w:hint="eastAsia"/>
                <w:sz w:val="24"/>
                <w:szCs w:val="24"/>
              </w:rPr>
              <w:t>16</w:t>
            </w:r>
            <w:r w:rsidR="00200DBF">
              <w:rPr>
                <w:rFonts w:hAnsi="Times New Roman" w:hint="eastAsia"/>
                <w:sz w:val="24"/>
                <w:szCs w:val="24"/>
              </w:rPr>
              <w:t>个</w:t>
            </w:r>
            <w:proofErr w:type="gramStart"/>
            <w:r w:rsidR="00200DBF">
              <w:rPr>
                <w:rFonts w:hAnsi="Times New Roman" w:hint="eastAsia"/>
                <w:sz w:val="24"/>
                <w:szCs w:val="24"/>
              </w:rPr>
              <w:t>组串进入</w:t>
            </w:r>
            <w:proofErr w:type="gramEnd"/>
            <w:r w:rsidR="00200DBF">
              <w:rPr>
                <w:rFonts w:hAnsi="Times New Roman" w:hint="eastAsia"/>
                <w:sz w:val="24"/>
                <w:szCs w:val="24"/>
              </w:rPr>
              <w:t>一个汇流箱，汇流箱出线连接在逆变器直流端。</w:t>
            </w:r>
          </w:p>
          <w:p w:rsidR="00013D3F" w:rsidRPr="00D457A5" w:rsidRDefault="00013D3F" w:rsidP="00D457A5">
            <w:pPr>
              <w:pStyle w:val="a4"/>
              <w:numPr>
                <w:ilvl w:val="1"/>
                <w:numId w:val="3"/>
              </w:numPr>
              <w:spacing w:line="360" w:lineRule="auto"/>
              <w:ind w:left="0" w:firstLineChars="0" w:firstLine="198"/>
              <w:jc w:val="left"/>
              <w:rPr>
                <w:rFonts w:hAnsi="Times New Roman"/>
                <w:sz w:val="24"/>
                <w:szCs w:val="24"/>
              </w:rPr>
            </w:pPr>
            <w:r w:rsidRPr="00D457A5">
              <w:rPr>
                <w:rFonts w:ascii="黑体" w:eastAsia="黑体" w:hAnsi="黑体" w:hint="eastAsia"/>
                <w:sz w:val="24"/>
                <w:szCs w:val="24"/>
              </w:rPr>
              <w:t>电气交流部分</w:t>
            </w:r>
            <w:r w:rsidRPr="00D457A5">
              <w:rPr>
                <w:rFonts w:hAnsi="Times New Roman" w:hint="eastAsia"/>
                <w:sz w:val="24"/>
                <w:szCs w:val="24"/>
              </w:rPr>
              <w:t>：</w:t>
            </w:r>
          </w:p>
          <w:p w:rsidR="00013D3F" w:rsidRPr="00D457A5" w:rsidRDefault="00013D3F" w:rsidP="00D457A5">
            <w:pPr>
              <w:pStyle w:val="a4"/>
              <w:numPr>
                <w:ilvl w:val="2"/>
                <w:numId w:val="3"/>
              </w:numPr>
              <w:spacing w:line="360" w:lineRule="auto"/>
              <w:ind w:left="0" w:firstLineChars="0" w:firstLine="198"/>
              <w:jc w:val="left"/>
              <w:rPr>
                <w:rFonts w:hAnsi="Times New Roman"/>
                <w:sz w:val="24"/>
                <w:szCs w:val="24"/>
              </w:rPr>
            </w:pPr>
            <w:r w:rsidRPr="00D457A5">
              <w:rPr>
                <w:rFonts w:hAnsi="Times New Roman" w:hint="eastAsia"/>
                <w:sz w:val="24"/>
                <w:szCs w:val="24"/>
              </w:rPr>
              <w:lastRenderedPageBreak/>
              <w:t>工程采用“</w:t>
            </w:r>
            <w:r w:rsidR="00200DBF">
              <w:rPr>
                <w:rFonts w:hAnsi="Times New Roman" w:hint="eastAsia"/>
                <w:sz w:val="24"/>
                <w:szCs w:val="24"/>
              </w:rPr>
              <w:t>集中</w:t>
            </w:r>
            <w:r w:rsidRPr="00D457A5">
              <w:rPr>
                <w:rFonts w:hAnsi="Times New Roman" w:hint="eastAsia"/>
                <w:sz w:val="24"/>
                <w:szCs w:val="24"/>
              </w:rPr>
              <w:t>逆变、集中控制、单点并网”的技术方案。</w:t>
            </w:r>
          </w:p>
          <w:p w:rsidR="00013D3F" w:rsidRPr="00D457A5" w:rsidRDefault="00013D3F" w:rsidP="00D457A5">
            <w:pPr>
              <w:pStyle w:val="a4"/>
              <w:numPr>
                <w:ilvl w:val="2"/>
                <w:numId w:val="3"/>
              </w:numPr>
              <w:spacing w:line="360" w:lineRule="auto"/>
              <w:ind w:left="0" w:firstLineChars="0" w:firstLine="198"/>
              <w:jc w:val="left"/>
              <w:rPr>
                <w:rFonts w:hAnsi="Times New Roman"/>
                <w:sz w:val="24"/>
                <w:szCs w:val="24"/>
              </w:rPr>
            </w:pPr>
            <w:r w:rsidRPr="00D457A5">
              <w:rPr>
                <w:rFonts w:hAnsi="Times New Roman" w:hint="eastAsia"/>
                <w:sz w:val="24"/>
                <w:szCs w:val="24"/>
              </w:rPr>
              <w:t>太阳能通过光伏组件转化为直流电力，通过</w:t>
            </w:r>
            <w:r w:rsidR="00200DBF">
              <w:rPr>
                <w:rFonts w:hAnsi="Times New Roman" w:hint="eastAsia"/>
                <w:sz w:val="24"/>
                <w:szCs w:val="24"/>
              </w:rPr>
              <w:t>集中式</w:t>
            </w:r>
            <w:r w:rsidRPr="00D457A5">
              <w:rPr>
                <w:rFonts w:hAnsi="Times New Roman" w:hint="eastAsia"/>
                <w:sz w:val="24"/>
                <w:szCs w:val="24"/>
              </w:rPr>
              <w:t>逆变器转换为交流电，</w:t>
            </w:r>
            <w:r w:rsidR="00200DBF">
              <w:rPr>
                <w:rFonts w:hAnsi="Times New Roman" w:hint="eastAsia"/>
                <w:sz w:val="24"/>
                <w:szCs w:val="24"/>
              </w:rPr>
              <w:t>经升压变压器升压后输送至</w:t>
            </w:r>
            <w:r w:rsidR="00200DBF">
              <w:rPr>
                <w:rFonts w:hAnsi="Times New Roman" w:hint="eastAsia"/>
                <w:sz w:val="24"/>
                <w:szCs w:val="24"/>
              </w:rPr>
              <w:t>10kV</w:t>
            </w:r>
            <w:r w:rsidR="00200DBF">
              <w:rPr>
                <w:rFonts w:hAnsi="Times New Roman" w:hint="eastAsia"/>
                <w:sz w:val="24"/>
                <w:szCs w:val="24"/>
              </w:rPr>
              <w:t>高压柜</w:t>
            </w:r>
            <w:r w:rsidRPr="00D457A5">
              <w:rPr>
                <w:rFonts w:hAnsi="Times New Roman" w:hint="eastAsia"/>
                <w:sz w:val="24"/>
                <w:szCs w:val="24"/>
              </w:rPr>
              <w:t>。</w:t>
            </w:r>
            <w:r w:rsidR="00200DBF">
              <w:rPr>
                <w:rFonts w:hAnsi="Times New Roman" w:hint="eastAsia"/>
                <w:sz w:val="24"/>
                <w:szCs w:val="24"/>
              </w:rPr>
              <w:t>全站共有</w:t>
            </w:r>
            <w:r w:rsidR="00200DBF">
              <w:rPr>
                <w:rFonts w:hAnsi="Times New Roman" w:hint="eastAsia"/>
                <w:sz w:val="24"/>
                <w:szCs w:val="24"/>
              </w:rPr>
              <w:t>4</w:t>
            </w:r>
            <w:r w:rsidR="00200DBF">
              <w:rPr>
                <w:rFonts w:hAnsi="Times New Roman" w:hint="eastAsia"/>
                <w:sz w:val="24"/>
                <w:szCs w:val="24"/>
              </w:rPr>
              <w:t>条输电线路</w:t>
            </w:r>
            <w:r w:rsidRPr="00D457A5">
              <w:rPr>
                <w:rFonts w:hAnsi="Times New Roman" w:hint="eastAsia"/>
                <w:sz w:val="24"/>
                <w:szCs w:val="24"/>
              </w:rPr>
              <w:t>。</w:t>
            </w:r>
          </w:p>
          <w:p w:rsidR="00013D3F" w:rsidRPr="00D457A5" w:rsidRDefault="00013D3F" w:rsidP="00D457A5">
            <w:pPr>
              <w:pStyle w:val="a4"/>
              <w:numPr>
                <w:ilvl w:val="2"/>
                <w:numId w:val="3"/>
              </w:numPr>
              <w:spacing w:line="360" w:lineRule="auto"/>
              <w:ind w:left="0" w:firstLineChars="0" w:firstLine="198"/>
              <w:jc w:val="left"/>
              <w:rPr>
                <w:rFonts w:hAnsi="Times New Roman"/>
                <w:sz w:val="24"/>
                <w:szCs w:val="24"/>
              </w:rPr>
            </w:pPr>
            <w:r w:rsidRPr="00D457A5">
              <w:rPr>
                <w:rFonts w:hAnsi="Times New Roman" w:hint="eastAsia"/>
                <w:sz w:val="24"/>
                <w:szCs w:val="24"/>
              </w:rPr>
              <w:t>高低压配电间内布置有进线柜、出线柜、站用电柜、电能质量检测柜、</w:t>
            </w:r>
            <w:r w:rsidRPr="00D457A5">
              <w:rPr>
                <w:rFonts w:hAnsi="Times New Roman" w:hint="eastAsia"/>
                <w:sz w:val="24"/>
                <w:szCs w:val="24"/>
              </w:rPr>
              <w:t>SVG</w:t>
            </w:r>
            <w:r w:rsidRPr="00D457A5">
              <w:rPr>
                <w:rFonts w:hAnsi="Times New Roman" w:hint="eastAsia"/>
                <w:sz w:val="24"/>
                <w:szCs w:val="24"/>
              </w:rPr>
              <w:t>装置等。继电保护控制室内设有操作员站、电子设备屏、直流屏、保护屏、计量柜等。</w:t>
            </w:r>
          </w:p>
          <w:p w:rsidR="00397FBE" w:rsidRPr="00D457A5" w:rsidRDefault="00397FBE" w:rsidP="00D457A5">
            <w:pPr>
              <w:pStyle w:val="a4"/>
              <w:numPr>
                <w:ilvl w:val="1"/>
                <w:numId w:val="3"/>
              </w:numPr>
              <w:spacing w:line="360" w:lineRule="auto"/>
              <w:ind w:left="0" w:firstLineChars="0" w:firstLine="198"/>
              <w:jc w:val="left"/>
              <w:rPr>
                <w:rFonts w:ascii="黑体" w:eastAsia="黑体" w:hAnsi="黑体"/>
                <w:sz w:val="24"/>
                <w:szCs w:val="24"/>
              </w:rPr>
            </w:pPr>
            <w:r w:rsidRPr="00D457A5">
              <w:rPr>
                <w:rFonts w:ascii="黑体" w:eastAsia="黑体" w:hAnsi="黑体" w:hint="eastAsia"/>
                <w:sz w:val="24"/>
                <w:szCs w:val="24"/>
              </w:rPr>
              <w:t>保护部分：</w:t>
            </w:r>
          </w:p>
          <w:p w:rsidR="00397FBE" w:rsidRPr="00D457A5" w:rsidRDefault="00397FBE" w:rsidP="00D457A5">
            <w:pPr>
              <w:pStyle w:val="a4"/>
              <w:numPr>
                <w:ilvl w:val="2"/>
                <w:numId w:val="3"/>
              </w:numPr>
              <w:spacing w:line="360" w:lineRule="auto"/>
              <w:ind w:left="0" w:firstLineChars="0" w:firstLine="198"/>
              <w:jc w:val="left"/>
              <w:rPr>
                <w:rFonts w:asciiTheme="minorEastAsia" w:hAnsiTheme="minorEastAsia"/>
                <w:sz w:val="24"/>
                <w:szCs w:val="24"/>
              </w:rPr>
            </w:pPr>
            <w:r w:rsidRPr="00D457A5">
              <w:rPr>
                <w:rFonts w:asciiTheme="minorEastAsia" w:hAnsiTheme="minorEastAsia" w:hint="eastAsia"/>
                <w:sz w:val="24"/>
                <w:szCs w:val="24"/>
              </w:rPr>
              <w:t>升压变设置高温报警和超温跳闸保护，动作后跳高低压侧开关；</w:t>
            </w:r>
            <w:r w:rsidR="00200DBF">
              <w:rPr>
                <w:rFonts w:asciiTheme="minorEastAsia" w:hAnsiTheme="minorEastAsia" w:hint="eastAsia"/>
                <w:sz w:val="24"/>
                <w:szCs w:val="24"/>
              </w:rPr>
              <w:t>10</w:t>
            </w:r>
            <w:r w:rsidRPr="00D457A5">
              <w:rPr>
                <w:rFonts w:asciiTheme="minorEastAsia" w:hAnsiTheme="minorEastAsia" w:hint="eastAsia"/>
                <w:sz w:val="24"/>
                <w:szCs w:val="24"/>
              </w:rPr>
              <w:t>KV高压开关柜上装设测控保护装置。设过电流保护、零序过电流保护、方向保护；测控保护装置将所有信息上传至监控系统；低压开关柜上所有信息上传至监控系统；低压进线开关具备过流脱扣功能。逆变器具备极性反接保护、短路保护、孤岛效应保护、过热保护、过载保护、接地保护等；装置异常时自动脱离系统。</w:t>
            </w:r>
          </w:p>
          <w:p w:rsidR="00397FBE" w:rsidRPr="00D457A5" w:rsidRDefault="00397FBE" w:rsidP="00D457A5">
            <w:pPr>
              <w:pStyle w:val="a4"/>
              <w:numPr>
                <w:ilvl w:val="2"/>
                <w:numId w:val="3"/>
              </w:numPr>
              <w:spacing w:line="360" w:lineRule="auto"/>
              <w:ind w:left="0" w:firstLineChars="0" w:firstLine="198"/>
              <w:jc w:val="left"/>
              <w:rPr>
                <w:rFonts w:asciiTheme="minorEastAsia" w:hAnsiTheme="minorEastAsia"/>
                <w:sz w:val="24"/>
                <w:szCs w:val="24"/>
              </w:rPr>
            </w:pPr>
            <w:r w:rsidRPr="00D457A5">
              <w:rPr>
                <w:rFonts w:asciiTheme="minorEastAsia" w:hAnsiTheme="minorEastAsia" w:hint="eastAsia"/>
                <w:sz w:val="24"/>
                <w:szCs w:val="24"/>
              </w:rPr>
              <w:t>全站设1套计算机监控系统，其监控范围有：电池组件和逆变器、汇流箱、</w:t>
            </w:r>
            <w:r w:rsidR="00200DBF">
              <w:rPr>
                <w:rFonts w:asciiTheme="minorEastAsia" w:hAnsiTheme="minorEastAsia" w:hint="eastAsia"/>
                <w:sz w:val="24"/>
                <w:szCs w:val="24"/>
              </w:rPr>
              <w:t>10</w:t>
            </w:r>
            <w:r w:rsidRPr="00D457A5">
              <w:rPr>
                <w:rFonts w:asciiTheme="minorEastAsia" w:hAnsiTheme="minorEastAsia" w:hint="eastAsia"/>
                <w:sz w:val="24"/>
                <w:szCs w:val="24"/>
              </w:rPr>
              <w:t>KV箱式变电站、站用电和直流系统等。</w:t>
            </w:r>
          </w:p>
          <w:p w:rsidR="00397FBE" w:rsidRPr="00D457A5" w:rsidRDefault="00397FBE" w:rsidP="00D457A5">
            <w:pPr>
              <w:pStyle w:val="a4"/>
              <w:numPr>
                <w:ilvl w:val="1"/>
                <w:numId w:val="3"/>
              </w:numPr>
              <w:spacing w:line="360" w:lineRule="auto"/>
              <w:ind w:left="0" w:firstLineChars="0" w:firstLine="198"/>
              <w:jc w:val="left"/>
              <w:rPr>
                <w:rFonts w:ascii="黑体" w:eastAsia="黑体" w:hAnsi="黑体"/>
                <w:sz w:val="24"/>
                <w:szCs w:val="24"/>
              </w:rPr>
            </w:pPr>
            <w:r w:rsidRPr="00D457A5">
              <w:rPr>
                <w:rFonts w:ascii="黑体" w:eastAsia="黑体" w:hAnsi="黑体" w:hint="eastAsia"/>
                <w:sz w:val="24"/>
                <w:szCs w:val="24"/>
              </w:rPr>
              <w:t>计量</w:t>
            </w:r>
          </w:p>
          <w:p w:rsidR="00397FBE" w:rsidRPr="00D457A5" w:rsidRDefault="00397FBE"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站内计量装置设置在本站</w:t>
            </w:r>
            <w:r w:rsidR="00200DBF">
              <w:rPr>
                <w:rFonts w:asciiTheme="minorEastAsia" w:hAnsiTheme="minorEastAsia" w:hint="eastAsia"/>
                <w:sz w:val="24"/>
                <w:szCs w:val="24"/>
              </w:rPr>
              <w:t>10</w:t>
            </w:r>
            <w:r w:rsidRPr="00D457A5">
              <w:rPr>
                <w:rFonts w:asciiTheme="minorEastAsia" w:hAnsiTheme="minorEastAsia" w:hint="eastAsia"/>
                <w:sz w:val="24"/>
                <w:szCs w:val="24"/>
              </w:rPr>
              <w:t>KV并网侧，分别装设计量电流互感器和电压互感器。</w:t>
            </w:r>
          </w:p>
          <w:p w:rsidR="00397FBE" w:rsidRPr="00D457A5" w:rsidRDefault="00397FBE" w:rsidP="00D457A5">
            <w:pPr>
              <w:pStyle w:val="a4"/>
              <w:numPr>
                <w:ilvl w:val="1"/>
                <w:numId w:val="3"/>
              </w:numPr>
              <w:spacing w:line="360" w:lineRule="auto"/>
              <w:ind w:left="0" w:firstLineChars="0" w:firstLine="198"/>
              <w:jc w:val="left"/>
              <w:rPr>
                <w:rFonts w:ascii="黑体" w:eastAsia="黑体" w:hAnsi="黑体"/>
                <w:sz w:val="24"/>
                <w:szCs w:val="24"/>
              </w:rPr>
            </w:pPr>
            <w:r w:rsidRPr="00D457A5">
              <w:rPr>
                <w:rFonts w:ascii="黑体" w:eastAsia="黑体" w:hAnsi="黑体" w:hint="eastAsia"/>
                <w:sz w:val="24"/>
                <w:szCs w:val="24"/>
              </w:rPr>
              <w:t>同期</w:t>
            </w:r>
          </w:p>
          <w:p w:rsidR="00397FBE" w:rsidRPr="00D457A5" w:rsidRDefault="00200DBF" w:rsidP="00D457A5">
            <w:pPr>
              <w:pStyle w:val="a4"/>
              <w:spacing w:line="360" w:lineRule="auto"/>
              <w:ind w:firstLine="480"/>
              <w:jc w:val="left"/>
              <w:rPr>
                <w:rFonts w:asciiTheme="minorEastAsia" w:hAnsiTheme="minorEastAsia"/>
                <w:sz w:val="24"/>
                <w:szCs w:val="24"/>
              </w:rPr>
            </w:pPr>
            <w:r>
              <w:rPr>
                <w:rFonts w:asciiTheme="minorEastAsia" w:hAnsiTheme="minorEastAsia" w:hint="eastAsia"/>
                <w:sz w:val="24"/>
                <w:szCs w:val="24"/>
              </w:rPr>
              <w:t>本工程选用的</w:t>
            </w:r>
            <w:r w:rsidR="00397FBE" w:rsidRPr="00D457A5">
              <w:rPr>
                <w:rFonts w:asciiTheme="minorEastAsia" w:hAnsiTheme="minorEastAsia" w:hint="eastAsia"/>
                <w:sz w:val="24"/>
                <w:szCs w:val="24"/>
              </w:rPr>
              <w:t>逆变器根据电网侧频率、相位自动捕捉同期。</w:t>
            </w:r>
          </w:p>
          <w:p w:rsidR="00397FBE" w:rsidRPr="00D457A5" w:rsidRDefault="00397FBE"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 土建部分</w:t>
            </w:r>
          </w:p>
          <w:p w:rsidR="00397FBE" w:rsidRPr="00D457A5" w:rsidRDefault="00397FBE"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3.1 建筑物主体工程</w:t>
            </w:r>
          </w:p>
          <w:p w:rsidR="00397FBE" w:rsidRPr="00D457A5" w:rsidRDefault="00397FBE"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本期工程在光伏方阵北侧位置设计综合楼</w:t>
            </w:r>
            <w:r w:rsidR="00200DBF">
              <w:rPr>
                <w:rFonts w:asciiTheme="minorEastAsia" w:hAnsiTheme="minorEastAsia" w:hint="eastAsia"/>
                <w:sz w:val="24"/>
                <w:szCs w:val="24"/>
              </w:rPr>
              <w:t>各一座，</w:t>
            </w:r>
            <w:r w:rsidRPr="00D457A5">
              <w:rPr>
                <w:rFonts w:asciiTheme="minorEastAsia" w:hAnsiTheme="minorEastAsia" w:hint="eastAsia"/>
                <w:sz w:val="24"/>
                <w:szCs w:val="24"/>
              </w:rPr>
              <w:t>为一层架构。综合楼内分布为：宿舍、厨房、会议室、储藏室</w:t>
            </w:r>
            <w:r w:rsidR="00200DBF">
              <w:rPr>
                <w:rFonts w:asciiTheme="minorEastAsia" w:hAnsiTheme="minorEastAsia" w:hint="eastAsia"/>
                <w:sz w:val="24"/>
                <w:szCs w:val="24"/>
              </w:rPr>
              <w:t>、</w:t>
            </w:r>
            <w:r w:rsidRPr="00D457A5">
              <w:rPr>
                <w:rFonts w:asciiTheme="minorEastAsia" w:hAnsiTheme="minorEastAsia" w:hint="eastAsia"/>
                <w:sz w:val="24"/>
                <w:szCs w:val="24"/>
              </w:rPr>
              <w:t>高低压配电室、继保控制室、</w:t>
            </w:r>
            <w:r w:rsidR="00200DBF">
              <w:rPr>
                <w:rFonts w:asciiTheme="minorEastAsia" w:hAnsiTheme="minorEastAsia" w:hint="eastAsia"/>
                <w:sz w:val="24"/>
                <w:szCs w:val="24"/>
              </w:rPr>
              <w:t>站变</w:t>
            </w:r>
            <w:r w:rsidRPr="00D457A5">
              <w:rPr>
                <w:rFonts w:asciiTheme="minorEastAsia" w:hAnsiTheme="minorEastAsia" w:hint="eastAsia"/>
                <w:sz w:val="24"/>
                <w:szCs w:val="24"/>
              </w:rPr>
              <w:t>室、通信机房等。</w:t>
            </w:r>
            <w:r w:rsidR="00200DBF">
              <w:rPr>
                <w:rFonts w:asciiTheme="minorEastAsia" w:hAnsiTheme="minorEastAsia" w:hint="eastAsia"/>
                <w:sz w:val="24"/>
                <w:szCs w:val="24"/>
              </w:rPr>
              <w:t>生活区与办公区分布合理，相互之间无交叉。</w:t>
            </w:r>
          </w:p>
          <w:p w:rsidR="00397FBE" w:rsidRPr="00D457A5" w:rsidRDefault="00200DBF" w:rsidP="00D457A5">
            <w:pPr>
              <w:pStyle w:val="a4"/>
              <w:spacing w:line="360" w:lineRule="auto"/>
              <w:ind w:firstLine="480"/>
              <w:jc w:val="left"/>
              <w:rPr>
                <w:rFonts w:asciiTheme="minorEastAsia" w:hAnsiTheme="minorEastAsia"/>
                <w:sz w:val="24"/>
                <w:szCs w:val="24"/>
              </w:rPr>
            </w:pPr>
            <w:r>
              <w:rPr>
                <w:rFonts w:asciiTheme="minorEastAsia" w:hAnsiTheme="minorEastAsia" w:hint="eastAsia"/>
                <w:sz w:val="24"/>
                <w:szCs w:val="24"/>
              </w:rPr>
              <w:t>综合楼</w:t>
            </w:r>
            <w:r w:rsidR="00397FBE" w:rsidRPr="00D457A5">
              <w:rPr>
                <w:rFonts w:asciiTheme="minorEastAsia" w:hAnsiTheme="minorEastAsia" w:hint="eastAsia"/>
                <w:sz w:val="24"/>
                <w:szCs w:val="24"/>
              </w:rPr>
              <w:t>内</w:t>
            </w:r>
            <w:r>
              <w:rPr>
                <w:rFonts w:asciiTheme="minorEastAsia" w:hAnsiTheme="minorEastAsia" w:hint="eastAsia"/>
                <w:sz w:val="24"/>
                <w:szCs w:val="24"/>
              </w:rPr>
              <w:t>除高压室、站变室、储藏室外全部</w:t>
            </w:r>
            <w:r w:rsidR="00397FBE" w:rsidRPr="00D457A5">
              <w:rPr>
                <w:rFonts w:asciiTheme="minorEastAsia" w:hAnsiTheme="minorEastAsia" w:hint="eastAsia"/>
                <w:sz w:val="24"/>
                <w:szCs w:val="24"/>
              </w:rPr>
              <w:t>吊顶，门为甲级防火门。</w:t>
            </w:r>
            <w:r>
              <w:rPr>
                <w:rFonts w:asciiTheme="minorEastAsia" w:hAnsiTheme="minorEastAsia" w:hint="eastAsia"/>
                <w:sz w:val="24"/>
                <w:szCs w:val="24"/>
              </w:rPr>
              <w:t>高压柜、二次屏柜、</w:t>
            </w:r>
            <w:proofErr w:type="gramStart"/>
            <w:r>
              <w:rPr>
                <w:rFonts w:asciiTheme="minorEastAsia" w:hAnsiTheme="minorEastAsia" w:hint="eastAsia"/>
                <w:sz w:val="24"/>
                <w:szCs w:val="24"/>
              </w:rPr>
              <w:t>站变室之间</w:t>
            </w:r>
            <w:proofErr w:type="gramEnd"/>
            <w:r>
              <w:rPr>
                <w:rFonts w:asciiTheme="minorEastAsia" w:hAnsiTheme="minorEastAsia" w:hint="eastAsia"/>
                <w:sz w:val="24"/>
                <w:szCs w:val="24"/>
              </w:rPr>
              <w:t>相互独立，</w:t>
            </w:r>
            <w:r w:rsidR="00397FBE" w:rsidRPr="00D457A5">
              <w:rPr>
                <w:rFonts w:asciiTheme="minorEastAsia" w:hAnsiTheme="minorEastAsia" w:hint="eastAsia"/>
                <w:sz w:val="24"/>
                <w:szCs w:val="24"/>
              </w:rPr>
              <w:t>房间内电缆沟布置在</w:t>
            </w:r>
            <w:r w:rsidR="007F506B">
              <w:rPr>
                <w:rFonts w:asciiTheme="minorEastAsia" w:hAnsiTheme="minorEastAsia" w:hint="eastAsia"/>
                <w:sz w:val="24"/>
                <w:szCs w:val="24"/>
              </w:rPr>
              <w:t>电缆沟</w:t>
            </w:r>
            <w:r w:rsidR="00397FBE" w:rsidRPr="00D457A5">
              <w:rPr>
                <w:rFonts w:asciiTheme="minorEastAsia" w:hAnsiTheme="minorEastAsia" w:hint="eastAsia"/>
                <w:sz w:val="24"/>
                <w:szCs w:val="24"/>
              </w:rPr>
              <w:t>内，盖板采用混凝土预制盖板。</w:t>
            </w:r>
          </w:p>
          <w:p w:rsidR="00397FBE" w:rsidRPr="00D457A5" w:rsidRDefault="00397FBE"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3.2 太阳能组件基础</w:t>
            </w:r>
          </w:p>
          <w:p w:rsidR="00397FBE" w:rsidRPr="00D457A5" w:rsidRDefault="00397FBE"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太阳能组件支架为钢结构</w:t>
            </w:r>
            <w:r w:rsidR="007F506B">
              <w:rPr>
                <w:rFonts w:asciiTheme="minorEastAsia" w:hAnsiTheme="minorEastAsia" w:hint="eastAsia"/>
                <w:sz w:val="24"/>
                <w:szCs w:val="24"/>
              </w:rPr>
              <w:t>支架，基础为PHC管</w:t>
            </w:r>
            <w:r w:rsidRPr="00D457A5">
              <w:rPr>
                <w:rFonts w:asciiTheme="minorEastAsia" w:hAnsiTheme="minorEastAsia" w:hint="eastAsia"/>
                <w:sz w:val="24"/>
                <w:szCs w:val="24"/>
              </w:rPr>
              <w:t>桩基础。</w:t>
            </w:r>
          </w:p>
          <w:p w:rsidR="00124A1A" w:rsidRPr="00D457A5" w:rsidRDefault="00124A1A"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3.3 暖通</w:t>
            </w:r>
          </w:p>
          <w:p w:rsidR="00124A1A" w:rsidRPr="00D457A5" w:rsidRDefault="00E10C33"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根据电气设备的运行要求，配电室及控制</w:t>
            </w:r>
            <w:r w:rsidR="00124A1A" w:rsidRPr="00D457A5">
              <w:rPr>
                <w:rFonts w:asciiTheme="minorEastAsia" w:hAnsiTheme="minorEastAsia" w:hint="eastAsia"/>
                <w:sz w:val="24"/>
                <w:szCs w:val="24"/>
              </w:rPr>
              <w:t>室设置单元式风冷空调机组，</w:t>
            </w:r>
            <w:proofErr w:type="gramStart"/>
            <w:r w:rsidR="00124A1A" w:rsidRPr="00D457A5">
              <w:rPr>
                <w:rFonts w:asciiTheme="minorEastAsia" w:hAnsiTheme="minorEastAsia" w:hint="eastAsia"/>
                <w:sz w:val="24"/>
                <w:szCs w:val="24"/>
              </w:rPr>
              <w:t>升压变室采用</w:t>
            </w:r>
            <w:proofErr w:type="gramEnd"/>
            <w:r w:rsidR="00124A1A" w:rsidRPr="00D457A5">
              <w:rPr>
                <w:rFonts w:asciiTheme="minorEastAsia" w:hAnsiTheme="minorEastAsia" w:hint="eastAsia"/>
                <w:sz w:val="24"/>
                <w:szCs w:val="24"/>
              </w:rPr>
              <w:t>自然进风，自然排风的通风方式。</w:t>
            </w:r>
          </w:p>
          <w:p w:rsidR="00124A1A" w:rsidRPr="00D457A5" w:rsidRDefault="00124A1A"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lastRenderedPageBreak/>
              <w:t>3.4 消防</w:t>
            </w:r>
          </w:p>
          <w:p w:rsidR="00124A1A" w:rsidRPr="00D457A5" w:rsidRDefault="007F506B" w:rsidP="00D457A5">
            <w:pPr>
              <w:pStyle w:val="a4"/>
              <w:spacing w:line="360" w:lineRule="auto"/>
              <w:ind w:firstLine="480"/>
              <w:jc w:val="left"/>
              <w:rPr>
                <w:rFonts w:asciiTheme="minorEastAsia" w:hAnsiTheme="minorEastAsia"/>
                <w:sz w:val="24"/>
                <w:szCs w:val="24"/>
              </w:rPr>
            </w:pPr>
            <w:r>
              <w:rPr>
                <w:rFonts w:ascii="Arial" w:hAnsi="Arial" w:cs="Arial" w:hint="eastAsia"/>
                <w:color w:val="000000"/>
                <w:sz w:val="24"/>
                <w:szCs w:val="24"/>
                <w:shd w:val="clear" w:color="auto" w:fill="FFFFFF"/>
              </w:rPr>
              <w:t>综合楼</w:t>
            </w:r>
            <w:r w:rsidR="00811436" w:rsidRPr="00D457A5">
              <w:rPr>
                <w:rFonts w:ascii="Arial" w:hAnsi="Arial" w:cs="Arial" w:hint="eastAsia"/>
                <w:color w:val="000000"/>
                <w:sz w:val="24"/>
                <w:szCs w:val="24"/>
                <w:shd w:val="clear" w:color="auto" w:fill="FFFFFF"/>
              </w:rPr>
              <w:t>为</w:t>
            </w:r>
            <w:r w:rsidR="00811436" w:rsidRPr="00D457A5">
              <w:rPr>
                <w:rFonts w:ascii="Arial" w:hAnsi="Arial" w:cs="Arial"/>
                <w:color w:val="000000"/>
                <w:sz w:val="24"/>
                <w:szCs w:val="24"/>
                <w:shd w:val="clear" w:color="auto" w:fill="FFFFFF"/>
              </w:rPr>
              <w:t>一级耐火等级建</w:t>
            </w:r>
            <w:r w:rsidR="00811436" w:rsidRPr="00D457A5">
              <w:rPr>
                <w:rFonts w:ascii="Arial" w:hAnsi="Arial" w:cs="Arial"/>
                <w:sz w:val="24"/>
                <w:szCs w:val="24"/>
                <w:shd w:val="clear" w:color="auto" w:fill="FFFFFF"/>
              </w:rPr>
              <w:t>筑</w:t>
            </w:r>
            <w:r w:rsidR="00811436" w:rsidRPr="00D457A5">
              <w:rPr>
                <w:rFonts w:ascii="Arial" w:hAnsi="Arial" w:cs="Arial" w:hint="eastAsia"/>
                <w:sz w:val="24"/>
                <w:szCs w:val="24"/>
                <w:shd w:val="clear" w:color="auto" w:fill="FFFFFF"/>
              </w:rPr>
              <w:t>，高低压</w:t>
            </w:r>
            <w:r w:rsidR="00811436" w:rsidRPr="00D457A5">
              <w:rPr>
                <w:rFonts w:ascii="Simsun" w:hAnsi="Simsun"/>
                <w:sz w:val="24"/>
                <w:szCs w:val="24"/>
                <w:shd w:val="clear" w:color="auto" w:fill="FFFFFF"/>
              </w:rPr>
              <w:t>配备手提式干粉灭火器</w:t>
            </w:r>
            <w:r w:rsidR="00811436" w:rsidRPr="00D457A5">
              <w:rPr>
                <w:rFonts w:ascii="Simsun" w:hAnsi="Simsun" w:hint="eastAsia"/>
                <w:sz w:val="24"/>
                <w:szCs w:val="24"/>
                <w:shd w:val="clear" w:color="auto" w:fill="FFFFFF"/>
              </w:rPr>
              <w:t>，</w:t>
            </w:r>
            <w:r w:rsidR="00811436" w:rsidRPr="00D457A5">
              <w:rPr>
                <w:rFonts w:ascii="Simsun" w:hAnsi="Simsun"/>
                <w:sz w:val="24"/>
                <w:szCs w:val="24"/>
                <w:shd w:val="clear" w:color="auto" w:fill="FFFFFF"/>
              </w:rPr>
              <w:t>粘贴禁止烟火等警示标志</w:t>
            </w:r>
            <w:r w:rsidR="00811436" w:rsidRPr="00D457A5">
              <w:rPr>
                <w:rFonts w:ascii="Simsun" w:hAnsi="Simsun" w:hint="eastAsia"/>
                <w:sz w:val="24"/>
                <w:szCs w:val="24"/>
                <w:shd w:val="clear" w:color="auto" w:fill="FFFFFF"/>
              </w:rPr>
              <w:t>；</w:t>
            </w:r>
          </w:p>
          <w:p w:rsidR="00124A1A" w:rsidRPr="00D457A5" w:rsidRDefault="00124A1A"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3.5 冲洗水</w:t>
            </w:r>
          </w:p>
          <w:p w:rsidR="00124A1A" w:rsidRPr="00D457A5" w:rsidRDefault="007F506B" w:rsidP="00D457A5">
            <w:pPr>
              <w:pStyle w:val="a4"/>
              <w:spacing w:line="360" w:lineRule="auto"/>
              <w:ind w:firstLine="480"/>
              <w:jc w:val="left"/>
              <w:rPr>
                <w:rFonts w:asciiTheme="minorEastAsia" w:hAnsiTheme="minorEastAsia"/>
                <w:sz w:val="24"/>
                <w:szCs w:val="24"/>
              </w:rPr>
            </w:pPr>
            <w:r>
              <w:rPr>
                <w:rFonts w:asciiTheme="minorEastAsia" w:hAnsiTheme="minorEastAsia" w:hint="eastAsia"/>
                <w:sz w:val="24"/>
                <w:szCs w:val="24"/>
              </w:rPr>
              <w:t>本工程</w:t>
            </w:r>
            <w:proofErr w:type="gramStart"/>
            <w:r>
              <w:rPr>
                <w:rFonts w:asciiTheme="minorEastAsia" w:hAnsiTheme="minorEastAsia" w:hint="eastAsia"/>
                <w:sz w:val="24"/>
                <w:szCs w:val="24"/>
              </w:rPr>
              <w:t>在各光伏</w:t>
            </w:r>
            <w:proofErr w:type="gramEnd"/>
            <w:r>
              <w:rPr>
                <w:rFonts w:asciiTheme="minorEastAsia" w:hAnsiTheme="minorEastAsia" w:hint="eastAsia"/>
                <w:sz w:val="24"/>
                <w:szCs w:val="24"/>
              </w:rPr>
              <w:t>组件处未设置临时的冲洗水点</w:t>
            </w:r>
            <w:r w:rsidR="00124A1A" w:rsidRPr="00D457A5">
              <w:rPr>
                <w:rFonts w:asciiTheme="minorEastAsia" w:hAnsiTheme="minorEastAsia" w:hint="eastAsia"/>
                <w:sz w:val="24"/>
                <w:szCs w:val="24"/>
              </w:rPr>
              <w:t>。</w:t>
            </w:r>
          </w:p>
          <w:p w:rsidR="00124A1A" w:rsidRPr="00D457A5" w:rsidRDefault="00124A1A"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3.6 照明</w:t>
            </w:r>
          </w:p>
          <w:p w:rsidR="00124A1A" w:rsidRPr="00D457A5" w:rsidRDefault="00124A1A"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站内</w:t>
            </w:r>
            <w:proofErr w:type="gramStart"/>
            <w:r w:rsidR="007F506B">
              <w:rPr>
                <w:rFonts w:asciiTheme="minorEastAsia" w:hAnsiTheme="minorEastAsia" w:hint="eastAsia"/>
                <w:sz w:val="24"/>
                <w:szCs w:val="24"/>
              </w:rPr>
              <w:t>高压</w:t>
            </w:r>
            <w:r w:rsidRPr="00D457A5">
              <w:rPr>
                <w:rFonts w:asciiTheme="minorEastAsia" w:hAnsiTheme="minorEastAsia" w:hint="eastAsia"/>
                <w:sz w:val="24"/>
                <w:szCs w:val="24"/>
              </w:rPr>
              <w:t>室</w:t>
            </w:r>
            <w:proofErr w:type="gramEnd"/>
            <w:r w:rsidRPr="00D457A5">
              <w:rPr>
                <w:rFonts w:asciiTheme="minorEastAsia" w:hAnsiTheme="minorEastAsia" w:hint="eastAsia"/>
                <w:sz w:val="24"/>
                <w:szCs w:val="24"/>
              </w:rPr>
              <w:t>装设</w:t>
            </w:r>
            <w:r w:rsidR="007F506B">
              <w:rPr>
                <w:rFonts w:asciiTheme="minorEastAsia" w:hAnsiTheme="minorEastAsia" w:hint="eastAsia"/>
                <w:sz w:val="24"/>
                <w:szCs w:val="24"/>
              </w:rPr>
              <w:t>壁灯</w:t>
            </w:r>
            <w:r w:rsidRPr="00D457A5">
              <w:rPr>
                <w:rFonts w:asciiTheme="minorEastAsia" w:hAnsiTheme="minorEastAsia" w:hint="eastAsia"/>
                <w:sz w:val="24"/>
                <w:szCs w:val="24"/>
              </w:rPr>
              <w:t>，各配电</w:t>
            </w:r>
            <w:proofErr w:type="gramStart"/>
            <w:r w:rsidRPr="00D457A5">
              <w:rPr>
                <w:rFonts w:asciiTheme="minorEastAsia" w:hAnsiTheme="minorEastAsia" w:hint="eastAsia"/>
                <w:sz w:val="24"/>
                <w:szCs w:val="24"/>
              </w:rPr>
              <w:t>装置室采用广照型</w:t>
            </w:r>
            <w:proofErr w:type="gramEnd"/>
            <w:r w:rsidRPr="00D457A5">
              <w:rPr>
                <w:rFonts w:asciiTheme="minorEastAsia" w:hAnsiTheme="minorEastAsia" w:hint="eastAsia"/>
                <w:sz w:val="24"/>
                <w:szCs w:val="24"/>
              </w:rPr>
              <w:t>。本站设置部分事故照明灯，灯具采用原有照明配电电源，并有部分照明灯自带蓄电池，以满足突发情况下照明需求。</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3.7 防雷及接地</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3.7.1 电源系统中性点接地方式。</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3.7.2  本工程电气配电装置采用全户内布置，为使光伏电池组件和电气建筑在受到直击雷和感应雷的雷击时能有可靠地保护，</w:t>
            </w:r>
            <w:r w:rsidR="007F506B">
              <w:rPr>
                <w:rFonts w:asciiTheme="minorEastAsia" w:hAnsiTheme="minorEastAsia" w:hint="eastAsia"/>
                <w:sz w:val="24"/>
                <w:szCs w:val="24"/>
              </w:rPr>
              <w:t>所有光伏阵列支架均已可靠接地</w:t>
            </w:r>
            <w:r w:rsidRPr="00D457A5">
              <w:rPr>
                <w:rFonts w:asciiTheme="minorEastAsia" w:hAnsiTheme="minorEastAsia" w:hint="eastAsia"/>
                <w:sz w:val="24"/>
                <w:szCs w:val="24"/>
              </w:rPr>
              <w:t>。</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3.7.3 为保证人身安全，所有电气设备都设接地装置，并将电气设备外壳接地。本发电项目采用以水平接地体为主，以垂直接地体为支撑的接地网。接地电阻值按光伏阵列区小于1Ω考虑，电气控制室小于1Ω考虑。</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3.8 站用电</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本项目站用电源两回路进线，配有失压自切装置，以保证站用电源的可靠性。站用电源一路为市电，一路为</w:t>
            </w:r>
            <w:proofErr w:type="gramStart"/>
            <w:r w:rsidRPr="00D457A5">
              <w:rPr>
                <w:rFonts w:asciiTheme="minorEastAsia" w:hAnsiTheme="minorEastAsia" w:hint="eastAsia"/>
                <w:sz w:val="24"/>
                <w:szCs w:val="24"/>
              </w:rPr>
              <w:t>光伏区电源</w:t>
            </w:r>
            <w:proofErr w:type="gramEnd"/>
            <w:r w:rsidRPr="00D457A5">
              <w:rPr>
                <w:rFonts w:asciiTheme="minorEastAsia" w:hAnsiTheme="minorEastAsia" w:hint="eastAsia"/>
                <w:sz w:val="24"/>
                <w:szCs w:val="24"/>
              </w:rPr>
              <w:t>。站用配电装置采用抽出式开关柜型式。</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3.9 火灾报警</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在本项目设计范围内的配电室、</w:t>
            </w:r>
            <w:proofErr w:type="gramStart"/>
            <w:r w:rsidRPr="00D457A5">
              <w:rPr>
                <w:rFonts w:asciiTheme="minorEastAsia" w:hAnsiTheme="minorEastAsia" w:hint="eastAsia"/>
                <w:sz w:val="24"/>
                <w:szCs w:val="24"/>
              </w:rPr>
              <w:t>继电保护室均设置</w:t>
            </w:r>
            <w:proofErr w:type="gramEnd"/>
            <w:r w:rsidRPr="00D457A5">
              <w:rPr>
                <w:rFonts w:asciiTheme="minorEastAsia" w:hAnsiTheme="minorEastAsia" w:hint="eastAsia"/>
                <w:sz w:val="24"/>
                <w:szCs w:val="24"/>
              </w:rPr>
              <w:t>火灾报警探测器，一旦房间内发生火灾，该区域内的火灾报警探测器能辨别火灾并发出信号至监控后台，进行相关动作。</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 xml:space="preserve">4 </w:t>
            </w:r>
            <w:r w:rsidR="00E10C33" w:rsidRPr="00D457A5">
              <w:rPr>
                <w:rFonts w:asciiTheme="minorEastAsia" w:hAnsiTheme="minorEastAsia" w:hint="eastAsia"/>
                <w:sz w:val="24"/>
                <w:szCs w:val="24"/>
              </w:rPr>
              <w:t>施工</w:t>
            </w:r>
            <w:r w:rsidRPr="00D457A5">
              <w:rPr>
                <w:rFonts w:asciiTheme="minorEastAsia" w:hAnsiTheme="minorEastAsia" w:hint="eastAsia"/>
                <w:sz w:val="24"/>
                <w:szCs w:val="24"/>
              </w:rPr>
              <w:t>工期</w:t>
            </w:r>
          </w:p>
          <w:p w:rsidR="00321C11" w:rsidRPr="00D457A5"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开工时间：201</w:t>
            </w:r>
            <w:r w:rsidR="007F506B">
              <w:rPr>
                <w:rFonts w:asciiTheme="minorEastAsia" w:hAnsiTheme="minorEastAsia" w:hint="eastAsia"/>
                <w:sz w:val="24"/>
                <w:szCs w:val="24"/>
              </w:rPr>
              <w:t>5</w:t>
            </w:r>
            <w:r w:rsidRPr="00D457A5">
              <w:rPr>
                <w:rFonts w:asciiTheme="minorEastAsia" w:hAnsiTheme="minorEastAsia" w:hint="eastAsia"/>
                <w:sz w:val="24"/>
                <w:szCs w:val="24"/>
              </w:rPr>
              <w:t>年05月</w:t>
            </w:r>
            <w:r w:rsidR="007F506B">
              <w:rPr>
                <w:rFonts w:asciiTheme="minorEastAsia" w:hAnsiTheme="minorEastAsia" w:hint="eastAsia"/>
                <w:sz w:val="24"/>
                <w:szCs w:val="24"/>
              </w:rPr>
              <w:t>29</w:t>
            </w:r>
            <w:r w:rsidRPr="00D457A5">
              <w:rPr>
                <w:rFonts w:asciiTheme="minorEastAsia" w:hAnsiTheme="minorEastAsia" w:hint="eastAsia"/>
                <w:sz w:val="24"/>
                <w:szCs w:val="24"/>
              </w:rPr>
              <w:t>日</w:t>
            </w:r>
          </w:p>
          <w:p w:rsidR="00321C11" w:rsidRPr="00321C11" w:rsidRDefault="00321C11" w:rsidP="00D457A5">
            <w:pPr>
              <w:pStyle w:val="a4"/>
              <w:spacing w:line="360" w:lineRule="auto"/>
              <w:ind w:firstLine="480"/>
              <w:jc w:val="left"/>
              <w:rPr>
                <w:rFonts w:asciiTheme="minorEastAsia" w:hAnsiTheme="minorEastAsia"/>
                <w:sz w:val="24"/>
                <w:szCs w:val="24"/>
              </w:rPr>
            </w:pPr>
            <w:r w:rsidRPr="00D457A5">
              <w:rPr>
                <w:rFonts w:asciiTheme="minorEastAsia" w:hAnsiTheme="minorEastAsia" w:hint="eastAsia"/>
                <w:sz w:val="24"/>
                <w:szCs w:val="24"/>
              </w:rPr>
              <w:t>竣工日期：2014年1</w:t>
            </w:r>
            <w:r w:rsidR="00E10C33" w:rsidRPr="00D457A5">
              <w:rPr>
                <w:rFonts w:asciiTheme="minorEastAsia" w:hAnsiTheme="minorEastAsia" w:hint="eastAsia"/>
                <w:sz w:val="24"/>
                <w:szCs w:val="24"/>
              </w:rPr>
              <w:t>2</w:t>
            </w:r>
            <w:r w:rsidRPr="00D457A5">
              <w:rPr>
                <w:rFonts w:asciiTheme="minorEastAsia" w:hAnsiTheme="minorEastAsia" w:hint="eastAsia"/>
                <w:sz w:val="24"/>
                <w:szCs w:val="24"/>
              </w:rPr>
              <w:t>月</w:t>
            </w:r>
            <w:r w:rsidR="00E10C33" w:rsidRPr="00D457A5">
              <w:rPr>
                <w:rFonts w:asciiTheme="minorEastAsia" w:hAnsiTheme="minorEastAsia" w:hint="eastAsia"/>
                <w:sz w:val="24"/>
                <w:szCs w:val="24"/>
              </w:rPr>
              <w:t>25</w:t>
            </w:r>
            <w:r w:rsidRPr="00D457A5">
              <w:rPr>
                <w:rFonts w:asciiTheme="minorEastAsia" w:hAnsiTheme="minorEastAsia" w:hint="eastAsia"/>
                <w:sz w:val="24"/>
                <w:szCs w:val="24"/>
              </w:rPr>
              <w:t>日</w:t>
            </w:r>
          </w:p>
        </w:tc>
      </w:tr>
      <w:tr w:rsidR="00C35C08" w:rsidTr="000F5A92">
        <w:trPr>
          <w:trHeight w:hRule="exact" w:val="637"/>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lastRenderedPageBreak/>
              <w:t>工程名称</w:t>
            </w:r>
          </w:p>
        </w:tc>
        <w:tc>
          <w:tcPr>
            <w:tcW w:w="2268" w:type="dxa"/>
            <w:gridSpan w:val="2"/>
            <w:vAlign w:val="center"/>
          </w:tcPr>
          <w:p w:rsidR="00C35C08" w:rsidRPr="00882137" w:rsidRDefault="00C35C08" w:rsidP="00D457A5">
            <w:pPr>
              <w:spacing w:line="360" w:lineRule="auto"/>
              <w:jc w:val="center"/>
              <w:rPr>
                <w:rFonts w:asciiTheme="minorEastAsia" w:hAnsiTheme="minorEastAsia"/>
                <w:sz w:val="22"/>
                <w:szCs w:val="28"/>
              </w:rPr>
            </w:pPr>
            <w:r w:rsidRPr="00882137">
              <w:rPr>
                <w:rFonts w:asciiTheme="minorEastAsia" w:hAnsiTheme="minorEastAsia" w:hint="eastAsia"/>
                <w:sz w:val="22"/>
                <w:szCs w:val="28"/>
              </w:rPr>
              <w:t>开工日期</w:t>
            </w:r>
          </w:p>
        </w:tc>
        <w:tc>
          <w:tcPr>
            <w:tcW w:w="1701" w:type="dxa"/>
            <w:gridSpan w:val="2"/>
            <w:vAlign w:val="center"/>
          </w:tcPr>
          <w:p w:rsidR="00C35C08" w:rsidRPr="00882137" w:rsidRDefault="00C35C08" w:rsidP="00D457A5">
            <w:pPr>
              <w:spacing w:line="360" w:lineRule="auto"/>
              <w:jc w:val="center"/>
              <w:rPr>
                <w:rFonts w:asciiTheme="minorEastAsia" w:hAnsiTheme="minorEastAsia"/>
                <w:sz w:val="22"/>
                <w:szCs w:val="28"/>
              </w:rPr>
            </w:pPr>
            <w:r w:rsidRPr="00882137">
              <w:rPr>
                <w:rFonts w:asciiTheme="minorEastAsia" w:hAnsiTheme="minorEastAsia" w:hint="eastAsia"/>
                <w:sz w:val="22"/>
                <w:szCs w:val="28"/>
              </w:rPr>
              <w:t>完工日期</w:t>
            </w:r>
          </w:p>
        </w:tc>
        <w:tc>
          <w:tcPr>
            <w:tcW w:w="1418" w:type="dxa"/>
            <w:vAlign w:val="center"/>
          </w:tcPr>
          <w:p w:rsidR="00C35C08" w:rsidRPr="00882137" w:rsidRDefault="00C35C08" w:rsidP="00D457A5">
            <w:pPr>
              <w:spacing w:line="360" w:lineRule="auto"/>
              <w:jc w:val="center"/>
              <w:rPr>
                <w:rFonts w:asciiTheme="minorEastAsia" w:hAnsiTheme="minorEastAsia"/>
                <w:sz w:val="22"/>
                <w:szCs w:val="28"/>
              </w:rPr>
            </w:pPr>
            <w:r w:rsidRPr="00882137">
              <w:rPr>
                <w:rFonts w:asciiTheme="minorEastAsia" w:hAnsiTheme="minorEastAsia" w:hint="eastAsia"/>
                <w:sz w:val="22"/>
                <w:szCs w:val="28"/>
              </w:rPr>
              <w:t>备注</w:t>
            </w:r>
          </w:p>
        </w:tc>
      </w:tr>
      <w:tr w:rsidR="00C35C08" w:rsidTr="000F5A92">
        <w:trPr>
          <w:trHeight w:hRule="exact" w:val="560"/>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光伏组件安装</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.0</w:t>
            </w:r>
            <w:r w:rsidR="007F506B">
              <w:rPr>
                <w:rFonts w:asciiTheme="minorEastAsia" w:hAnsiTheme="minorEastAsia" w:hint="eastAsia"/>
                <w:sz w:val="22"/>
                <w:szCs w:val="28"/>
              </w:rPr>
              <w:t>8</w:t>
            </w:r>
            <w:r w:rsidRPr="00882137">
              <w:rPr>
                <w:rFonts w:asciiTheme="minorEastAsia" w:hAnsiTheme="minorEastAsia" w:hint="eastAsia"/>
                <w:sz w:val="22"/>
                <w:szCs w:val="28"/>
              </w:rPr>
              <w:t>.17</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w:t>
            </w:r>
            <w:r w:rsidR="007F506B">
              <w:rPr>
                <w:rFonts w:asciiTheme="minorEastAsia" w:hAnsiTheme="minorEastAsia" w:hint="eastAsia"/>
                <w:sz w:val="22"/>
                <w:szCs w:val="28"/>
              </w:rPr>
              <w:t>10</w:t>
            </w:r>
            <w:r w:rsidRPr="00882137">
              <w:rPr>
                <w:rFonts w:asciiTheme="minorEastAsia" w:hAnsiTheme="minorEastAsia" w:hint="eastAsia"/>
                <w:sz w:val="22"/>
                <w:szCs w:val="28"/>
              </w:rPr>
              <w:t>.31</w:t>
            </w:r>
          </w:p>
        </w:tc>
        <w:tc>
          <w:tcPr>
            <w:tcW w:w="1418" w:type="dxa"/>
            <w:vAlign w:val="center"/>
          </w:tcPr>
          <w:p w:rsidR="00C35C08" w:rsidRPr="00882137" w:rsidRDefault="00C35C08" w:rsidP="00D457A5">
            <w:pPr>
              <w:spacing w:line="360" w:lineRule="auto"/>
              <w:jc w:val="center"/>
              <w:rPr>
                <w:rFonts w:asciiTheme="minorEastAsia" w:hAnsiTheme="minorEastAsia"/>
                <w:sz w:val="22"/>
                <w:szCs w:val="28"/>
              </w:rPr>
            </w:pPr>
            <w:r w:rsidRPr="00882137">
              <w:rPr>
                <w:rFonts w:asciiTheme="minorEastAsia" w:hAnsiTheme="minorEastAsia" w:hint="eastAsia"/>
                <w:sz w:val="22"/>
                <w:szCs w:val="28"/>
              </w:rPr>
              <w:t>合格</w:t>
            </w:r>
          </w:p>
        </w:tc>
      </w:tr>
      <w:tr w:rsidR="00C35C08" w:rsidTr="000F5A92">
        <w:trPr>
          <w:trHeight w:hRule="exact" w:val="554"/>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综合楼主体工程</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.05.</w:t>
            </w:r>
            <w:r w:rsidR="007F506B">
              <w:rPr>
                <w:rFonts w:asciiTheme="minorEastAsia" w:hAnsiTheme="minorEastAsia" w:hint="eastAsia"/>
                <w:sz w:val="22"/>
                <w:szCs w:val="28"/>
              </w:rPr>
              <w:t>29</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w:t>
            </w:r>
            <w:r w:rsidR="007F506B">
              <w:rPr>
                <w:rFonts w:asciiTheme="minorEastAsia" w:hAnsiTheme="minorEastAsia" w:hint="eastAsia"/>
                <w:sz w:val="22"/>
                <w:szCs w:val="28"/>
              </w:rPr>
              <w:t>12</w:t>
            </w:r>
            <w:r w:rsidRPr="00882137">
              <w:rPr>
                <w:rFonts w:asciiTheme="minorEastAsia" w:hAnsiTheme="minorEastAsia" w:hint="eastAsia"/>
                <w:sz w:val="22"/>
                <w:szCs w:val="28"/>
              </w:rPr>
              <w:t>.15</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76"/>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户外配电装置基础</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w:t>
            </w:r>
            <w:r w:rsidR="007F506B">
              <w:rPr>
                <w:rFonts w:asciiTheme="minorEastAsia" w:hAnsiTheme="minorEastAsia" w:hint="eastAsia"/>
                <w:sz w:val="22"/>
                <w:szCs w:val="28"/>
              </w:rPr>
              <w:t>8</w:t>
            </w:r>
            <w:r w:rsidRPr="00882137">
              <w:rPr>
                <w:rFonts w:asciiTheme="minorEastAsia" w:hAnsiTheme="minorEastAsia" w:hint="eastAsia"/>
                <w:sz w:val="22"/>
                <w:szCs w:val="28"/>
              </w:rPr>
              <w:t>.15</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sidR="007F506B">
              <w:rPr>
                <w:rFonts w:asciiTheme="minorEastAsia" w:hAnsiTheme="minorEastAsia" w:hint="eastAsia"/>
                <w:sz w:val="22"/>
                <w:szCs w:val="28"/>
              </w:rPr>
              <w:t>0</w:t>
            </w:r>
            <w:r w:rsidRPr="00882137">
              <w:rPr>
                <w:rFonts w:asciiTheme="minorEastAsia" w:hAnsiTheme="minorEastAsia" w:hint="eastAsia"/>
                <w:sz w:val="22"/>
                <w:szCs w:val="28"/>
              </w:rPr>
              <w:t>.15</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76"/>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lastRenderedPageBreak/>
              <w:t>户外设备安装</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sidR="007F506B">
              <w:rPr>
                <w:rFonts w:asciiTheme="minorEastAsia" w:hAnsiTheme="minorEastAsia" w:hint="eastAsia"/>
                <w:sz w:val="22"/>
                <w:szCs w:val="28"/>
              </w:rPr>
              <w:t>0</w:t>
            </w:r>
            <w:r w:rsidRPr="00882137">
              <w:rPr>
                <w:rFonts w:asciiTheme="minorEastAsia" w:hAnsiTheme="minorEastAsia" w:hint="eastAsia"/>
                <w:sz w:val="22"/>
                <w:szCs w:val="28"/>
              </w:rPr>
              <w:t>.20</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Pr>
                <w:rFonts w:asciiTheme="minorEastAsia" w:hAnsiTheme="minorEastAsia" w:hint="eastAsia"/>
                <w:sz w:val="22"/>
                <w:szCs w:val="28"/>
              </w:rPr>
              <w:t>1</w:t>
            </w:r>
            <w:r w:rsidRPr="00882137">
              <w:rPr>
                <w:rFonts w:asciiTheme="minorEastAsia" w:hAnsiTheme="minorEastAsia" w:hint="eastAsia"/>
                <w:sz w:val="22"/>
                <w:szCs w:val="28"/>
              </w:rPr>
              <w:t>.</w:t>
            </w:r>
            <w:r w:rsidR="007F506B">
              <w:rPr>
                <w:rFonts w:asciiTheme="minorEastAsia" w:hAnsiTheme="minorEastAsia" w:hint="eastAsia"/>
                <w:sz w:val="22"/>
                <w:szCs w:val="28"/>
              </w:rPr>
              <w:t>11</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70"/>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proofErr w:type="gramStart"/>
            <w:r w:rsidRPr="00882137">
              <w:rPr>
                <w:rFonts w:asciiTheme="minorEastAsia" w:hAnsiTheme="minorEastAsia" w:hint="eastAsia"/>
                <w:sz w:val="22"/>
                <w:szCs w:val="28"/>
              </w:rPr>
              <w:t>光伏区防雷接地</w:t>
            </w:r>
            <w:proofErr w:type="gramEnd"/>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.09.22</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sidR="007F506B">
              <w:rPr>
                <w:rFonts w:asciiTheme="minorEastAsia" w:hAnsiTheme="minorEastAsia" w:hint="eastAsia"/>
                <w:sz w:val="22"/>
                <w:szCs w:val="28"/>
              </w:rPr>
              <w:t>1</w:t>
            </w:r>
            <w:r w:rsidRPr="00882137">
              <w:rPr>
                <w:rFonts w:asciiTheme="minorEastAsia" w:hAnsiTheme="minorEastAsia" w:hint="eastAsia"/>
                <w:sz w:val="22"/>
                <w:szCs w:val="28"/>
              </w:rPr>
              <w:t>.</w:t>
            </w:r>
            <w:r w:rsidR="007F506B">
              <w:rPr>
                <w:rFonts w:asciiTheme="minorEastAsia" w:hAnsiTheme="minorEastAsia" w:hint="eastAsia"/>
                <w:sz w:val="22"/>
                <w:szCs w:val="28"/>
              </w:rPr>
              <w:t>1</w:t>
            </w:r>
            <w:r w:rsidRPr="00882137">
              <w:rPr>
                <w:rFonts w:asciiTheme="minorEastAsia" w:hAnsiTheme="minorEastAsia" w:hint="eastAsia"/>
                <w:sz w:val="22"/>
                <w:szCs w:val="28"/>
              </w:rPr>
              <w:t>7</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64"/>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全站电缆敷设</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.0</w:t>
            </w:r>
            <w:r w:rsidR="007F506B">
              <w:rPr>
                <w:rFonts w:asciiTheme="minorEastAsia" w:hAnsiTheme="minorEastAsia" w:hint="eastAsia"/>
                <w:sz w:val="22"/>
                <w:szCs w:val="28"/>
              </w:rPr>
              <w:t>9.12</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w:t>
            </w:r>
            <w:r w:rsidR="007F506B">
              <w:rPr>
                <w:rFonts w:asciiTheme="minorEastAsia" w:hAnsiTheme="minorEastAsia" w:hint="eastAsia"/>
                <w:sz w:val="22"/>
                <w:szCs w:val="28"/>
              </w:rPr>
              <w:t>10</w:t>
            </w:r>
            <w:r w:rsidRPr="00882137">
              <w:rPr>
                <w:rFonts w:asciiTheme="minorEastAsia" w:hAnsiTheme="minorEastAsia" w:hint="eastAsia"/>
                <w:sz w:val="22"/>
                <w:szCs w:val="28"/>
              </w:rPr>
              <w:t>.28</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72"/>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箱变安装工程</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.0</w:t>
            </w:r>
            <w:r w:rsidR="007F506B">
              <w:rPr>
                <w:rFonts w:asciiTheme="minorEastAsia" w:hAnsiTheme="minorEastAsia" w:hint="eastAsia"/>
                <w:sz w:val="22"/>
                <w:szCs w:val="28"/>
              </w:rPr>
              <w:t>9</w:t>
            </w:r>
            <w:r w:rsidRPr="00882137">
              <w:rPr>
                <w:rFonts w:asciiTheme="minorEastAsia" w:hAnsiTheme="minorEastAsia" w:hint="eastAsia"/>
                <w:sz w:val="22"/>
                <w:szCs w:val="28"/>
              </w:rPr>
              <w:t>.12</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w:t>
            </w:r>
            <w:r w:rsidR="007F506B">
              <w:rPr>
                <w:rFonts w:asciiTheme="minorEastAsia" w:hAnsiTheme="minorEastAsia" w:hint="eastAsia"/>
                <w:sz w:val="22"/>
                <w:szCs w:val="28"/>
              </w:rPr>
              <w:t>09</w:t>
            </w:r>
            <w:r w:rsidRPr="00882137">
              <w:rPr>
                <w:rFonts w:asciiTheme="minorEastAsia" w:hAnsiTheme="minorEastAsia" w:hint="eastAsia"/>
                <w:sz w:val="22"/>
                <w:szCs w:val="28"/>
              </w:rPr>
              <w:t>.25</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66"/>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Pr>
                <w:rFonts w:asciiTheme="minorEastAsia" w:hAnsiTheme="minorEastAsia" w:hint="eastAsia"/>
                <w:sz w:val="22"/>
                <w:szCs w:val="28"/>
              </w:rPr>
              <w:t>开关站设备安装</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Pr>
                <w:rFonts w:asciiTheme="minorEastAsia" w:hAnsiTheme="minorEastAsia" w:hint="eastAsia"/>
                <w:sz w:val="22"/>
                <w:szCs w:val="28"/>
              </w:rPr>
              <w:t>0</w:t>
            </w:r>
            <w:r w:rsidRPr="00882137">
              <w:rPr>
                <w:rFonts w:asciiTheme="minorEastAsia" w:hAnsiTheme="minorEastAsia" w:hint="eastAsia"/>
                <w:sz w:val="22"/>
                <w:szCs w:val="28"/>
              </w:rPr>
              <w:t>.</w:t>
            </w:r>
            <w:r w:rsidR="007F506B">
              <w:rPr>
                <w:rFonts w:asciiTheme="minorEastAsia" w:hAnsiTheme="minorEastAsia" w:hint="eastAsia"/>
                <w:sz w:val="22"/>
                <w:szCs w:val="28"/>
              </w:rPr>
              <w:t>7</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sidR="007F506B">
              <w:rPr>
                <w:rFonts w:asciiTheme="minorEastAsia" w:hAnsiTheme="minorEastAsia" w:hint="eastAsia"/>
                <w:sz w:val="22"/>
                <w:szCs w:val="28"/>
              </w:rPr>
              <w:t>1</w:t>
            </w:r>
            <w:r w:rsidRPr="00882137">
              <w:rPr>
                <w:rFonts w:asciiTheme="minorEastAsia" w:hAnsiTheme="minorEastAsia" w:hint="eastAsia"/>
                <w:sz w:val="22"/>
                <w:szCs w:val="28"/>
              </w:rPr>
              <w:t>.</w:t>
            </w:r>
            <w:r>
              <w:rPr>
                <w:rFonts w:asciiTheme="minorEastAsia" w:hAnsiTheme="minorEastAsia" w:hint="eastAsia"/>
                <w:sz w:val="22"/>
                <w:szCs w:val="28"/>
              </w:rPr>
              <w:t>28</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0F5A92">
        <w:trPr>
          <w:trHeight w:hRule="exact" w:val="560"/>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设备调试</w:t>
            </w:r>
          </w:p>
        </w:tc>
        <w:tc>
          <w:tcPr>
            <w:tcW w:w="2268"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.12.</w:t>
            </w:r>
            <w:r w:rsidR="007F506B">
              <w:rPr>
                <w:rFonts w:asciiTheme="minorEastAsia" w:hAnsiTheme="minorEastAsia" w:hint="eastAsia"/>
                <w:sz w:val="22"/>
                <w:szCs w:val="28"/>
              </w:rPr>
              <w:t>1</w:t>
            </w:r>
          </w:p>
        </w:tc>
        <w:tc>
          <w:tcPr>
            <w:tcW w:w="1701" w:type="dxa"/>
            <w:gridSpan w:val="2"/>
            <w:vAlign w:val="center"/>
          </w:tcPr>
          <w:p w:rsidR="00C35C08" w:rsidRPr="00882137" w:rsidRDefault="00C35C08" w:rsidP="007F506B">
            <w:pPr>
              <w:spacing w:line="360" w:lineRule="auto"/>
              <w:jc w:val="center"/>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.12.15</w:t>
            </w:r>
          </w:p>
        </w:tc>
        <w:tc>
          <w:tcPr>
            <w:tcW w:w="1418" w:type="dxa"/>
            <w:vAlign w:val="center"/>
          </w:tcPr>
          <w:p w:rsidR="00C35C08" w:rsidRPr="00882137" w:rsidRDefault="00C35C08" w:rsidP="00D457A5">
            <w:pPr>
              <w:spacing w:line="360" w:lineRule="auto"/>
              <w:jc w:val="center"/>
              <w:rPr>
                <w:sz w:val="22"/>
              </w:rPr>
            </w:pPr>
            <w:r w:rsidRPr="00882137">
              <w:rPr>
                <w:rFonts w:asciiTheme="minorEastAsia" w:hAnsiTheme="minorEastAsia" w:hint="eastAsia"/>
                <w:sz w:val="22"/>
                <w:szCs w:val="28"/>
              </w:rPr>
              <w:t>合格</w:t>
            </w:r>
          </w:p>
        </w:tc>
      </w:tr>
      <w:tr w:rsidR="00C35C08" w:rsidTr="007F506B">
        <w:trPr>
          <w:trHeight w:hRule="exact" w:val="582"/>
        </w:trPr>
        <w:tc>
          <w:tcPr>
            <w:tcW w:w="4113" w:type="dxa"/>
            <w:gridSpan w:val="4"/>
            <w:vAlign w:val="center"/>
          </w:tcPr>
          <w:p w:rsidR="00C35C08" w:rsidRPr="00882137" w:rsidRDefault="00C35C08" w:rsidP="00D457A5">
            <w:pPr>
              <w:spacing w:line="360" w:lineRule="auto"/>
              <w:ind w:firstLine="440"/>
              <w:jc w:val="center"/>
              <w:rPr>
                <w:rFonts w:asciiTheme="minorEastAsia" w:hAnsiTheme="minorEastAsia"/>
                <w:sz w:val="22"/>
                <w:szCs w:val="28"/>
              </w:rPr>
            </w:pPr>
            <w:r w:rsidRPr="00882137">
              <w:rPr>
                <w:rFonts w:asciiTheme="minorEastAsia" w:hAnsiTheme="minorEastAsia" w:hint="eastAsia"/>
                <w:sz w:val="22"/>
                <w:szCs w:val="28"/>
              </w:rPr>
              <w:t>架空线路施工</w:t>
            </w:r>
          </w:p>
        </w:tc>
        <w:tc>
          <w:tcPr>
            <w:tcW w:w="2268" w:type="dxa"/>
            <w:gridSpan w:val="2"/>
            <w:vAlign w:val="center"/>
          </w:tcPr>
          <w:p w:rsidR="00C35C08" w:rsidRPr="00882137" w:rsidRDefault="00C35C08" w:rsidP="007F506B">
            <w:pPr>
              <w:spacing w:line="360" w:lineRule="auto"/>
              <w:ind w:firstLine="440"/>
              <w:rPr>
                <w:rFonts w:asciiTheme="minorEastAsia" w:hAnsiTheme="minorEastAsia"/>
                <w:sz w:val="22"/>
                <w:szCs w:val="28"/>
              </w:rPr>
            </w:pPr>
            <w:r w:rsidRPr="00882137">
              <w:rPr>
                <w:rFonts w:asciiTheme="minorEastAsia" w:hAnsiTheme="minorEastAsia" w:hint="eastAsia"/>
                <w:sz w:val="22"/>
                <w:szCs w:val="28"/>
              </w:rPr>
              <w:t>201</w:t>
            </w:r>
            <w:r w:rsidR="007F506B">
              <w:rPr>
                <w:rFonts w:asciiTheme="minorEastAsia" w:hAnsiTheme="minorEastAsia" w:hint="eastAsia"/>
                <w:sz w:val="22"/>
                <w:szCs w:val="28"/>
              </w:rPr>
              <w:t>5</w:t>
            </w:r>
            <w:r w:rsidRPr="00882137">
              <w:rPr>
                <w:rFonts w:asciiTheme="minorEastAsia" w:hAnsiTheme="minorEastAsia" w:hint="eastAsia"/>
                <w:sz w:val="22"/>
                <w:szCs w:val="28"/>
              </w:rPr>
              <w:t>.1</w:t>
            </w:r>
            <w:r w:rsidR="007F506B">
              <w:rPr>
                <w:rFonts w:asciiTheme="minorEastAsia" w:hAnsiTheme="minorEastAsia" w:hint="eastAsia"/>
                <w:sz w:val="22"/>
                <w:szCs w:val="28"/>
              </w:rPr>
              <w:t>0</w:t>
            </w:r>
            <w:r w:rsidRPr="00882137">
              <w:rPr>
                <w:rFonts w:asciiTheme="minorEastAsia" w:hAnsiTheme="minorEastAsia" w:hint="eastAsia"/>
                <w:sz w:val="22"/>
                <w:szCs w:val="28"/>
              </w:rPr>
              <w:t>.1</w:t>
            </w:r>
            <w:r w:rsidR="007F506B">
              <w:rPr>
                <w:rFonts w:asciiTheme="minorEastAsia" w:hAnsiTheme="minorEastAsia" w:hint="eastAsia"/>
                <w:sz w:val="22"/>
                <w:szCs w:val="28"/>
              </w:rPr>
              <w:t>0</w:t>
            </w:r>
          </w:p>
        </w:tc>
        <w:tc>
          <w:tcPr>
            <w:tcW w:w="1701" w:type="dxa"/>
            <w:gridSpan w:val="2"/>
            <w:vAlign w:val="center"/>
          </w:tcPr>
          <w:p w:rsidR="00C35C08" w:rsidRPr="00882137" w:rsidRDefault="007F506B" w:rsidP="007F506B">
            <w:pPr>
              <w:spacing w:line="360" w:lineRule="auto"/>
              <w:jc w:val="center"/>
              <w:rPr>
                <w:rFonts w:asciiTheme="minorEastAsia" w:hAnsiTheme="minorEastAsia"/>
                <w:sz w:val="22"/>
                <w:szCs w:val="28"/>
              </w:rPr>
            </w:pPr>
            <w:r>
              <w:rPr>
                <w:rFonts w:asciiTheme="minorEastAsia" w:hAnsiTheme="minorEastAsia" w:hint="eastAsia"/>
                <w:sz w:val="22"/>
                <w:szCs w:val="28"/>
              </w:rPr>
              <w:t>2015.12.20</w:t>
            </w:r>
          </w:p>
        </w:tc>
        <w:tc>
          <w:tcPr>
            <w:tcW w:w="1418" w:type="dxa"/>
            <w:vAlign w:val="center"/>
          </w:tcPr>
          <w:p w:rsidR="00C35C08" w:rsidRPr="00882137" w:rsidRDefault="007F506B" w:rsidP="007F506B">
            <w:pPr>
              <w:spacing w:line="360" w:lineRule="auto"/>
              <w:ind w:firstLine="440"/>
              <w:rPr>
                <w:sz w:val="22"/>
              </w:rPr>
            </w:pPr>
            <w:r>
              <w:rPr>
                <w:rFonts w:asciiTheme="minorEastAsia" w:hAnsiTheme="minorEastAsia" w:hint="eastAsia"/>
                <w:sz w:val="22"/>
                <w:szCs w:val="28"/>
              </w:rPr>
              <w:t>合格</w:t>
            </w:r>
          </w:p>
        </w:tc>
      </w:tr>
      <w:tr w:rsidR="00321C11" w:rsidTr="00E10C33">
        <w:trPr>
          <w:trHeight w:hRule="exact" w:val="562"/>
        </w:trPr>
        <w:tc>
          <w:tcPr>
            <w:tcW w:w="9500" w:type="dxa"/>
            <w:gridSpan w:val="9"/>
            <w:vAlign w:val="center"/>
          </w:tcPr>
          <w:p w:rsidR="00321C11" w:rsidRPr="00321C11" w:rsidRDefault="00321C11" w:rsidP="00321C11">
            <w:pPr>
              <w:spacing w:line="600" w:lineRule="exact"/>
              <w:jc w:val="center"/>
              <w:rPr>
                <w:rFonts w:ascii="黑体" w:eastAsia="黑体" w:hAnsi="黑体"/>
                <w:sz w:val="28"/>
                <w:szCs w:val="28"/>
              </w:rPr>
            </w:pPr>
            <w:r>
              <w:rPr>
                <w:rFonts w:ascii="黑体" w:eastAsia="黑体" w:hAnsi="黑体" w:hint="eastAsia"/>
                <w:sz w:val="28"/>
                <w:szCs w:val="28"/>
              </w:rPr>
              <w:t>三、综合评价</w:t>
            </w:r>
          </w:p>
        </w:tc>
      </w:tr>
      <w:tr w:rsidR="00321C11" w:rsidTr="00E10C33">
        <w:trPr>
          <w:trHeight w:val="1249"/>
        </w:trPr>
        <w:tc>
          <w:tcPr>
            <w:tcW w:w="711" w:type="dxa"/>
            <w:gridSpan w:val="2"/>
            <w:vAlign w:val="center"/>
          </w:tcPr>
          <w:p w:rsidR="00321C11" w:rsidRPr="00321C11" w:rsidRDefault="00321C11" w:rsidP="00321C11">
            <w:pPr>
              <w:spacing w:line="600" w:lineRule="exact"/>
              <w:jc w:val="center"/>
              <w:rPr>
                <w:rFonts w:asciiTheme="minorEastAsia" w:hAnsiTheme="minorEastAsia"/>
                <w:sz w:val="24"/>
                <w:szCs w:val="24"/>
              </w:rPr>
            </w:pPr>
            <w:r>
              <w:rPr>
                <w:rFonts w:asciiTheme="minorEastAsia" w:hAnsiTheme="minorEastAsia" w:hint="eastAsia"/>
                <w:sz w:val="24"/>
                <w:szCs w:val="24"/>
              </w:rPr>
              <w:t>质量体系及实施情况</w:t>
            </w:r>
          </w:p>
        </w:tc>
        <w:tc>
          <w:tcPr>
            <w:tcW w:w="8789" w:type="dxa"/>
            <w:gridSpan w:val="7"/>
          </w:tcPr>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对施工项目部报审资料进行现场检查，主要检查现场实际情况是否与报审资料一致，是否满足工程实际需要。</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监理项目部应结合工地例会，定期对工程质量状况进行分析，提出改进质量的意见，对存在的质量薄弱环节和问题，提出整改要求。并落实上一次会议提出质量问题的整改结果。</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根据需要及组织召开质量专题会议，解决施工过程中出现的各种质量问题。</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检查现场质量管理人员持证上岗的情况，对资质不符合要求的人员，通知施工项目部予以调整。</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检查用于工程的主要测量器具、计量器具、施工机具的实际状况，确保检验有效、状态完好、满足要求。</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运用工序检查、见证、旁站、巡视、平行检验等质量控制手段。对工程施工质量进行检查、控制。按照 本工程各专业监理实施细则中的监理旁</w:t>
            </w:r>
            <w:proofErr w:type="gramStart"/>
            <w:r>
              <w:rPr>
                <w:rFonts w:asciiTheme="minorEastAsia" w:hAnsiTheme="minorEastAsia" w:hint="eastAsia"/>
                <w:sz w:val="24"/>
                <w:szCs w:val="24"/>
              </w:rPr>
              <w:t>站内容</w:t>
            </w:r>
            <w:proofErr w:type="gramEnd"/>
            <w:r>
              <w:rPr>
                <w:rFonts w:asciiTheme="minorEastAsia" w:hAnsiTheme="minorEastAsia" w:hint="eastAsia"/>
                <w:sz w:val="24"/>
                <w:szCs w:val="24"/>
              </w:rPr>
              <w:t>对重点部位、关键工序进行旁站监理，及时填写《旁站监理记录表》。根据施工进展，对施工现场进行巡视，重点检查施工质量管理是否到位、施工作业是否满足规范和设计要求，发现问题及时整改。监理人员按照有关规定做好平行检验工作。工程开工、工序交接及隐蔽工程隐蔽前，监理项目部进行检查、确认。</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对施工过程中出现的质量缺陷，及时下达《监理工作联系单》或《监理工程师通知单》，要求责任单位限期整改，完成整改后监理项目部复验。</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配合质量监督机构完成各阶段质检工作和有关质量问题的整改闭环。</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配合工程设计变更工作，复核现场实际变更工程量。</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lastRenderedPageBreak/>
              <w:t>应用基建管控模块，做好质量信息管理工作。</w:t>
            </w:r>
          </w:p>
          <w:p w:rsid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督促施工项目部落实质量通病预防措施。</w:t>
            </w:r>
          </w:p>
          <w:p w:rsidR="00321C11" w:rsidRPr="00321C11" w:rsidRDefault="00321C11" w:rsidP="00D457A5">
            <w:pPr>
              <w:pStyle w:val="a4"/>
              <w:numPr>
                <w:ilvl w:val="0"/>
                <w:numId w:val="5"/>
              </w:numPr>
              <w:spacing w:line="360" w:lineRule="auto"/>
              <w:ind w:left="0" w:firstLineChars="0" w:firstLine="198"/>
              <w:rPr>
                <w:rFonts w:asciiTheme="minorEastAsia" w:hAnsiTheme="minorEastAsia"/>
                <w:sz w:val="24"/>
                <w:szCs w:val="24"/>
              </w:rPr>
            </w:pPr>
            <w:r>
              <w:rPr>
                <w:rFonts w:asciiTheme="minorEastAsia" w:hAnsiTheme="minorEastAsia" w:hint="eastAsia"/>
                <w:sz w:val="24"/>
                <w:szCs w:val="24"/>
              </w:rPr>
              <w:t>督促施工项目</w:t>
            </w:r>
            <w:proofErr w:type="gramStart"/>
            <w:r>
              <w:rPr>
                <w:rFonts w:asciiTheme="minorEastAsia" w:hAnsiTheme="minorEastAsia" w:hint="eastAsia"/>
                <w:sz w:val="24"/>
                <w:szCs w:val="24"/>
              </w:rPr>
              <w:t>部落实</w:t>
            </w:r>
            <w:proofErr w:type="gramEnd"/>
            <w:r>
              <w:rPr>
                <w:rFonts w:asciiTheme="minorEastAsia" w:hAnsiTheme="minorEastAsia" w:hint="eastAsia"/>
                <w:sz w:val="24"/>
                <w:szCs w:val="24"/>
              </w:rPr>
              <w:t>强制性条文执行计划，对强制性条文执行情况检查确认。</w:t>
            </w:r>
          </w:p>
        </w:tc>
      </w:tr>
      <w:tr w:rsidR="00321C11" w:rsidTr="00E10C33">
        <w:trPr>
          <w:trHeight w:val="1249"/>
        </w:trPr>
        <w:tc>
          <w:tcPr>
            <w:tcW w:w="711" w:type="dxa"/>
            <w:gridSpan w:val="2"/>
            <w:vAlign w:val="center"/>
          </w:tcPr>
          <w:p w:rsidR="00321C11" w:rsidRDefault="00321C11" w:rsidP="00321C11">
            <w:pPr>
              <w:spacing w:line="600" w:lineRule="exact"/>
              <w:jc w:val="center"/>
              <w:rPr>
                <w:rFonts w:asciiTheme="minorEastAsia" w:hAnsiTheme="minorEastAsia"/>
                <w:sz w:val="24"/>
                <w:szCs w:val="24"/>
              </w:rPr>
            </w:pPr>
            <w:r>
              <w:rPr>
                <w:rFonts w:asciiTheme="minorEastAsia" w:hAnsiTheme="minorEastAsia" w:hint="eastAsia"/>
                <w:sz w:val="24"/>
                <w:szCs w:val="24"/>
              </w:rPr>
              <w:lastRenderedPageBreak/>
              <w:t>主要技术资料检查情况</w:t>
            </w:r>
          </w:p>
        </w:tc>
        <w:tc>
          <w:tcPr>
            <w:tcW w:w="8789" w:type="dxa"/>
            <w:gridSpan w:val="7"/>
          </w:tcPr>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工程开工前，审查施工项目部《施工组织设计》、《项目管理实施计划》、《变电站工程施工强制性条文执行计划》、管理体系文件，并报业主项目部审批；审批《施工管理人员资格报审表》，并上报业主项目部备案。</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审查施工项目部报送的《一般施工（调试）方案报审表》，主要审查内容的完整性、工艺的合理性、方法的先进性、保证措施的针对性。</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查施工项目部《安全文明施工实施细则》、《安全文明施工设施配置申请表》、《安全文明施工措施实施申请表》、《特殊（专项）施工技术（措施）方案》、《施工管理应急预案》、关键项目或关键工序、危险、特殊作业安全施工措施/作业指导书及危险源辨识评价和预控措施，报业主项目部审批。</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核施工项目部编报的重要作业、重点部位、关键工序的《特殊（专项）施工技术方案（措施）报审表》、特殊试验方案，主要审查内容的完整性、工艺的合理性、方法的先进性、保证措施的针对性。并向业主项目部报审。参见专题会审并监督实施，落实《变电站工程建设标准强制性条文执行检查及汇总表》。</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审查试验（检测）单位的资质，主要审查试验单位资质是否符合要求。</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审核施工项目部报审的《施工质量验收及评定项目划分表》，主要审查划分内容是否准确合理、是否有利于控制工程施工质量等内容，符合要求后向业主项目部报审。</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审核施工项目部报审的《主要测量计量器具/试验设备检验报审表》，主要审查机械/器具规格型号、数量是否满足施工需要、证明文件是否合格等内容。</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审查施工项目部提交的《工程质量通病预防措施报审表》，主要审查质量通病防治措施是否全面、措施是否具体、有效、有针对性，提出具体要求和监理防止控制措施，并列入《变电站工程专业监理实施细则》、</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重要施工设施（大型其中机械、施工用电、危险品库房等）投入使用前，依据《安全监理实施细则》对其进行安全检查。</w:t>
            </w:r>
          </w:p>
          <w:p w:rsidR="00321C11" w:rsidRDefault="00321C11" w:rsidP="00D457A5">
            <w:pPr>
              <w:pStyle w:val="a4"/>
              <w:numPr>
                <w:ilvl w:val="0"/>
                <w:numId w:val="6"/>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重大工序（工程项目开工、土建交付安装。安装交付调试及整套启动）转接前，</w:t>
            </w:r>
            <w:r>
              <w:rPr>
                <w:rFonts w:asciiTheme="minorEastAsia" w:hAnsiTheme="minorEastAsia" w:hint="eastAsia"/>
                <w:sz w:val="24"/>
                <w:szCs w:val="24"/>
              </w:rPr>
              <w:lastRenderedPageBreak/>
              <w:t>依据《安全监理实施细则》进行安全检查。</w:t>
            </w:r>
          </w:p>
        </w:tc>
      </w:tr>
      <w:tr w:rsidR="00321C11" w:rsidTr="00E10C33">
        <w:trPr>
          <w:trHeight w:val="1249"/>
        </w:trPr>
        <w:tc>
          <w:tcPr>
            <w:tcW w:w="711" w:type="dxa"/>
            <w:gridSpan w:val="2"/>
            <w:vAlign w:val="center"/>
          </w:tcPr>
          <w:p w:rsidR="00321C11" w:rsidRDefault="00321C11" w:rsidP="00321C11">
            <w:pPr>
              <w:spacing w:line="600" w:lineRule="exact"/>
              <w:jc w:val="center"/>
              <w:rPr>
                <w:rFonts w:asciiTheme="minorEastAsia" w:hAnsiTheme="minorEastAsia"/>
                <w:sz w:val="24"/>
                <w:szCs w:val="24"/>
              </w:rPr>
            </w:pPr>
            <w:r>
              <w:rPr>
                <w:rFonts w:asciiTheme="minorEastAsia" w:hAnsiTheme="minorEastAsia" w:hint="eastAsia"/>
                <w:sz w:val="24"/>
                <w:szCs w:val="24"/>
              </w:rPr>
              <w:lastRenderedPageBreak/>
              <w:t>工程重点抽查情况</w:t>
            </w:r>
          </w:p>
        </w:tc>
        <w:tc>
          <w:tcPr>
            <w:tcW w:w="8789" w:type="dxa"/>
            <w:gridSpan w:val="7"/>
          </w:tcPr>
          <w:p w:rsidR="00321C11" w:rsidRDefault="00321C11" w:rsidP="00D457A5">
            <w:pPr>
              <w:pStyle w:val="a4"/>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督促检查施工项目部管理体系的运行情况，对于现场发生的问题及时签发《监理工程师通知单》、《监理工作联系单》要求施工项目部整改，并跟踪整改落实情况。根据业主的项目进度实施计划，督促施工项目部按业主的项目进度实施计划编制工程进度计划，审查合格后报业主项目部备案；对施工报审的物资供货计划进行审查，并报业主项目部备案。</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检查工程开工条件，签署施工项目部《工程开工报审表》，报业主项目部审批；审查《分布（单位）工程开工报审》，确认单位工程开工条件。</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依据《输变电工程安全文明施工标准》，督查施工项目部开展</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安全管理制度化，安全设施标准化，现场布置条理化，机料摆放定置化，作业行为规范化，黄静影响最小化“工作情况，对存在的问题督促施工项目部闭环整改。</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定期组织安全文明施工检查并召开安全工作例会，针对所存在的安全文明施工薄弱环节和问题，督促施工项目部闭环整改。</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审批施工项目部提出的《主要设备（材料/构配件）开箱申请表》，组织施工项目部、供应商、业主项目</w:t>
            </w:r>
            <w:proofErr w:type="gramStart"/>
            <w:r>
              <w:rPr>
                <w:rFonts w:asciiTheme="minorEastAsia" w:hAnsiTheme="minorEastAsia" w:hint="eastAsia"/>
                <w:sz w:val="24"/>
                <w:szCs w:val="24"/>
              </w:rPr>
              <w:t>部参加</w:t>
            </w:r>
            <w:proofErr w:type="gramEnd"/>
            <w:r>
              <w:rPr>
                <w:rFonts w:asciiTheme="minorEastAsia" w:hAnsiTheme="minorEastAsia" w:hint="eastAsia"/>
                <w:sz w:val="24"/>
                <w:szCs w:val="24"/>
              </w:rPr>
              <w:t>开箱检验，签署《设备开箱检查记录表》。检查进场使用的材料、构配件、半成品质量状况及保管条件，不符合要求时，要求施工项目部立即将不合格产品清出施工现场。</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运用工序检查、见证、旁站、巡视、平行检验等质量控制手段，对工程施工质量进行检查、控制。按照《旁站监理细则》对重点部位、关键工序进行旁站监理，及时填写《旁站监理记录表》。根据施工进展，对施工现场进行巡视。</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重点检查施工质量管理是否到位、施工作业是否满足规范和设计要求，发现问题及时纠正。</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施工项目部在工程施工过程中由于某种原因造成工程进度滞后，及时督促进行纠偏。需要对原进度计划进行调整时，监理项目部组织审查施工项目部填报的《施工进度计划调整报审表》，并报业主项目部备案。由于建设工程中存在的各种制约因素，致使工程施工进度无法完成合同工期目标要求时，监理项目部审查施工项目部《变更工期的报审表》，并报业主项目部审批。</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利用审签工程进度款来催促、推动工程进度按计划进行。</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lastRenderedPageBreak/>
              <w:t>根据施工合同中的工程量，进度款支付的要求，审核施工项目部报送的工程量清单、进度款支付申请，报送业主项目部。</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核实施工项目部的安全、质量、进度、造价和各项目标的实现情况，对施工单位</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综合评价。</w:t>
            </w:r>
          </w:p>
          <w:p w:rsidR="00321C11" w:rsidRDefault="00321C11" w:rsidP="00D457A5">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检查项目：电气设备安装固定牢固、可靠；垂直度、水平度、安装尺寸偏差符合光伏呀；设备各部件完好无损；电气连接可靠，接触良好，密封良好，不渗油、不漏气，油气技术指标符合要求；设备无锈蚀，油漆层或外镀层完整，相</w:t>
            </w:r>
            <w:proofErr w:type="gramStart"/>
            <w:r>
              <w:rPr>
                <w:rFonts w:asciiTheme="minorEastAsia" w:hAnsiTheme="minorEastAsia" w:hint="eastAsia"/>
                <w:sz w:val="24"/>
                <w:szCs w:val="24"/>
              </w:rPr>
              <w:t>色标志</w:t>
            </w:r>
            <w:proofErr w:type="gramEnd"/>
            <w:r>
              <w:rPr>
                <w:rFonts w:asciiTheme="minorEastAsia" w:hAnsiTheme="minorEastAsia" w:hint="eastAsia"/>
                <w:sz w:val="24"/>
                <w:szCs w:val="24"/>
              </w:rPr>
              <w:t>准确，设备接地良好，各种电气距离满足要求。</w:t>
            </w:r>
          </w:p>
          <w:p w:rsidR="00321C11" w:rsidRDefault="00321C11" w:rsidP="00BB3998">
            <w:pPr>
              <w:pStyle w:val="a4"/>
              <w:numPr>
                <w:ilvl w:val="0"/>
                <w:numId w:val="10"/>
              </w:num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二次回路、设备检查项目：电缆固定应牢固，装置及与之相连的二次回路的接线应整齐美观、紧固可靠，电缆牌及回路编号标示清晰、正确、无褪色；所有二次电缆都应采用</w:t>
            </w:r>
            <w:proofErr w:type="gramStart"/>
            <w:r>
              <w:rPr>
                <w:rFonts w:asciiTheme="minorEastAsia" w:hAnsiTheme="minorEastAsia" w:hint="eastAsia"/>
                <w:sz w:val="24"/>
                <w:szCs w:val="24"/>
              </w:rPr>
              <w:t>阻燃铠装屏蔽电缆</w:t>
            </w:r>
            <w:proofErr w:type="gramEnd"/>
            <w:r>
              <w:rPr>
                <w:rFonts w:asciiTheme="minorEastAsia" w:hAnsiTheme="minorEastAsia" w:hint="eastAsia"/>
                <w:sz w:val="24"/>
                <w:szCs w:val="24"/>
              </w:rPr>
              <w:t>，屏蔽层在开关场、控制室同时接地；电流电压回路电缆芯截面≥4mm</w:t>
            </w:r>
            <w:r w:rsidRPr="00D457A5">
              <w:rPr>
                <w:rFonts w:asciiTheme="minorEastAsia" w:hAnsiTheme="minorEastAsia" w:hint="eastAsia"/>
                <w:sz w:val="24"/>
                <w:szCs w:val="24"/>
              </w:rPr>
              <w:t>2</w:t>
            </w:r>
            <w:r>
              <w:rPr>
                <w:rFonts w:asciiTheme="minorEastAsia" w:hAnsiTheme="minorEastAsia" w:hint="eastAsia"/>
                <w:sz w:val="24"/>
                <w:szCs w:val="24"/>
              </w:rPr>
              <w:t>；控制电缆或绝缘导线芯截面、强电回路电缆芯截面≥1.5mm</w:t>
            </w:r>
            <w:r w:rsidRPr="00D457A5">
              <w:rPr>
                <w:rFonts w:asciiTheme="minorEastAsia" w:hAnsiTheme="minorEastAsia" w:hint="eastAsia"/>
                <w:sz w:val="24"/>
                <w:szCs w:val="24"/>
              </w:rPr>
              <w:t>2</w:t>
            </w:r>
            <w:r w:rsidRPr="00321C11">
              <w:rPr>
                <w:rFonts w:asciiTheme="minorEastAsia" w:hAnsiTheme="minorEastAsia" w:hint="eastAsia"/>
                <w:sz w:val="24"/>
                <w:szCs w:val="24"/>
              </w:rPr>
              <w:t>；弱点回路电缆芯截面</w:t>
            </w:r>
            <w:r>
              <w:rPr>
                <w:rFonts w:asciiTheme="minorEastAsia" w:hAnsiTheme="minorEastAsia" w:hint="eastAsia"/>
                <w:sz w:val="24"/>
                <w:szCs w:val="24"/>
              </w:rPr>
              <w:t>≥0.5mm</w:t>
            </w:r>
            <w:r w:rsidRPr="00D457A5">
              <w:rPr>
                <w:rFonts w:asciiTheme="minorEastAsia" w:hAnsiTheme="minorEastAsia" w:hint="eastAsia"/>
                <w:sz w:val="24"/>
                <w:szCs w:val="24"/>
              </w:rPr>
              <w:t>2</w:t>
            </w:r>
            <w:r w:rsidRPr="00321C11">
              <w:rPr>
                <w:rFonts w:asciiTheme="minorEastAsia" w:hAnsiTheme="minorEastAsia" w:hint="eastAsia"/>
                <w:sz w:val="24"/>
                <w:szCs w:val="24"/>
              </w:rPr>
              <w:t>；</w:t>
            </w:r>
            <w:r>
              <w:rPr>
                <w:rFonts w:asciiTheme="minorEastAsia" w:hAnsiTheme="minorEastAsia" w:hint="eastAsia"/>
                <w:sz w:val="24"/>
                <w:szCs w:val="24"/>
              </w:rPr>
              <w:t>屏柜内导线的芯线截面不小于≥1.0mm</w:t>
            </w:r>
            <w:r w:rsidRPr="00D457A5">
              <w:rPr>
                <w:rFonts w:asciiTheme="minorEastAsia" w:hAnsiTheme="minorEastAsia" w:hint="eastAsia"/>
                <w:sz w:val="24"/>
                <w:szCs w:val="24"/>
              </w:rPr>
              <w:t>2</w:t>
            </w:r>
            <w:r w:rsidRPr="00321C11">
              <w:rPr>
                <w:rFonts w:asciiTheme="minorEastAsia" w:hAnsiTheme="minorEastAsia" w:hint="eastAsia"/>
                <w:sz w:val="24"/>
                <w:szCs w:val="24"/>
              </w:rPr>
              <w:t>；</w:t>
            </w:r>
            <w:r>
              <w:rPr>
                <w:rFonts w:asciiTheme="minorEastAsia" w:hAnsiTheme="minorEastAsia" w:hint="eastAsia"/>
                <w:sz w:val="24"/>
                <w:szCs w:val="24"/>
              </w:rPr>
              <w:t>所有端子排接线稳固，不同截面的</w:t>
            </w:r>
            <w:proofErr w:type="gramStart"/>
            <w:r>
              <w:rPr>
                <w:rFonts w:asciiTheme="minorEastAsia" w:hAnsiTheme="minorEastAsia" w:hint="eastAsia"/>
                <w:sz w:val="24"/>
                <w:szCs w:val="24"/>
              </w:rPr>
              <w:t>电缆芯不允许</w:t>
            </w:r>
            <w:proofErr w:type="gramEnd"/>
            <w:r>
              <w:rPr>
                <w:rFonts w:asciiTheme="minorEastAsia" w:hAnsiTheme="minorEastAsia" w:hint="eastAsia"/>
                <w:sz w:val="24"/>
                <w:szCs w:val="24"/>
              </w:rPr>
              <w:t>接入同一端子，同一端子接线不宜超过两根；所有保护屏地面下应用截面不小于100 mm</w:t>
            </w:r>
            <w:r w:rsidRPr="00D457A5">
              <w:rPr>
                <w:rFonts w:asciiTheme="minorEastAsia" w:hAnsiTheme="minorEastAsia" w:hint="eastAsia"/>
                <w:sz w:val="24"/>
                <w:szCs w:val="24"/>
              </w:rPr>
              <w:t>2</w:t>
            </w:r>
            <w:r>
              <w:rPr>
                <w:rFonts w:asciiTheme="minorEastAsia" w:hAnsiTheme="minorEastAsia" w:hint="eastAsia"/>
                <w:sz w:val="24"/>
                <w:szCs w:val="24"/>
              </w:rPr>
              <w:t>的接地铜</w:t>
            </w:r>
            <w:proofErr w:type="gramStart"/>
            <w:r>
              <w:rPr>
                <w:rFonts w:asciiTheme="minorEastAsia" w:hAnsiTheme="minorEastAsia" w:hint="eastAsia"/>
                <w:sz w:val="24"/>
                <w:szCs w:val="24"/>
              </w:rPr>
              <w:t>排直接</w:t>
            </w:r>
            <w:proofErr w:type="gramEnd"/>
            <w:r>
              <w:rPr>
                <w:rFonts w:asciiTheme="minorEastAsia" w:hAnsiTheme="minorEastAsia" w:hint="eastAsia"/>
                <w:sz w:val="24"/>
                <w:szCs w:val="24"/>
              </w:rPr>
              <w:t>连接构成等电位接地母线，接地母线应首尾可靠连接形成环网；交流和直流回路不应何用同一电缆；强点和弱点回路</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应合用同一电缆；所有电流互感器、点要求互感器的二次绕组必须且只能有一个接地点；有电气直接连接的电流互感器的二次回路，其</w:t>
            </w:r>
            <w:proofErr w:type="gramStart"/>
            <w:r>
              <w:rPr>
                <w:rFonts w:asciiTheme="minorEastAsia" w:hAnsiTheme="minorEastAsia" w:hint="eastAsia"/>
                <w:sz w:val="24"/>
                <w:szCs w:val="24"/>
              </w:rPr>
              <w:t>接地钱</w:t>
            </w:r>
            <w:proofErr w:type="gramEnd"/>
            <w:r>
              <w:rPr>
                <w:rFonts w:asciiTheme="minorEastAsia" w:hAnsiTheme="minorEastAsia" w:hint="eastAsia"/>
                <w:sz w:val="24"/>
                <w:szCs w:val="24"/>
              </w:rPr>
              <w:t>应在控制室一点接地；</w:t>
            </w:r>
            <w:r w:rsidR="00BB3998">
              <w:rPr>
                <w:rFonts w:asciiTheme="minorEastAsia" w:hAnsiTheme="minorEastAsia" w:hint="eastAsia"/>
                <w:sz w:val="24"/>
                <w:szCs w:val="24"/>
              </w:rPr>
              <w:t>屏</w:t>
            </w:r>
            <w:r>
              <w:rPr>
                <w:rFonts w:asciiTheme="minorEastAsia" w:hAnsiTheme="minorEastAsia" w:hint="eastAsia"/>
                <w:sz w:val="24"/>
                <w:szCs w:val="24"/>
              </w:rPr>
              <w:t>/柜、箱的接地应牢固良好。可开启的门，应以裸铜软线与接地的金属构架可靠连接。</w:t>
            </w:r>
          </w:p>
        </w:tc>
      </w:tr>
      <w:tr w:rsidR="00321C11" w:rsidTr="00E10C33">
        <w:tc>
          <w:tcPr>
            <w:tcW w:w="9500" w:type="dxa"/>
            <w:gridSpan w:val="9"/>
          </w:tcPr>
          <w:p w:rsidR="00321C11" w:rsidRPr="00B74955" w:rsidRDefault="00321C11" w:rsidP="00321C11">
            <w:pPr>
              <w:widowControl/>
              <w:jc w:val="center"/>
              <w:rPr>
                <w:color w:val="FF0000"/>
                <w:sz w:val="28"/>
                <w:szCs w:val="28"/>
              </w:rPr>
            </w:pPr>
            <w:r w:rsidRPr="00B74955">
              <w:rPr>
                <w:color w:val="FF0000"/>
                <w:sz w:val="28"/>
                <w:szCs w:val="28"/>
              </w:rPr>
              <w:lastRenderedPageBreak/>
              <w:br w:type="page"/>
            </w:r>
            <w:r w:rsidRPr="00BB3998">
              <w:rPr>
                <w:rFonts w:hint="eastAsia"/>
                <w:sz w:val="28"/>
                <w:szCs w:val="28"/>
              </w:rPr>
              <w:t>四、主要改进建议</w:t>
            </w:r>
          </w:p>
        </w:tc>
      </w:tr>
      <w:tr w:rsidR="00321C11" w:rsidTr="00BB3998">
        <w:trPr>
          <w:trHeight w:val="3875"/>
        </w:trPr>
        <w:tc>
          <w:tcPr>
            <w:tcW w:w="9500" w:type="dxa"/>
            <w:gridSpan w:val="9"/>
          </w:tcPr>
          <w:p w:rsidR="00321C11" w:rsidRPr="00BB3998" w:rsidRDefault="00BB3998" w:rsidP="007F506B">
            <w:pPr>
              <w:pStyle w:val="a4"/>
              <w:numPr>
                <w:ilvl w:val="0"/>
                <w:numId w:val="9"/>
              </w:numPr>
              <w:spacing w:line="360" w:lineRule="auto"/>
              <w:ind w:firstLineChars="0"/>
              <w:rPr>
                <w:rFonts w:asciiTheme="minorEastAsia" w:hAnsiTheme="minorEastAsia" w:hint="eastAsia"/>
                <w:sz w:val="24"/>
                <w:szCs w:val="24"/>
              </w:rPr>
            </w:pPr>
            <w:r w:rsidRPr="00BB3998">
              <w:rPr>
                <w:rFonts w:asciiTheme="minorEastAsia" w:hAnsiTheme="minorEastAsia" w:hint="eastAsia"/>
                <w:sz w:val="24"/>
                <w:szCs w:val="24"/>
              </w:rPr>
              <w:t>光伏场区支架、组件紧固件存在松动现场，需彻底排查紧固。</w:t>
            </w:r>
          </w:p>
          <w:p w:rsidR="00BB3998" w:rsidRPr="00BB3998" w:rsidRDefault="00BB3998" w:rsidP="007F506B">
            <w:pPr>
              <w:pStyle w:val="a4"/>
              <w:numPr>
                <w:ilvl w:val="0"/>
                <w:numId w:val="9"/>
              </w:numPr>
              <w:spacing w:line="360" w:lineRule="auto"/>
              <w:ind w:firstLineChars="0"/>
              <w:rPr>
                <w:rFonts w:asciiTheme="minorEastAsia" w:hAnsiTheme="minorEastAsia" w:hint="eastAsia"/>
                <w:sz w:val="24"/>
                <w:szCs w:val="24"/>
              </w:rPr>
            </w:pPr>
            <w:r w:rsidRPr="00BB3998">
              <w:rPr>
                <w:rFonts w:asciiTheme="minorEastAsia" w:hAnsiTheme="minorEastAsia" w:hint="eastAsia"/>
                <w:sz w:val="24"/>
                <w:szCs w:val="24"/>
              </w:rPr>
              <w:t>光伏支架立柱与管桩支架焊接部位，未全部实现满焊，需整改。</w:t>
            </w:r>
          </w:p>
          <w:p w:rsidR="00BB3998" w:rsidRPr="00BB3998" w:rsidRDefault="00BB3998" w:rsidP="007F506B">
            <w:pPr>
              <w:pStyle w:val="a4"/>
              <w:numPr>
                <w:ilvl w:val="0"/>
                <w:numId w:val="9"/>
              </w:numPr>
              <w:spacing w:line="360" w:lineRule="auto"/>
              <w:ind w:firstLineChars="0"/>
              <w:rPr>
                <w:rFonts w:asciiTheme="minorEastAsia" w:hAnsiTheme="minorEastAsia" w:hint="eastAsia"/>
                <w:sz w:val="24"/>
                <w:szCs w:val="24"/>
              </w:rPr>
            </w:pPr>
            <w:r w:rsidRPr="00BB3998">
              <w:rPr>
                <w:rFonts w:asciiTheme="minorEastAsia" w:hAnsiTheme="minorEastAsia" w:hint="eastAsia"/>
                <w:sz w:val="24"/>
                <w:szCs w:val="24"/>
              </w:rPr>
              <w:t>光伏支架背拉（拉杆）存在大量未安装或紧固现象，需全面排查紧固。</w:t>
            </w:r>
          </w:p>
          <w:p w:rsidR="00BB3998" w:rsidRPr="00BB3998" w:rsidRDefault="00BB3998" w:rsidP="007F506B">
            <w:pPr>
              <w:pStyle w:val="a4"/>
              <w:numPr>
                <w:ilvl w:val="0"/>
                <w:numId w:val="9"/>
              </w:numPr>
              <w:spacing w:line="360" w:lineRule="auto"/>
              <w:ind w:firstLineChars="0"/>
              <w:rPr>
                <w:rFonts w:asciiTheme="minorEastAsia" w:hAnsiTheme="minorEastAsia" w:hint="eastAsia"/>
                <w:sz w:val="24"/>
                <w:szCs w:val="24"/>
              </w:rPr>
            </w:pPr>
            <w:r w:rsidRPr="00BB3998">
              <w:rPr>
                <w:rFonts w:asciiTheme="minorEastAsia" w:hAnsiTheme="minorEastAsia" w:hint="eastAsia"/>
                <w:sz w:val="24"/>
                <w:szCs w:val="24"/>
              </w:rPr>
              <w:t>箱变&amp;逆变基础人孔井未安装盖板。</w:t>
            </w:r>
          </w:p>
          <w:p w:rsidR="00BB3998" w:rsidRPr="00BB3998" w:rsidRDefault="00BB3998" w:rsidP="007F506B">
            <w:pPr>
              <w:pStyle w:val="a4"/>
              <w:numPr>
                <w:ilvl w:val="0"/>
                <w:numId w:val="9"/>
              </w:numPr>
              <w:spacing w:line="360" w:lineRule="auto"/>
              <w:ind w:firstLineChars="0"/>
              <w:rPr>
                <w:rFonts w:asciiTheme="minorEastAsia" w:hAnsiTheme="minorEastAsia" w:hint="eastAsia"/>
                <w:sz w:val="24"/>
                <w:szCs w:val="24"/>
              </w:rPr>
            </w:pPr>
            <w:r w:rsidRPr="00BB3998">
              <w:rPr>
                <w:rFonts w:asciiTheme="minorEastAsia" w:hAnsiTheme="minorEastAsia" w:hint="eastAsia"/>
                <w:sz w:val="24"/>
                <w:szCs w:val="24"/>
              </w:rPr>
              <w:t>箱变&amp;逆变基础内部积水严重，需增设排水泵。</w:t>
            </w:r>
          </w:p>
          <w:p w:rsidR="00BB3998" w:rsidRPr="00BB3998" w:rsidRDefault="00BB3998" w:rsidP="007F506B">
            <w:pPr>
              <w:pStyle w:val="a4"/>
              <w:numPr>
                <w:ilvl w:val="0"/>
                <w:numId w:val="9"/>
              </w:numPr>
              <w:spacing w:line="360" w:lineRule="auto"/>
              <w:ind w:firstLineChars="0"/>
              <w:rPr>
                <w:rFonts w:asciiTheme="minorEastAsia" w:hAnsiTheme="minorEastAsia" w:hint="eastAsia"/>
                <w:sz w:val="24"/>
                <w:szCs w:val="24"/>
              </w:rPr>
            </w:pPr>
            <w:r w:rsidRPr="00BB3998">
              <w:rPr>
                <w:rFonts w:asciiTheme="minorEastAsia" w:hAnsiTheme="minorEastAsia" w:hint="eastAsia"/>
                <w:sz w:val="24"/>
                <w:szCs w:val="24"/>
              </w:rPr>
              <w:t>场区排水措施未完善。</w:t>
            </w:r>
          </w:p>
          <w:p w:rsidR="00BB3998" w:rsidRPr="00B74955" w:rsidRDefault="00BB3998" w:rsidP="00BB3998">
            <w:pPr>
              <w:pStyle w:val="a4"/>
              <w:numPr>
                <w:ilvl w:val="0"/>
                <w:numId w:val="9"/>
              </w:numPr>
              <w:spacing w:line="360" w:lineRule="auto"/>
              <w:ind w:firstLineChars="0"/>
              <w:rPr>
                <w:rFonts w:asciiTheme="minorEastAsia" w:hAnsiTheme="minorEastAsia"/>
                <w:color w:val="FF0000"/>
                <w:sz w:val="24"/>
                <w:szCs w:val="24"/>
              </w:rPr>
            </w:pPr>
            <w:r w:rsidRPr="00BB3998">
              <w:rPr>
                <w:rFonts w:asciiTheme="minorEastAsia" w:hAnsiTheme="minorEastAsia" w:hint="eastAsia"/>
                <w:sz w:val="24"/>
                <w:szCs w:val="24"/>
              </w:rPr>
              <w:t>场内道路需维护。</w:t>
            </w:r>
          </w:p>
        </w:tc>
      </w:tr>
      <w:tr w:rsidR="00321C11" w:rsidTr="00E10C33">
        <w:tc>
          <w:tcPr>
            <w:tcW w:w="9500" w:type="dxa"/>
            <w:gridSpan w:val="9"/>
          </w:tcPr>
          <w:p w:rsidR="00321C11" w:rsidRDefault="00321C11" w:rsidP="00321C11">
            <w:pPr>
              <w:widowControl/>
              <w:jc w:val="center"/>
              <w:rPr>
                <w:color w:val="000000" w:themeColor="text1"/>
                <w:sz w:val="28"/>
                <w:szCs w:val="28"/>
              </w:rPr>
            </w:pPr>
            <w:r>
              <w:rPr>
                <w:rFonts w:hint="eastAsia"/>
                <w:color w:val="000000" w:themeColor="text1"/>
                <w:sz w:val="28"/>
                <w:szCs w:val="28"/>
              </w:rPr>
              <w:lastRenderedPageBreak/>
              <w:t>五、结论</w:t>
            </w:r>
          </w:p>
        </w:tc>
      </w:tr>
      <w:tr w:rsidR="00321C11" w:rsidTr="00E10C33">
        <w:tc>
          <w:tcPr>
            <w:tcW w:w="9500" w:type="dxa"/>
            <w:gridSpan w:val="9"/>
          </w:tcPr>
          <w:p w:rsidR="00321C11" w:rsidRDefault="007F506B" w:rsidP="00321C11">
            <w:pPr>
              <w:widowControl/>
              <w:spacing w:line="360" w:lineRule="auto"/>
              <w:ind w:firstLineChars="200" w:firstLine="480"/>
              <w:jc w:val="left"/>
              <w:rPr>
                <w:color w:val="000000" w:themeColor="text1"/>
                <w:sz w:val="24"/>
                <w:szCs w:val="24"/>
              </w:rPr>
            </w:pPr>
            <w:r>
              <w:rPr>
                <w:rFonts w:hint="eastAsia"/>
                <w:color w:val="000000" w:themeColor="text1"/>
                <w:sz w:val="24"/>
                <w:szCs w:val="24"/>
              </w:rPr>
              <w:t>汉寿昊晖一组</w:t>
            </w:r>
            <w:r>
              <w:rPr>
                <w:rFonts w:hint="eastAsia"/>
                <w:color w:val="000000" w:themeColor="text1"/>
                <w:sz w:val="24"/>
                <w:szCs w:val="24"/>
              </w:rPr>
              <w:t>20MW</w:t>
            </w:r>
            <w:r>
              <w:rPr>
                <w:rFonts w:hint="eastAsia"/>
                <w:color w:val="000000" w:themeColor="text1"/>
                <w:sz w:val="24"/>
                <w:szCs w:val="24"/>
              </w:rPr>
              <w:t>光伏</w:t>
            </w:r>
            <w:r w:rsidR="00321C11">
              <w:rPr>
                <w:rFonts w:hint="eastAsia"/>
                <w:color w:val="000000" w:themeColor="text1"/>
                <w:sz w:val="24"/>
                <w:szCs w:val="24"/>
              </w:rPr>
              <w:t>发电项目自</w:t>
            </w:r>
            <w:r w:rsidR="00321C11">
              <w:rPr>
                <w:rFonts w:hint="eastAsia"/>
                <w:color w:val="000000" w:themeColor="text1"/>
                <w:sz w:val="24"/>
                <w:szCs w:val="24"/>
              </w:rPr>
              <w:t>201</w:t>
            </w:r>
            <w:r>
              <w:rPr>
                <w:rFonts w:hint="eastAsia"/>
                <w:color w:val="000000" w:themeColor="text1"/>
                <w:sz w:val="24"/>
                <w:szCs w:val="24"/>
              </w:rPr>
              <w:t>5</w:t>
            </w:r>
            <w:r w:rsidR="00321C11">
              <w:rPr>
                <w:rFonts w:hint="eastAsia"/>
                <w:color w:val="000000" w:themeColor="text1"/>
                <w:sz w:val="24"/>
                <w:szCs w:val="24"/>
              </w:rPr>
              <w:t>年</w:t>
            </w:r>
            <w:r w:rsidR="00321C11">
              <w:rPr>
                <w:rFonts w:hint="eastAsia"/>
                <w:color w:val="000000" w:themeColor="text1"/>
                <w:sz w:val="24"/>
                <w:szCs w:val="24"/>
              </w:rPr>
              <w:t>5</w:t>
            </w:r>
            <w:r w:rsidR="00321C11">
              <w:rPr>
                <w:rFonts w:hint="eastAsia"/>
                <w:color w:val="000000" w:themeColor="text1"/>
                <w:sz w:val="24"/>
                <w:szCs w:val="24"/>
              </w:rPr>
              <w:t>月</w:t>
            </w:r>
            <w:r>
              <w:rPr>
                <w:rFonts w:hint="eastAsia"/>
                <w:color w:val="000000" w:themeColor="text1"/>
                <w:sz w:val="24"/>
                <w:szCs w:val="24"/>
              </w:rPr>
              <w:t>29</w:t>
            </w:r>
            <w:r w:rsidR="00321C11">
              <w:rPr>
                <w:rFonts w:hint="eastAsia"/>
                <w:color w:val="000000" w:themeColor="text1"/>
                <w:sz w:val="24"/>
                <w:szCs w:val="24"/>
              </w:rPr>
              <w:t>日开工，在各参建单位的共同努力下，于</w:t>
            </w:r>
            <w:r w:rsidR="00321C11">
              <w:rPr>
                <w:rFonts w:hint="eastAsia"/>
                <w:color w:val="000000" w:themeColor="text1"/>
                <w:sz w:val="24"/>
                <w:szCs w:val="24"/>
              </w:rPr>
              <w:t>201</w:t>
            </w:r>
            <w:r>
              <w:rPr>
                <w:rFonts w:hint="eastAsia"/>
                <w:color w:val="000000" w:themeColor="text1"/>
                <w:sz w:val="24"/>
                <w:szCs w:val="24"/>
              </w:rPr>
              <w:t>5</w:t>
            </w:r>
            <w:r w:rsidR="00321C11">
              <w:rPr>
                <w:rFonts w:hint="eastAsia"/>
                <w:color w:val="000000" w:themeColor="text1"/>
                <w:sz w:val="24"/>
                <w:szCs w:val="24"/>
              </w:rPr>
              <w:t>年</w:t>
            </w:r>
            <w:r w:rsidR="00321C11">
              <w:rPr>
                <w:rFonts w:hint="eastAsia"/>
                <w:color w:val="000000" w:themeColor="text1"/>
                <w:sz w:val="24"/>
                <w:szCs w:val="24"/>
              </w:rPr>
              <w:t>1</w:t>
            </w:r>
            <w:r w:rsidR="00E10C33">
              <w:rPr>
                <w:rFonts w:hint="eastAsia"/>
                <w:color w:val="000000" w:themeColor="text1"/>
                <w:sz w:val="24"/>
                <w:szCs w:val="24"/>
              </w:rPr>
              <w:t>2</w:t>
            </w:r>
            <w:r w:rsidR="00321C11">
              <w:rPr>
                <w:rFonts w:hint="eastAsia"/>
                <w:color w:val="000000" w:themeColor="text1"/>
                <w:sz w:val="24"/>
                <w:szCs w:val="24"/>
              </w:rPr>
              <w:t>月</w:t>
            </w:r>
            <w:r w:rsidR="00E10C33">
              <w:rPr>
                <w:rFonts w:hint="eastAsia"/>
                <w:color w:val="000000" w:themeColor="text1"/>
                <w:sz w:val="24"/>
                <w:szCs w:val="24"/>
              </w:rPr>
              <w:t>25</w:t>
            </w:r>
            <w:r w:rsidR="00321C11">
              <w:rPr>
                <w:rFonts w:hint="eastAsia"/>
                <w:color w:val="000000" w:themeColor="text1"/>
                <w:sz w:val="24"/>
                <w:szCs w:val="24"/>
              </w:rPr>
              <w:t>日竣工。</w:t>
            </w:r>
          </w:p>
          <w:p w:rsidR="00321C11" w:rsidRPr="00321C11" w:rsidRDefault="00321C11" w:rsidP="00321C11">
            <w:pPr>
              <w:widowControl/>
              <w:spacing w:line="360" w:lineRule="auto"/>
              <w:ind w:firstLineChars="200" w:firstLine="480"/>
              <w:jc w:val="left"/>
              <w:rPr>
                <w:color w:val="000000" w:themeColor="text1"/>
                <w:sz w:val="24"/>
                <w:szCs w:val="24"/>
              </w:rPr>
            </w:pPr>
            <w:r>
              <w:rPr>
                <w:rFonts w:hint="eastAsia"/>
                <w:color w:val="000000" w:themeColor="text1"/>
                <w:sz w:val="24"/>
                <w:szCs w:val="24"/>
              </w:rPr>
              <w:t>工程经竣工验收，符合现行法律、规范要求；符合现行工程建设标准；符合设计文件要求；符合施工合同要求；单位工程合格，主体工程符合设计要求，工程整体质量合格。</w:t>
            </w:r>
          </w:p>
        </w:tc>
      </w:tr>
      <w:tr w:rsidR="00321C11" w:rsidTr="00E10C33">
        <w:trPr>
          <w:trHeight w:val="1139"/>
        </w:trPr>
        <w:tc>
          <w:tcPr>
            <w:tcW w:w="9500" w:type="dxa"/>
            <w:gridSpan w:val="9"/>
            <w:vAlign w:val="center"/>
          </w:tcPr>
          <w:p w:rsidR="00321C11" w:rsidRDefault="00321C11" w:rsidP="00E840F9">
            <w:pPr>
              <w:widowControl/>
              <w:rPr>
                <w:color w:val="000000" w:themeColor="text1"/>
                <w:sz w:val="28"/>
                <w:szCs w:val="28"/>
              </w:rPr>
            </w:pPr>
            <w:r>
              <w:rPr>
                <w:rFonts w:hint="eastAsia"/>
                <w:color w:val="000000" w:themeColor="text1"/>
                <w:sz w:val="28"/>
                <w:szCs w:val="28"/>
              </w:rPr>
              <w:t>验收负责人：</w:t>
            </w:r>
            <w:r w:rsidR="00E840F9">
              <w:rPr>
                <w:rFonts w:hint="eastAsia"/>
                <w:color w:val="000000" w:themeColor="text1"/>
                <w:sz w:val="28"/>
                <w:szCs w:val="28"/>
              </w:rPr>
              <w:t xml:space="preserve">                    </w:t>
            </w:r>
            <w:r>
              <w:rPr>
                <w:rFonts w:hint="eastAsia"/>
                <w:color w:val="000000" w:themeColor="text1"/>
                <w:sz w:val="28"/>
                <w:szCs w:val="28"/>
              </w:rPr>
              <w:t>日期：</w:t>
            </w:r>
            <w:r>
              <w:rPr>
                <w:rFonts w:hint="eastAsia"/>
                <w:color w:val="000000" w:themeColor="text1"/>
                <w:sz w:val="28"/>
                <w:szCs w:val="28"/>
              </w:rPr>
              <w:t xml:space="preserve">       </w:t>
            </w:r>
          </w:p>
        </w:tc>
      </w:tr>
    </w:tbl>
    <w:p w:rsidR="00321C11" w:rsidRDefault="00321C11">
      <w:pPr>
        <w:widowControl/>
        <w:jc w:val="left"/>
        <w:rPr>
          <w:color w:val="000000" w:themeColor="text1"/>
          <w:sz w:val="28"/>
          <w:szCs w:val="28"/>
        </w:rPr>
      </w:pPr>
      <w:bookmarkStart w:id="2" w:name="_GoBack"/>
      <w:bookmarkEnd w:id="2"/>
    </w:p>
    <w:sectPr w:rsidR="00321C11" w:rsidSect="00321C11">
      <w:footerReference w:type="default" r:id="rId8"/>
      <w:pgSz w:w="11906" w:h="16838" w:code="9"/>
      <w:pgMar w:top="1440" w:right="1644" w:bottom="1440" w:left="164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76" w:rsidRDefault="00347A76" w:rsidP="00321C11">
      <w:r>
        <w:separator/>
      </w:r>
    </w:p>
  </w:endnote>
  <w:endnote w:type="continuationSeparator" w:id="0">
    <w:p w:rsidR="00347A76" w:rsidRDefault="00347A76" w:rsidP="0032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56077"/>
      <w:docPartObj>
        <w:docPartGallery w:val="Page Numbers (Bottom of Page)"/>
        <w:docPartUnique/>
      </w:docPartObj>
    </w:sdtPr>
    <w:sdtEndPr/>
    <w:sdtContent>
      <w:p w:rsidR="00321C11" w:rsidRDefault="00321C11">
        <w:pPr>
          <w:pStyle w:val="a7"/>
          <w:jc w:val="center"/>
        </w:pPr>
        <w:r>
          <w:fldChar w:fldCharType="begin"/>
        </w:r>
        <w:r>
          <w:instrText>PAGE   \* MERGEFORMAT</w:instrText>
        </w:r>
        <w:r>
          <w:fldChar w:fldCharType="separate"/>
        </w:r>
        <w:r w:rsidR="00BB3998" w:rsidRPr="00BB3998">
          <w:rPr>
            <w:noProof/>
            <w:lang w:val="zh-CN"/>
          </w:rPr>
          <w:t>10</w:t>
        </w:r>
        <w:r>
          <w:fldChar w:fldCharType="end"/>
        </w:r>
      </w:p>
    </w:sdtContent>
  </w:sdt>
  <w:p w:rsidR="00321C11" w:rsidRDefault="00321C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76" w:rsidRDefault="00347A76" w:rsidP="00321C11">
      <w:r>
        <w:separator/>
      </w:r>
    </w:p>
  </w:footnote>
  <w:footnote w:type="continuationSeparator" w:id="0">
    <w:p w:rsidR="00347A76" w:rsidRDefault="00347A76" w:rsidP="00321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626"/>
    <w:multiLevelType w:val="hybridMultilevel"/>
    <w:tmpl w:val="692E9C9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9306ED8"/>
    <w:multiLevelType w:val="hybridMultilevel"/>
    <w:tmpl w:val="5D3E8A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B4219"/>
    <w:multiLevelType w:val="hybridMultilevel"/>
    <w:tmpl w:val="DB90CD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066E18"/>
    <w:multiLevelType w:val="hybridMultilevel"/>
    <w:tmpl w:val="0DF4AB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FB3900"/>
    <w:multiLevelType w:val="hybridMultilevel"/>
    <w:tmpl w:val="A9EEA282"/>
    <w:lvl w:ilvl="0" w:tplc="BF907BC6">
      <w:start w:val="1"/>
      <w:numFmt w:val="decimal"/>
      <w:lvlText w:val="%1)"/>
      <w:lvlJc w:val="left"/>
      <w:pPr>
        <w:ind w:left="84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4E6410"/>
    <w:multiLevelType w:val="hybridMultilevel"/>
    <w:tmpl w:val="2F1CD0B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9B61057"/>
    <w:multiLevelType w:val="hybridMultilevel"/>
    <w:tmpl w:val="2FE005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BE40D47"/>
    <w:multiLevelType w:val="hybridMultilevel"/>
    <w:tmpl w:val="0DF4AB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3354A2"/>
    <w:multiLevelType w:val="multilevel"/>
    <w:tmpl w:val="7B3E8734"/>
    <w:lvl w:ilvl="0">
      <w:start w:val="1"/>
      <w:numFmt w:val="decimal"/>
      <w:lvlText w:val="%1."/>
      <w:lvlJc w:val="left"/>
      <w:pPr>
        <w:ind w:left="840" w:hanging="42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
    <w:nsid w:val="79FE60CB"/>
    <w:multiLevelType w:val="hybridMultilevel"/>
    <w:tmpl w:val="0DF4AB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8"/>
  </w:num>
  <w:num w:numId="4">
    <w:abstractNumId w:val="5"/>
  </w:num>
  <w:num w:numId="5">
    <w:abstractNumId w:val="7"/>
  </w:num>
  <w:num w:numId="6">
    <w:abstractNumId w:val="3"/>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55"/>
    <w:rsid w:val="00013D3F"/>
    <w:rsid w:val="000727A5"/>
    <w:rsid w:val="001030AA"/>
    <w:rsid w:val="00106134"/>
    <w:rsid w:val="00124A1A"/>
    <w:rsid w:val="001369CA"/>
    <w:rsid w:val="001614B6"/>
    <w:rsid w:val="001674D7"/>
    <w:rsid w:val="00200DBF"/>
    <w:rsid w:val="00321C11"/>
    <w:rsid w:val="00347A76"/>
    <w:rsid w:val="003669F2"/>
    <w:rsid w:val="00397FBE"/>
    <w:rsid w:val="00525355"/>
    <w:rsid w:val="006235EB"/>
    <w:rsid w:val="006F25F2"/>
    <w:rsid w:val="006F765E"/>
    <w:rsid w:val="007F506B"/>
    <w:rsid w:val="00811436"/>
    <w:rsid w:val="00866139"/>
    <w:rsid w:val="0092338A"/>
    <w:rsid w:val="00B74955"/>
    <w:rsid w:val="00BB3998"/>
    <w:rsid w:val="00BD3BE3"/>
    <w:rsid w:val="00BF7FC2"/>
    <w:rsid w:val="00C35C08"/>
    <w:rsid w:val="00C65F83"/>
    <w:rsid w:val="00C73415"/>
    <w:rsid w:val="00D457A5"/>
    <w:rsid w:val="00D75193"/>
    <w:rsid w:val="00E10C33"/>
    <w:rsid w:val="00E840F9"/>
    <w:rsid w:val="00E95E90"/>
    <w:rsid w:val="00EB7CB6"/>
    <w:rsid w:val="00F672A2"/>
    <w:rsid w:val="00F9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355"/>
    <w:pPr>
      <w:ind w:firstLineChars="200" w:firstLine="420"/>
    </w:pPr>
  </w:style>
  <w:style w:type="paragraph" w:styleId="a5">
    <w:name w:val="Balloon Text"/>
    <w:basedOn w:val="a"/>
    <w:link w:val="Char"/>
    <w:uiPriority w:val="99"/>
    <w:semiHidden/>
    <w:unhideWhenUsed/>
    <w:rsid w:val="00321C11"/>
    <w:rPr>
      <w:sz w:val="18"/>
      <w:szCs w:val="18"/>
    </w:rPr>
  </w:style>
  <w:style w:type="character" w:customStyle="1" w:styleId="Char">
    <w:name w:val="批注框文本 Char"/>
    <w:basedOn w:val="a0"/>
    <w:link w:val="a5"/>
    <w:uiPriority w:val="99"/>
    <w:semiHidden/>
    <w:rsid w:val="00321C11"/>
    <w:rPr>
      <w:sz w:val="18"/>
      <w:szCs w:val="18"/>
    </w:rPr>
  </w:style>
  <w:style w:type="paragraph" w:styleId="a6">
    <w:name w:val="header"/>
    <w:basedOn w:val="a"/>
    <w:link w:val="Char0"/>
    <w:uiPriority w:val="99"/>
    <w:unhideWhenUsed/>
    <w:rsid w:val="00321C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1C11"/>
    <w:rPr>
      <w:sz w:val="18"/>
      <w:szCs w:val="18"/>
    </w:rPr>
  </w:style>
  <w:style w:type="paragraph" w:styleId="a7">
    <w:name w:val="footer"/>
    <w:basedOn w:val="a"/>
    <w:link w:val="Char1"/>
    <w:uiPriority w:val="99"/>
    <w:unhideWhenUsed/>
    <w:rsid w:val="00321C11"/>
    <w:pPr>
      <w:tabs>
        <w:tab w:val="center" w:pos="4153"/>
        <w:tab w:val="right" w:pos="8306"/>
      </w:tabs>
      <w:snapToGrid w:val="0"/>
      <w:jc w:val="left"/>
    </w:pPr>
    <w:rPr>
      <w:sz w:val="18"/>
      <w:szCs w:val="18"/>
    </w:rPr>
  </w:style>
  <w:style w:type="character" w:customStyle="1" w:styleId="Char1">
    <w:name w:val="页脚 Char"/>
    <w:basedOn w:val="a0"/>
    <w:link w:val="a7"/>
    <w:uiPriority w:val="99"/>
    <w:rsid w:val="00321C11"/>
    <w:rPr>
      <w:sz w:val="18"/>
      <w:szCs w:val="18"/>
    </w:rPr>
  </w:style>
  <w:style w:type="character" w:customStyle="1" w:styleId="Char2">
    <w:name w:val="标题 Char"/>
    <w:link w:val="a8"/>
    <w:rsid w:val="00E840F9"/>
    <w:rPr>
      <w:rFonts w:ascii="宋体" w:hAnsi="宋体"/>
      <w:lang w:val="en-BZ"/>
    </w:rPr>
  </w:style>
  <w:style w:type="paragraph" w:styleId="a8">
    <w:name w:val="Title"/>
    <w:basedOn w:val="a"/>
    <w:link w:val="Char2"/>
    <w:qFormat/>
    <w:rsid w:val="00E840F9"/>
    <w:pPr>
      <w:spacing w:before="100" w:beforeAutospacing="1" w:after="100" w:afterAutospacing="1"/>
      <w:jc w:val="left"/>
      <w:outlineLvl w:val="0"/>
    </w:pPr>
    <w:rPr>
      <w:rFonts w:ascii="宋体" w:hAnsi="宋体"/>
      <w:lang w:val="en-BZ"/>
    </w:rPr>
  </w:style>
  <w:style w:type="character" w:customStyle="1" w:styleId="Char10">
    <w:name w:val="标题 Char1"/>
    <w:basedOn w:val="a0"/>
    <w:uiPriority w:val="10"/>
    <w:rsid w:val="00E840F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355"/>
    <w:pPr>
      <w:ind w:firstLineChars="200" w:firstLine="420"/>
    </w:pPr>
  </w:style>
  <w:style w:type="paragraph" w:styleId="a5">
    <w:name w:val="Balloon Text"/>
    <w:basedOn w:val="a"/>
    <w:link w:val="Char"/>
    <w:uiPriority w:val="99"/>
    <w:semiHidden/>
    <w:unhideWhenUsed/>
    <w:rsid w:val="00321C11"/>
    <w:rPr>
      <w:sz w:val="18"/>
      <w:szCs w:val="18"/>
    </w:rPr>
  </w:style>
  <w:style w:type="character" w:customStyle="1" w:styleId="Char">
    <w:name w:val="批注框文本 Char"/>
    <w:basedOn w:val="a0"/>
    <w:link w:val="a5"/>
    <w:uiPriority w:val="99"/>
    <w:semiHidden/>
    <w:rsid w:val="00321C11"/>
    <w:rPr>
      <w:sz w:val="18"/>
      <w:szCs w:val="18"/>
    </w:rPr>
  </w:style>
  <w:style w:type="paragraph" w:styleId="a6">
    <w:name w:val="header"/>
    <w:basedOn w:val="a"/>
    <w:link w:val="Char0"/>
    <w:uiPriority w:val="99"/>
    <w:unhideWhenUsed/>
    <w:rsid w:val="00321C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1C11"/>
    <w:rPr>
      <w:sz w:val="18"/>
      <w:szCs w:val="18"/>
    </w:rPr>
  </w:style>
  <w:style w:type="paragraph" w:styleId="a7">
    <w:name w:val="footer"/>
    <w:basedOn w:val="a"/>
    <w:link w:val="Char1"/>
    <w:uiPriority w:val="99"/>
    <w:unhideWhenUsed/>
    <w:rsid w:val="00321C11"/>
    <w:pPr>
      <w:tabs>
        <w:tab w:val="center" w:pos="4153"/>
        <w:tab w:val="right" w:pos="8306"/>
      </w:tabs>
      <w:snapToGrid w:val="0"/>
      <w:jc w:val="left"/>
    </w:pPr>
    <w:rPr>
      <w:sz w:val="18"/>
      <w:szCs w:val="18"/>
    </w:rPr>
  </w:style>
  <w:style w:type="character" w:customStyle="1" w:styleId="Char1">
    <w:name w:val="页脚 Char"/>
    <w:basedOn w:val="a0"/>
    <w:link w:val="a7"/>
    <w:uiPriority w:val="99"/>
    <w:rsid w:val="00321C11"/>
    <w:rPr>
      <w:sz w:val="18"/>
      <w:szCs w:val="18"/>
    </w:rPr>
  </w:style>
  <w:style w:type="character" w:customStyle="1" w:styleId="Char2">
    <w:name w:val="标题 Char"/>
    <w:link w:val="a8"/>
    <w:rsid w:val="00E840F9"/>
    <w:rPr>
      <w:rFonts w:ascii="宋体" w:hAnsi="宋体"/>
      <w:lang w:val="en-BZ"/>
    </w:rPr>
  </w:style>
  <w:style w:type="paragraph" w:styleId="a8">
    <w:name w:val="Title"/>
    <w:basedOn w:val="a"/>
    <w:link w:val="Char2"/>
    <w:qFormat/>
    <w:rsid w:val="00E840F9"/>
    <w:pPr>
      <w:spacing w:before="100" w:beforeAutospacing="1" w:after="100" w:afterAutospacing="1"/>
      <w:jc w:val="left"/>
      <w:outlineLvl w:val="0"/>
    </w:pPr>
    <w:rPr>
      <w:rFonts w:ascii="宋体" w:hAnsi="宋体"/>
      <w:lang w:val="en-BZ"/>
    </w:rPr>
  </w:style>
  <w:style w:type="character" w:customStyle="1" w:styleId="Char10">
    <w:name w:val="标题 Char1"/>
    <w:basedOn w:val="a0"/>
    <w:uiPriority w:val="10"/>
    <w:rsid w:val="00E840F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11</Pages>
  <Words>1158</Words>
  <Characters>6607</Characters>
  <Application>Microsoft Office Word</Application>
  <DocSecurity>0</DocSecurity>
  <Lines>55</Lines>
  <Paragraphs>15</Paragraphs>
  <ScaleCrop>false</ScaleCrop>
  <Company>Microsoft</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初检报告</dc:title>
  <dc:creator>DELL-N4050</dc:creator>
  <cp:keywords>正衡监理</cp:keywords>
  <cp:lastModifiedBy>学海无涯</cp:lastModifiedBy>
  <cp:revision>31</cp:revision>
  <cp:lastPrinted>2014-11-08T06:20:00Z</cp:lastPrinted>
  <dcterms:created xsi:type="dcterms:W3CDTF">2014-11-04T07:14:00Z</dcterms:created>
  <dcterms:modified xsi:type="dcterms:W3CDTF">2016-04-04T08:40:00Z</dcterms:modified>
</cp:coreProperties>
</file>