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bCs/>
          <w:sz w:val="48"/>
          <w:szCs w:val="48"/>
          <w:lang w:eastAsia="zh-CN"/>
        </w:rPr>
      </w:pPr>
    </w:p>
    <w:p>
      <w:pPr>
        <w:spacing w:line="360" w:lineRule="auto"/>
        <w:jc w:val="center"/>
        <w:rPr>
          <w:rFonts w:ascii="仿宋_GB2312" w:hAnsi="仿宋_GB2312" w:eastAsia="仿宋_GB2312" w:cs="仿宋_GB2312"/>
          <w:b/>
          <w:bCs/>
          <w:sz w:val="48"/>
          <w:szCs w:val="48"/>
        </w:rPr>
      </w:pPr>
    </w:p>
    <w:p>
      <w:pPr>
        <w:spacing w:line="360" w:lineRule="auto"/>
        <w:jc w:val="center"/>
        <w:rPr>
          <w:rFonts w:ascii="仿宋_GB2312" w:hAnsi="仿宋_GB2312" w:eastAsia="仿宋_GB2312" w:cs="仿宋_GB2312"/>
          <w:b/>
          <w:bCs/>
          <w:sz w:val="48"/>
          <w:szCs w:val="48"/>
        </w:rPr>
      </w:pPr>
    </w:p>
    <w:p>
      <w:pPr>
        <w:spacing w:line="360" w:lineRule="auto"/>
        <w:ind w:firstLine="883"/>
        <w:jc w:val="center"/>
        <w:rPr>
          <w:rFonts w:ascii="仿宋_GB2312" w:hAnsi="仿宋_GB2312" w:eastAsia="仿宋_GB2312" w:cs="仿宋_GB2312"/>
          <w:b/>
          <w:bCs/>
          <w:sz w:val="44"/>
          <w:szCs w:val="44"/>
          <w:u w:val="single"/>
        </w:rPr>
      </w:pPr>
    </w:p>
    <w:p>
      <w:pPr>
        <w:spacing w:line="360" w:lineRule="auto"/>
        <w:ind w:firstLine="883"/>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lang w:eastAsia="zh-CN"/>
        </w:rPr>
        <w:t>山东星球企业孵化有限公司徐庄镇米山顶村</w:t>
      </w:r>
      <w:r>
        <w:rPr>
          <w:rFonts w:hint="eastAsia" w:ascii="仿宋_GB2312" w:hAnsi="仿宋_GB2312" w:eastAsia="仿宋_GB2312" w:cs="仿宋_GB2312"/>
          <w:b/>
          <w:bCs/>
          <w:sz w:val="44"/>
          <w:szCs w:val="44"/>
          <w:lang w:val="en-US" w:eastAsia="zh-CN"/>
        </w:rPr>
        <w:t>60MW(三期30MWp)光伏电站</w:t>
      </w:r>
      <w:r>
        <w:rPr>
          <w:rFonts w:hint="eastAsia" w:ascii="仿宋_GB2312" w:hAnsi="仿宋_GB2312" w:eastAsia="仿宋_GB2312" w:cs="仿宋_GB2312"/>
          <w:b/>
          <w:bCs/>
          <w:sz w:val="44"/>
          <w:szCs w:val="44"/>
        </w:rPr>
        <w:t>项目</w:t>
      </w:r>
    </w:p>
    <w:p>
      <w:pPr>
        <w:spacing w:line="360" w:lineRule="auto"/>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质量监督检查</w:t>
      </w:r>
      <w:r>
        <w:rPr>
          <w:rFonts w:hint="eastAsia" w:ascii="仿宋_GB2312" w:hAnsi="仿宋_GB2312" w:eastAsia="仿宋_GB2312" w:cs="仿宋_GB2312"/>
          <w:b/>
          <w:bCs/>
          <w:sz w:val="44"/>
          <w:szCs w:val="44"/>
          <w:lang w:val="en-US" w:eastAsia="zh-CN"/>
        </w:rPr>
        <w:t>监理</w:t>
      </w:r>
      <w:r>
        <w:rPr>
          <w:rFonts w:hint="eastAsia" w:ascii="仿宋_GB2312" w:hAnsi="仿宋_GB2312" w:eastAsia="仿宋_GB2312" w:cs="仿宋_GB2312"/>
          <w:b/>
          <w:bCs/>
          <w:sz w:val="44"/>
          <w:szCs w:val="44"/>
        </w:rPr>
        <w:t>单位自查报告</w:t>
      </w:r>
    </w:p>
    <w:p>
      <w:pPr>
        <w:spacing w:line="360" w:lineRule="auto"/>
        <w:ind w:firstLine="883"/>
        <w:jc w:val="center"/>
        <w:rPr>
          <w:rFonts w:ascii="仿宋_GB2312" w:hAnsi="仿宋_GB2312" w:eastAsia="仿宋_GB2312" w:cs="仿宋_GB2312"/>
          <w:b/>
          <w:bCs/>
          <w:sz w:val="44"/>
          <w:szCs w:val="44"/>
        </w:rPr>
      </w:pPr>
    </w:p>
    <w:p>
      <w:pPr>
        <w:spacing w:line="360" w:lineRule="auto"/>
        <w:ind w:firstLine="883"/>
        <w:jc w:val="center"/>
        <w:rPr>
          <w:rFonts w:ascii="仿宋_GB2312" w:hAnsi="仿宋_GB2312" w:eastAsia="仿宋_GB2312" w:cs="仿宋_GB2312"/>
          <w:b/>
          <w:bCs/>
          <w:sz w:val="44"/>
          <w:szCs w:val="44"/>
        </w:rPr>
      </w:pPr>
    </w:p>
    <w:p>
      <w:pPr>
        <w:spacing w:line="360" w:lineRule="auto"/>
        <w:ind w:firstLine="883"/>
        <w:jc w:val="center"/>
        <w:rPr>
          <w:rFonts w:ascii="仿宋_GB2312" w:hAnsi="仿宋_GB2312" w:eastAsia="仿宋_GB2312" w:cs="仿宋_GB2312"/>
          <w:b/>
          <w:bCs/>
          <w:sz w:val="44"/>
          <w:szCs w:val="44"/>
        </w:rPr>
      </w:pPr>
    </w:p>
    <w:p>
      <w:pPr>
        <w:spacing w:line="360" w:lineRule="auto"/>
        <w:ind w:firstLine="883"/>
        <w:jc w:val="center"/>
        <w:rPr>
          <w:rFonts w:ascii="仿宋_GB2312" w:hAnsi="仿宋_GB2312" w:eastAsia="仿宋_GB2312" w:cs="仿宋_GB2312"/>
          <w:b/>
          <w:bCs/>
          <w:sz w:val="44"/>
          <w:szCs w:val="44"/>
        </w:rPr>
      </w:pPr>
    </w:p>
    <w:p>
      <w:pPr>
        <w:spacing w:line="360" w:lineRule="auto"/>
        <w:ind w:firstLine="883"/>
        <w:jc w:val="center"/>
        <w:rPr>
          <w:rFonts w:ascii="仿宋_GB2312" w:hAnsi="仿宋_GB2312" w:eastAsia="仿宋_GB2312" w:cs="仿宋_GB2312"/>
          <w:b/>
          <w:bCs/>
          <w:sz w:val="44"/>
          <w:szCs w:val="44"/>
        </w:rPr>
      </w:pPr>
    </w:p>
    <w:p>
      <w:pPr>
        <w:spacing w:line="360" w:lineRule="auto"/>
        <w:ind w:firstLine="883"/>
        <w:jc w:val="center"/>
        <w:rPr>
          <w:rFonts w:ascii="仿宋_GB2312" w:hAnsi="仿宋_GB2312" w:eastAsia="仿宋_GB2312" w:cs="仿宋_GB2312"/>
          <w:b/>
          <w:bCs/>
          <w:sz w:val="44"/>
          <w:szCs w:val="44"/>
        </w:rPr>
      </w:pPr>
    </w:p>
    <w:p>
      <w:pPr>
        <w:spacing w:line="360" w:lineRule="auto"/>
        <w:ind w:firstLine="883"/>
        <w:jc w:val="center"/>
        <w:rPr>
          <w:rFonts w:ascii="仿宋_GB2312" w:hAnsi="仿宋_GB2312" w:eastAsia="仿宋_GB2312" w:cs="仿宋_GB2312"/>
          <w:b/>
          <w:bCs/>
          <w:sz w:val="48"/>
          <w:szCs w:val="48"/>
        </w:rPr>
      </w:pPr>
      <w:r>
        <w:rPr>
          <w:rFonts w:hint="eastAsia" w:ascii="仿宋_GB2312" w:hAnsi="仿宋_GB2312" w:eastAsia="仿宋_GB2312" w:cs="仿宋_GB2312"/>
          <w:b/>
          <w:bCs/>
          <w:sz w:val="48"/>
          <w:szCs w:val="48"/>
        </w:rPr>
        <w:t xml:space="preserve">   </w:t>
      </w:r>
    </w:p>
    <w:p>
      <w:pPr>
        <w:spacing w:line="360" w:lineRule="auto"/>
        <w:jc w:val="center"/>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常州正衡电力工程监理有限公司</w:t>
      </w:r>
    </w:p>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月</w:t>
      </w:r>
    </w:p>
    <w:p>
      <w:pPr>
        <w:spacing w:line="360" w:lineRule="auto"/>
        <w:jc w:val="center"/>
        <w:rPr>
          <w:rFonts w:ascii="仿宋_GB2312" w:hAnsi="仿宋_GB2312" w:eastAsia="仿宋_GB2312" w:cs="仿宋_GB2312"/>
          <w:sz w:val="30"/>
          <w:szCs w:val="30"/>
        </w:rPr>
      </w:pPr>
    </w:p>
    <w:p>
      <w:pPr>
        <w:spacing w:line="360" w:lineRule="auto"/>
        <w:jc w:val="center"/>
        <w:rPr>
          <w:rFonts w:hint="eastAsia" w:ascii="仿宋_GB2312" w:hAnsi="仿宋_GB2312" w:eastAsia="仿宋_GB2312" w:cs="仿宋_GB2312"/>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ascii="仿宋_GB2312" w:hAnsi="仿宋_GB2312" w:eastAsia="仿宋_GB2312" w:cs="仿宋_GB2312"/>
          <w:sz w:val="30"/>
          <w:szCs w:val="30"/>
        </w:rPr>
      </w:pPr>
    </w:p>
    <w:p>
      <w:pPr>
        <w:spacing w:line="360" w:lineRule="auto"/>
        <w:jc w:val="center"/>
        <w:rPr>
          <w:rFonts w:ascii="仿宋_GB2312" w:hAnsi="仿宋_GB2312" w:eastAsia="仿宋_GB2312" w:cs="仿宋_GB2312"/>
          <w:sz w:val="30"/>
          <w:szCs w:val="30"/>
        </w:rPr>
      </w:pPr>
    </w:p>
    <w:p>
      <w:pPr>
        <w:spacing w:line="360" w:lineRule="auto"/>
        <w:jc w:val="center"/>
        <w:rPr>
          <w:rFonts w:ascii="仿宋_GB2312" w:hAnsi="仿宋_GB2312" w:eastAsia="仿宋_GB2312" w:cs="仿宋_GB2312"/>
          <w:sz w:val="30"/>
          <w:szCs w:val="30"/>
        </w:rPr>
      </w:pPr>
    </w:p>
    <w:p>
      <w:pPr>
        <w:spacing w:line="360" w:lineRule="auto"/>
        <w:jc w:val="center"/>
        <w:rPr>
          <w:rFonts w:ascii="仿宋_GB2312" w:hAnsi="仿宋_GB2312" w:eastAsia="仿宋_GB2312" w:cs="仿宋_GB2312"/>
          <w:sz w:val="30"/>
          <w:szCs w:val="30"/>
        </w:rPr>
      </w:pPr>
    </w:p>
    <w:p>
      <w:pPr>
        <w:spacing w:line="720" w:lineRule="auto"/>
        <w:jc w:val="center"/>
        <w:rPr>
          <w:rFonts w:ascii="仿宋_GB2312" w:hAnsi="仿宋_GB2312" w:eastAsia="仿宋_GB2312" w:cs="仿宋_GB2312"/>
          <w:sz w:val="30"/>
          <w:szCs w:val="30"/>
        </w:rPr>
      </w:pPr>
      <w:r>
        <w:rPr>
          <w:rFonts w:hint="eastAsia" w:ascii="仿宋_GB2312" w:hAnsi="仿宋_GB2312" w:eastAsia="仿宋_GB2312" w:cs="仿宋_GB2312"/>
          <w:sz w:val="32"/>
          <w:szCs w:val="32"/>
        </w:rPr>
        <w:t>批准：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72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审查：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72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校核：</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72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编写：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sdt>
      <w:sdtPr>
        <w:rPr>
          <w:rFonts w:ascii="宋体" w:hAnsi="宋体" w:eastAsia="宋体" w:cstheme="minorBidi"/>
          <w:kern w:val="2"/>
          <w:sz w:val="21"/>
          <w:szCs w:val="24"/>
          <w:lang w:val="en-US" w:eastAsia="zh-CN" w:bidi="ar-SA"/>
        </w:rPr>
        <w:id w:val="147466303"/>
        <w15:color w:val="DBDBDB"/>
        <w:docPartObj>
          <w:docPartGallery w:val="Table of Contents"/>
          <w:docPartUnique/>
        </w:docPartObj>
      </w:sdtPr>
      <w:sdtEndPr>
        <w:rPr>
          <w:rFonts w:ascii="Calibri" w:hAnsi="Calibri"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0" w:name="_Toc15617_WPSOffice_Type1"/>
          <w:r>
            <w:rPr>
              <w:rFonts w:hint="eastAsia" w:ascii="仿宋_GB2312" w:hAnsi="仿宋_GB2312" w:eastAsia="仿宋_GB2312" w:cs="仿宋_GB2312"/>
              <w:b/>
              <w:bCs/>
              <w:sz w:val="30"/>
              <w:szCs w:val="30"/>
            </w:rPr>
            <w:t>目</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录</w:t>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_Toc8972_WPSOffice_Level1 </w:instrText>
          </w:r>
          <w:r>
            <w:rPr>
              <w:sz w:val="28"/>
              <w:szCs w:val="28"/>
            </w:rPr>
            <w:fldChar w:fldCharType="separate"/>
          </w:r>
          <w:r>
            <w:rPr>
              <w:sz w:val="28"/>
              <w:szCs w:val="28"/>
            </w:rPr>
            <w:fldChar w:fldCharType="end"/>
          </w:r>
          <w:r>
            <w:rPr>
              <w:sz w:val="28"/>
              <w:szCs w:val="28"/>
            </w:rPr>
            <w:fldChar w:fldCharType="begin"/>
          </w:r>
          <w:r>
            <w:rPr>
              <w:sz w:val="28"/>
              <w:szCs w:val="28"/>
            </w:rPr>
            <w:instrText xml:space="preserve"> HYPERLINK \l _Toc15617_WPSOffice_Level1 </w:instrText>
          </w:r>
          <w:r>
            <w:rPr>
              <w:sz w:val="28"/>
              <w:szCs w:val="28"/>
            </w:rPr>
            <w:fldChar w:fldCharType="separate"/>
          </w:r>
          <w:sdt>
            <w:sdtPr>
              <w:rPr>
                <w:rFonts w:ascii="Calibri" w:hAnsi="Calibri" w:eastAsia="宋体" w:cs="Times New Roman"/>
                <w:sz w:val="28"/>
                <w:szCs w:val="28"/>
                <w:lang w:val="en-US" w:eastAsia="zh-CN" w:bidi="ar-SA"/>
              </w:rPr>
              <w:id w:val="147466303"/>
              <w:placeholder>
                <w:docPart w:val="{15f7783d-a6c1-452d-bd2e-f5d2abdb4bab}"/>
              </w:placeholder>
              <w15:color w:val="509DF3"/>
            </w:sdtPr>
            <w:sdtEndPr>
              <w:rPr>
                <w:rFonts w:ascii="Calibri" w:hAnsi="Calibri" w:eastAsia="宋体" w:cs="Times New Roman"/>
                <w:sz w:val="28"/>
                <w:szCs w:val="28"/>
                <w:lang w:val="en-US" w:eastAsia="zh-CN" w:bidi="ar-SA"/>
              </w:rPr>
            </w:sdtEndPr>
            <w:sdtContent>
              <w:r>
                <w:rPr>
                  <w:rFonts w:hint="eastAsia" w:ascii="仿宋_GB2312" w:hAnsi="仿宋_GB2312" w:eastAsia="仿宋_GB2312" w:cs="仿宋_GB2312"/>
                  <w:sz w:val="28"/>
                  <w:szCs w:val="28"/>
                </w:rPr>
                <w:t>1 项目（工程）概况</w:t>
              </w:r>
            </w:sdtContent>
          </w:sdt>
          <w:r>
            <w:rPr>
              <w:sz w:val="28"/>
              <w:szCs w:val="28"/>
            </w:rPr>
            <w:tab/>
          </w:r>
          <w:bookmarkStart w:id="1" w:name="_Toc15617_WPSOffice_Level1Page"/>
          <w:r>
            <w:rPr>
              <w:sz w:val="28"/>
              <w:szCs w:val="28"/>
            </w:rPr>
            <w:t>1</w:t>
          </w:r>
          <w:bookmarkEnd w:id="1"/>
          <w:r>
            <w:rPr>
              <w:sz w:val="28"/>
              <w:szCs w:val="28"/>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_Toc7493_WPSOffice_Level1 </w:instrText>
          </w:r>
          <w:r>
            <w:rPr>
              <w:sz w:val="28"/>
              <w:szCs w:val="28"/>
            </w:rPr>
            <w:fldChar w:fldCharType="separate"/>
          </w:r>
          <w:sdt>
            <w:sdtPr>
              <w:rPr>
                <w:rFonts w:ascii="Calibri" w:hAnsi="Calibri" w:eastAsia="宋体" w:cs="Times New Roman"/>
                <w:sz w:val="28"/>
                <w:szCs w:val="28"/>
                <w:lang w:val="en-US" w:eastAsia="zh-CN" w:bidi="ar-SA"/>
              </w:rPr>
              <w:id w:val="147466303"/>
              <w:placeholder>
                <w:docPart w:val="{33fe47f1-eff2-4c8f-a7f9-1e6f5c9781a6}"/>
              </w:placeholder>
              <w15:color w:val="509DF3"/>
            </w:sdtPr>
            <w:sdtEndPr>
              <w:rPr>
                <w:rFonts w:ascii="Calibri" w:hAnsi="Calibri" w:eastAsia="宋体" w:cs="Times New Roman"/>
                <w:sz w:val="28"/>
                <w:szCs w:val="28"/>
                <w:lang w:val="en-US" w:eastAsia="zh-CN" w:bidi="ar-SA"/>
              </w:rPr>
            </w:sdtEndPr>
            <w:sdtContent>
              <w:r>
                <w:rPr>
                  <w:rFonts w:hint="eastAsia" w:ascii="仿宋_GB2312" w:hAnsi="仿宋_GB2312" w:eastAsia="仿宋_GB2312" w:cs="仿宋_GB2312"/>
                  <w:sz w:val="28"/>
                  <w:szCs w:val="28"/>
                </w:rPr>
                <w:t>2 监理合同工作范围</w:t>
              </w:r>
            </w:sdtContent>
          </w:sdt>
          <w:r>
            <w:rPr>
              <w:sz w:val="28"/>
              <w:szCs w:val="28"/>
            </w:rPr>
            <w:tab/>
          </w:r>
          <w:bookmarkStart w:id="2" w:name="_Toc7493_WPSOffice_Level1Page"/>
          <w:r>
            <w:rPr>
              <w:sz w:val="28"/>
              <w:szCs w:val="28"/>
            </w:rPr>
            <w:t>1</w:t>
          </w:r>
          <w:bookmarkEnd w:id="2"/>
          <w:r>
            <w:rPr>
              <w:sz w:val="28"/>
              <w:szCs w:val="28"/>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_Toc19092_WPSOffice_Level1 </w:instrText>
          </w:r>
          <w:r>
            <w:rPr>
              <w:sz w:val="28"/>
              <w:szCs w:val="28"/>
            </w:rPr>
            <w:fldChar w:fldCharType="separate"/>
          </w:r>
          <w:sdt>
            <w:sdtPr>
              <w:rPr>
                <w:rFonts w:ascii="Calibri" w:hAnsi="Calibri" w:eastAsia="宋体" w:cs="Times New Roman"/>
                <w:sz w:val="28"/>
                <w:szCs w:val="28"/>
                <w:lang w:val="en-US" w:eastAsia="zh-CN" w:bidi="ar-SA"/>
              </w:rPr>
              <w:id w:val="147466303"/>
              <w:placeholder>
                <w:docPart w:val="{3d7a83e0-4d4c-4682-a1ff-9960bd2d2875}"/>
              </w:placeholder>
              <w15:color w:val="509DF3"/>
            </w:sdtPr>
            <w:sdtEndPr>
              <w:rPr>
                <w:rFonts w:ascii="Calibri" w:hAnsi="Calibri" w:eastAsia="宋体" w:cs="Times New Roman"/>
                <w:sz w:val="28"/>
                <w:szCs w:val="28"/>
                <w:lang w:val="en-US" w:eastAsia="zh-CN" w:bidi="ar-SA"/>
              </w:rPr>
            </w:sdtEndPr>
            <w:sdtContent>
              <w:r>
                <w:rPr>
                  <w:rFonts w:hint="eastAsia" w:ascii="仿宋_GB2312" w:hAnsi="仿宋_GB2312" w:eastAsia="仿宋_GB2312" w:cs="仿宋_GB2312"/>
                  <w:sz w:val="28"/>
                  <w:szCs w:val="28"/>
                </w:rPr>
                <w:t>3 工程形象面貌</w:t>
              </w:r>
            </w:sdtContent>
          </w:sdt>
          <w:r>
            <w:rPr>
              <w:sz w:val="28"/>
              <w:szCs w:val="28"/>
            </w:rPr>
            <w:tab/>
          </w:r>
          <w:bookmarkStart w:id="3" w:name="_Toc19092_WPSOffice_Level1Page"/>
          <w:r>
            <w:rPr>
              <w:sz w:val="28"/>
              <w:szCs w:val="28"/>
            </w:rPr>
            <w:t>1</w:t>
          </w:r>
          <w:bookmarkEnd w:id="3"/>
          <w:r>
            <w:rPr>
              <w:sz w:val="28"/>
              <w:szCs w:val="28"/>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_Toc452_WPSOffice_Level1 </w:instrText>
          </w:r>
          <w:r>
            <w:rPr>
              <w:sz w:val="28"/>
              <w:szCs w:val="28"/>
            </w:rPr>
            <w:fldChar w:fldCharType="separate"/>
          </w:r>
          <w:sdt>
            <w:sdtPr>
              <w:rPr>
                <w:rFonts w:ascii="Calibri" w:hAnsi="Calibri" w:eastAsia="宋体" w:cs="Times New Roman"/>
                <w:sz w:val="28"/>
                <w:szCs w:val="28"/>
                <w:lang w:val="en-US" w:eastAsia="zh-CN" w:bidi="ar-SA"/>
              </w:rPr>
              <w:id w:val="147466303"/>
              <w:placeholder>
                <w:docPart w:val="{c6c5184d-e030-45c8-a656-d3d924e6d74b}"/>
              </w:placeholder>
              <w15:color w:val="509DF3"/>
            </w:sdtPr>
            <w:sdtEndPr>
              <w:rPr>
                <w:rFonts w:ascii="Calibri" w:hAnsi="Calibri" w:eastAsia="宋体" w:cs="Times New Roman"/>
                <w:sz w:val="28"/>
                <w:szCs w:val="28"/>
                <w:lang w:val="en-US" w:eastAsia="zh-CN" w:bidi="ar-SA"/>
              </w:rPr>
            </w:sdtEndPr>
            <w:sdtContent>
              <w:r>
                <w:rPr>
                  <w:rFonts w:hint="eastAsia" w:ascii="仿宋_GB2312" w:hAnsi="仿宋_GB2312" w:eastAsia="仿宋_GB2312" w:cs="仿宋_GB2312"/>
                  <w:sz w:val="28"/>
                  <w:szCs w:val="28"/>
                </w:rPr>
                <w:t>4 上次质量监督意见整改落实情况</w:t>
              </w:r>
            </w:sdtContent>
          </w:sdt>
          <w:r>
            <w:rPr>
              <w:sz w:val="28"/>
              <w:szCs w:val="28"/>
            </w:rPr>
            <w:tab/>
          </w:r>
          <w:bookmarkStart w:id="4" w:name="_Toc452_WPSOffice_Level1Page"/>
          <w:r>
            <w:rPr>
              <w:sz w:val="28"/>
              <w:szCs w:val="28"/>
            </w:rPr>
            <w:t>1</w:t>
          </w:r>
          <w:bookmarkEnd w:id="4"/>
          <w:r>
            <w:rPr>
              <w:sz w:val="28"/>
              <w:szCs w:val="28"/>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_Toc25228_WPSOffice_Level1 </w:instrText>
          </w:r>
          <w:r>
            <w:rPr>
              <w:sz w:val="28"/>
              <w:szCs w:val="28"/>
            </w:rPr>
            <w:fldChar w:fldCharType="separate"/>
          </w:r>
          <w:sdt>
            <w:sdtPr>
              <w:rPr>
                <w:rFonts w:ascii="Calibri" w:hAnsi="Calibri" w:eastAsia="宋体" w:cs="Times New Roman"/>
                <w:sz w:val="28"/>
                <w:szCs w:val="28"/>
                <w:lang w:val="en-US" w:eastAsia="zh-CN" w:bidi="ar-SA"/>
              </w:rPr>
              <w:id w:val="147466303"/>
              <w:placeholder>
                <w:docPart w:val="{f2c02781-5193-4487-a6c3-ad849951323a}"/>
              </w:placeholder>
              <w15:color w:val="509DF3"/>
            </w:sdtPr>
            <w:sdtEndPr>
              <w:rPr>
                <w:rFonts w:ascii="Calibri" w:hAnsi="Calibri" w:eastAsia="宋体" w:cs="Times New Roman"/>
                <w:sz w:val="28"/>
                <w:szCs w:val="28"/>
                <w:lang w:val="en-US" w:eastAsia="zh-CN" w:bidi="ar-SA"/>
              </w:rPr>
            </w:sdtEndPr>
            <w:sdtContent>
              <w:r>
                <w:rPr>
                  <w:rFonts w:hint="eastAsia" w:ascii="仿宋_GB2312" w:hAnsi="仿宋_GB2312" w:eastAsia="仿宋_GB2312" w:cs="仿宋_GB2312"/>
                  <w:sz w:val="28"/>
                  <w:szCs w:val="28"/>
                </w:rPr>
                <w:t>5 质量管理体系运行情况及评价</w:t>
              </w:r>
            </w:sdtContent>
          </w:sdt>
          <w:r>
            <w:rPr>
              <w:sz w:val="28"/>
              <w:szCs w:val="28"/>
            </w:rPr>
            <w:tab/>
          </w:r>
          <w:bookmarkStart w:id="5" w:name="_Toc25228_WPSOffice_Level1Page"/>
          <w:r>
            <w:rPr>
              <w:sz w:val="28"/>
              <w:szCs w:val="28"/>
            </w:rPr>
            <w:t>2</w:t>
          </w:r>
          <w:bookmarkEnd w:id="5"/>
          <w:r>
            <w:rPr>
              <w:sz w:val="28"/>
              <w:szCs w:val="28"/>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_Toc8732_WPSOffice_Level1 </w:instrText>
          </w:r>
          <w:r>
            <w:rPr>
              <w:sz w:val="28"/>
              <w:szCs w:val="28"/>
            </w:rPr>
            <w:fldChar w:fldCharType="separate"/>
          </w:r>
          <w:sdt>
            <w:sdtPr>
              <w:rPr>
                <w:rFonts w:ascii="Calibri" w:hAnsi="Calibri" w:eastAsia="宋体" w:cs="Times New Roman"/>
                <w:sz w:val="28"/>
                <w:szCs w:val="28"/>
                <w:lang w:val="en-US" w:eastAsia="zh-CN" w:bidi="ar-SA"/>
              </w:rPr>
              <w:id w:val="147466303"/>
              <w:placeholder>
                <w:docPart w:val="{1a21bb8e-f97a-491e-9ac2-4f9e5128c0d7}"/>
              </w:placeholder>
              <w15:color w:val="509DF3"/>
            </w:sdtPr>
            <w:sdtEndPr>
              <w:rPr>
                <w:rFonts w:ascii="Calibri" w:hAnsi="Calibri" w:eastAsia="宋体" w:cs="Times New Roman"/>
                <w:sz w:val="28"/>
                <w:szCs w:val="28"/>
                <w:lang w:val="en-US" w:eastAsia="zh-CN" w:bidi="ar-SA"/>
              </w:rPr>
            </w:sdtEndPr>
            <w:sdtContent>
              <w:r>
                <w:rPr>
                  <w:rFonts w:hint="eastAsia" w:ascii="仿宋_GB2312" w:hAnsi="仿宋_GB2312" w:eastAsia="仿宋_GB2312" w:cs="仿宋_GB2312"/>
                  <w:sz w:val="28"/>
                  <w:szCs w:val="28"/>
                </w:rPr>
                <w:t>6 已完工程质量情况及评价</w:t>
              </w:r>
            </w:sdtContent>
          </w:sdt>
          <w:r>
            <w:rPr>
              <w:sz w:val="28"/>
              <w:szCs w:val="28"/>
            </w:rPr>
            <w:tab/>
          </w:r>
          <w:bookmarkStart w:id="6" w:name="_Toc8732_WPSOffice_Level1Page"/>
          <w:r>
            <w:rPr>
              <w:sz w:val="28"/>
              <w:szCs w:val="28"/>
            </w:rPr>
            <w:t>3</w:t>
          </w:r>
          <w:bookmarkEnd w:id="6"/>
          <w:r>
            <w:rPr>
              <w:sz w:val="28"/>
              <w:szCs w:val="28"/>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_Toc7911_WPSOffice_Level1 </w:instrText>
          </w:r>
          <w:r>
            <w:rPr>
              <w:sz w:val="28"/>
              <w:szCs w:val="28"/>
            </w:rPr>
            <w:fldChar w:fldCharType="separate"/>
          </w:r>
          <w:sdt>
            <w:sdtPr>
              <w:rPr>
                <w:rFonts w:ascii="Calibri" w:hAnsi="Calibri" w:eastAsia="宋体" w:cs="Times New Roman"/>
                <w:sz w:val="28"/>
                <w:szCs w:val="28"/>
                <w:lang w:val="en-US" w:eastAsia="zh-CN" w:bidi="ar-SA"/>
              </w:rPr>
              <w:id w:val="147466303"/>
              <w:placeholder>
                <w:docPart w:val="{7ba7d010-1cfc-42f4-9a05-3b3a9a66d254}"/>
              </w:placeholder>
              <w15:color w:val="509DF3"/>
            </w:sdtPr>
            <w:sdtEndPr>
              <w:rPr>
                <w:rFonts w:ascii="Calibri" w:hAnsi="Calibri" w:eastAsia="宋体" w:cs="Times New Roman"/>
                <w:sz w:val="28"/>
                <w:szCs w:val="28"/>
                <w:lang w:val="en-US" w:eastAsia="zh-CN" w:bidi="ar-SA"/>
              </w:rPr>
            </w:sdtEndPr>
            <w:sdtContent>
              <w:r>
                <w:rPr>
                  <w:rFonts w:hint="eastAsia" w:ascii="仿宋_GB2312" w:hAnsi="仿宋_GB2312" w:eastAsia="仿宋_GB2312" w:cs="仿宋_GB2312"/>
                  <w:sz w:val="28"/>
                  <w:szCs w:val="28"/>
                </w:rPr>
                <w:t xml:space="preserve">7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准备工作情况及评价</w:t>
              </w:r>
            </w:sdtContent>
          </w:sdt>
          <w:r>
            <w:rPr>
              <w:sz w:val="28"/>
              <w:szCs w:val="28"/>
            </w:rPr>
            <w:tab/>
          </w:r>
          <w:bookmarkStart w:id="7" w:name="_Toc7911_WPSOffice_Level1Page"/>
          <w:r>
            <w:rPr>
              <w:sz w:val="28"/>
              <w:szCs w:val="28"/>
            </w:rPr>
            <w:t>3</w:t>
          </w:r>
          <w:bookmarkEnd w:id="7"/>
          <w:r>
            <w:rPr>
              <w:sz w:val="28"/>
              <w:szCs w:val="28"/>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sz w:val="28"/>
              <w:szCs w:val="28"/>
            </w:rPr>
            <w:fldChar w:fldCharType="begin"/>
          </w:r>
          <w:r>
            <w:rPr>
              <w:sz w:val="28"/>
              <w:szCs w:val="28"/>
            </w:rPr>
            <w:instrText xml:space="preserve"> HYPERLINK \l _Toc4738_WPSOffice_Level1 </w:instrText>
          </w:r>
          <w:r>
            <w:rPr>
              <w:sz w:val="28"/>
              <w:szCs w:val="28"/>
            </w:rPr>
            <w:fldChar w:fldCharType="separate"/>
          </w:r>
          <w:sdt>
            <w:sdtPr>
              <w:rPr>
                <w:rFonts w:ascii="Calibri" w:hAnsi="Calibri" w:eastAsia="宋体" w:cs="Times New Roman"/>
                <w:sz w:val="28"/>
                <w:szCs w:val="28"/>
                <w:lang w:val="en-US" w:eastAsia="zh-CN" w:bidi="ar-SA"/>
              </w:rPr>
              <w:id w:val="147466303"/>
              <w:placeholder>
                <w:docPart w:val="{1aff06db-d9da-40f1-b12b-cf69cb66d195}"/>
              </w:placeholder>
              <w15:color w:val="509DF3"/>
            </w:sdtPr>
            <w:sdtEndPr>
              <w:rPr>
                <w:rFonts w:ascii="Calibri" w:hAnsi="Calibri" w:eastAsia="宋体" w:cs="Times New Roman"/>
                <w:sz w:val="28"/>
                <w:szCs w:val="28"/>
                <w:lang w:val="en-US" w:eastAsia="zh-CN" w:bidi="ar-SA"/>
              </w:rPr>
            </w:sdtEndPr>
            <w:sdtContent>
              <w:r>
                <w:rPr>
                  <w:rFonts w:hint="eastAsia" w:ascii="仿宋_GB2312" w:hAnsi="仿宋_GB2312" w:eastAsia="仿宋_GB2312" w:cs="仿宋_GB2312"/>
                  <w:sz w:val="28"/>
                  <w:szCs w:val="28"/>
                </w:rPr>
                <w:t>8 结论</w:t>
              </w:r>
            </w:sdtContent>
          </w:sdt>
          <w:r>
            <w:rPr>
              <w:sz w:val="28"/>
              <w:szCs w:val="28"/>
            </w:rPr>
            <w:tab/>
          </w:r>
          <w:bookmarkStart w:id="8" w:name="_Toc4738_WPSOffice_Level1Page"/>
          <w:r>
            <w:rPr>
              <w:sz w:val="28"/>
              <w:szCs w:val="28"/>
            </w:rPr>
            <w:t>4</w:t>
          </w:r>
          <w:bookmarkEnd w:id="8"/>
          <w:r>
            <w:rPr>
              <w:sz w:val="28"/>
              <w:szCs w:val="28"/>
            </w:rPr>
            <w:fldChar w:fldCharType="end"/>
          </w:r>
          <w:bookmarkEnd w:id="0"/>
        </w:p>
      </w:sdtContent>
    </w:sdt>
    <w:p>
      <w:pPr>
        <w:pStyle w:val="13"/>
        <w:tabs>
          <w:tab w:val="right" w:leader="dot" w:pos="8306"/>
        </w:tabs>
      </w:pPr>
      <w:sdt>
        <w:sdtPr>
          <w:rPr>
            <w:rFonts w:ascii="宋体" w:hAnsi="宋体" w:eastAsia="宋体" w:cstheme="minorBidi"/>
            <w:kern w:val="2"/>
            <w:sz w:val="21"/>
            <w:szCs w:val="24"/>
            <w:lang w:val="en-US" w:eastAsia="zh-CN" w:bidi="ar-SA"/>
          </w:rPr>
          <w:id w:val="147480960"/>
          <w15:color w:val="DBDBDB"/>
          <w:docPartObj>
            <w:docPartGallery w:val="Table of Contents"/>
            <w:docPartUnique/>
          </w:docPartObj>
        </w:sdtPr>
        <w:sdtEndPr>
          <w:rPr>
            <w:rFonts w:ascii="Calibri" w:hAnsi="Calibri" w:eastAsia="宋体" w:cs="Times New Roman"/>
            <w:kern w:val="2"/>
            <w:sz w:val="21"/>
            <w:szCs w:val="24"/>
            <w:lang w:val="en-US" w:eastAsia="zh-CN" w:bidi="ar-SA"/>
          </w:rPr>
        </w:sdtEndPr>
        <w:sdtContent/>
      </w:sdt>
    </w:p>
    <w:p>
      <w:pPr>
        <w:spacing w:line="360" w:lineRule="auto"/>
        <w:jc w:val="center"/>
        <w:rPr>
          <w:rFonts w:ascii="仿宋_GB2312" w:hAnsi="仿宋_GB2312" w:eastAsia="仿宋_GB2312" w:cs="仿宋_GB2312"/>
          <w:sz w:val="30"/>
          <w:szCs w:val="30"/>
        </w:rPr>
      </w:pPr>
    </w:p>
    <w:p>
      <w:pPr>
        <w:spacing w:line="360" w:lineRule="auto"/>
        <w:jc w:val="center"/>
        <w:rPr>
          <w:rFonts w:ascii="仿宋_GB2312" w:hAnsi="仿宋_GB2312" w:eastAsia="仿宋_GB2312" w:cs="仿宋_GB2312"/>
          <w:sz w:val="30"/>
          <w:szCs w:val="30"/>
        </w:rPr>
      </w:pPr>
    </w:p>
    <w:p>
      <w:pPr>
        <w:spacing w:line="360" w:lineRule="auto"/>
        <w:jc w:val="center"/>
        <w:rPr>
          <w:rFonts w:ascii="仿宋_GB2312" w:hAnsi="仿宋_GB2312" w:eastAsia="仿宋_GB2312" w:cs="仿宋_GB2312"/>
          <w:sz w:val="30"/>
          <w:szCs w:val="30"/>
        </w:rPr>
      </w:pPr>
    </w:p>
    <w:p>
      <w:pPr>
        <w:spacing w:line="360" w:lineRule="auto"/>
        <w:jc w:val="center"/>
        <w:rPr>
          <w:rFonts w:ascii="仿宋_GB2312" w:hAnsi="仿宋_GB2312" w:eastAsia="仿宋_GB2312" w:cs="仿宋_GB2312"/>
          <w:sz w:val="30"/>
          <w:szCs w:val="30"/>
        </w:rPr>
      </w:pPr>
    </w:p>
    <w:p>
      <w:pPr>
        <w:spacing w:line="360" w:lineRule="auto"/>
        <w:jc w:val="center"/>
        <w:rPr>
          <w:rFonts w:ascii="仿宋_GB2312" w:hAnsi="仿宋_GB2312" w:eastAsia="仿宋_GB2312" w:cs="仿宋_GB2312"/>
          <w:sz w:val="30"/>
          <w:szCs w:val="30"/>
        </w:rPr>
      </w:pPr>
    </w:p>
    <w:p>
      <w:pPr>
        <w:spacing w:line="360" w:lineRule="auto"/>
        <w:jc w:val="center"/>
        <w:rPr>
          <w:rFonts w:ascii="仿宋_GB2312" w:hAnsi="仿宋_GB2312" w:eastAsia="仿宋_GB2312" w:cs="仿宋_GB2312"/>
          <w:sz w:val="30"/>
          <w:szCs w:val="30"/>
        </w:rPr>
      </w:pPr>
    </w:p>
    <w:p>
      <w:pPr>
        <w:spacing w:line="360" w:lineRule="auto"/>
        <w:jc w:val="center"/>
        <w:rPr>
          <w:rFonts w:ascii="仿宋_GB2312" w:hAnsi="仿宋_GB2312" w:eastAsia="仿宋_GB2312" w:cs="仿宋_GB2312"/>
          <w:sz w:val="30"/>
          <w:szCs w:val="30"/>
        </w:rPr>
      </w:pPr>
    </w:p>
    <w:p>
      <w:pPr>
        <w:spacing w:line="360" w:lineRule="auto"/>
        <w:jc w:val="center"/>
        <w:rPr>
          <w:rFonts w:ascii="仿宋_GB2312" w:hAnsi="仿宋_GB2312" w:eastAsia="仿宋_GB2312" w:cs="仿宋_GB2312"/>
          <w:sz w:val="30"/>
          <w:szCs w:val="30"/>
        </w:rPr>
      </w:pPr>
    </w:p>
    <w:p>
      <w:pPr>
        <w:spacing w:line="360" w:lineRule="auto"/>
        <w:jc w:val="center"/>
        <w:rPr>
          <w:rFonts w:hint="eastAsia" w:ascii="仿宋_GB2312" w:hAnsi="仿宋_GB2312" w:eastAsia="仿宋_GB2312" w:cs="仿宋_GB2312"/>
          <w:sz w:val="30"/>
          <w:szCs w:val="30"/>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9" w:name="_Toc11902_WPSOffice_Level1"/>
    </w:p>
    <w:bookmarkEnd w:id="9"/>
    <w:p>
      <w:pPr>
        <w:pStyle w:val="3"/>
        <w:spacing w:before="100" w:after="120" w:line="360" w:lineRule="auto"/>
        <w:rPr>
          <w:rFonts w:ascii="仿宋_GB2312" w:hAnsi="仿宋_GB2312" w:eastAsia="仿宋_GB2312" w:cs="仿宋_GB2312"/>
          <w:sz w:val="28"/>
          <w:szCs w:val="28"/>
        </w:rPr>
      </w:pPr>
      <w:bookmarkStart w:id="10" w:name="_Toc15617_WPSOffice_Level1"/>
      <w:r>
        <w:rPr>
          <w:rFonts w:hint="eastAsia" w:ascii="仿宋_GB2312" w:hAnsi="仿宋_GB2312" w:eastAsia="仿宋_GB2312" w:cs="仿宋_GB2312"/>
          <w:sz w:val="28"/>
          <w:szCs w:val="28"/>
        </w:rPr>
        <w:t>1 项目（工程）概况</w:t>
      </w:r>
      <w:bookmarkEnd w:id="10"/>
    </w:p>
    <w:p>
      <w:pPr>
        <w:spacing w:line="360" w:lineRule="auto"/>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山东星球企业孵化有限公司徐庄镇米山顶村</w:t>
      </w:r>
      <w:r>
        <w:rPr>
          <w:rFonts w:hint="eastAsia" w:ascii="仿宋_GB2312" w:hAnsi="仿宋_GB2312" w:eastAsia="仿宋_GB2312" w:cs="仿宋_GB2312"/>
          <w:sz w:val="28"/>
          <w:szCs w:val="28"/>
        </w:rPr>
        <w:t>6</w:t>
      </w:r>
      <w:r>
        <w:rPr>
          <w:rFonts w:ascii="仿宋_GB2312" w:hAnsi="仿宋_GB2312" w:eastAsia="仿宋_GB2312" w:cs="仿宋_GB2312"/>
          <w:sz w:val="28"/>
          <w:szCs w:val="28"/>
        </w:rPr>
        <w:t>0MWp</w:t>
      </w:r>
      <w:r>
        <w:rPr>
          <w:rFonts w:hint="eastAsia" w:ascii="仿宋_GB2312" w:hAnsi="仿宋_GB2312" w:eastAsia="仿宋_GB2312" w:cs="仿宋_GB2312"/>
          <w:sz w:val="28"/>
          <w:szCs w:val="28"/>
        </w:rPr>
        <w:t>（三期30</w:t>
      </w:r>
      <w:r>
        <w:rPr>
          <w:rFonts w:ascii="仿宋_GB2312" w:hAnsi="仿宋_GB2312" w:eastAsia="仿宋_GB2312" w:cs="仿宋_GB2312"/>
          <w:sz w:val="28"/>
          <w:szCs w:val="28"/>
        </w:rPr>
        <w:t>MWp</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光伏电站</w:t>
      </w:r>
      <w:r>
        <w:rPr>
          <w:rFonts w:hint="eastAsia" w:ascii="仿宋_GB2312" w:hAnsi="仿宋_GB2312" w:eastAsia="仿宋_GB2312" w:cs="仿宋_GB2312"/>
          <w:sz w:val="28"/>
          <w:szCs w:val="28"/>
        </w:rPr>
        <w:t>项目（以下称“本项目”）</w:t>
      </w:r>
      <w:r>
        <w:rPr>
          <w:rFonts w:ascii="仿宋_GB2312" w:hAnsi="仿宋_GB2312" w:eastAsia="仿宋_GB2312" w:cs="仿宋_GB2312"/>
          <w:sz w:val="28"/>
          <w:szCs w:val="28"/>
        </w:rPr>
        <w:t>位于枣庄市山亭区徐庄镇米山顶村</w:t>
      </w:r>
      <w:r>
        <w:rPr>
          <w:rFonts w:hint="eastAsia" w:ascii="仿宋_GB2312" w:hAnsi="仿宋_GB2312" w:eastAsia="仿宋_GB2312" w:cs="仿宋_GB2312"/>
          <w:sz w:val="28"/>
          <w:szCs w:val="28"/>
        </w:rPr>
        <w:t>北</w:t>
      </w:r>
      <w:r>
        <w:rPr>
          <w:rFonts w:ascii="仿宋_GB2312" w:hAnsi="仿宋_GB2312" w:eastAsia="仿宋_GB2312" w:cs="仿宋_GB2312"/>
          <w:sz w:val="28"/>
          <w:szCs w:val="28"/>
        </w:rPr>
        <w:t>山地荒坡</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南距徐庄镇中心约 7.8km，西南距滕州市中心约 35km。南距枣庄市中心约 46km。徐庄镇基础建设良好，境内交通便利，外与S343 省道、京福高速、京沪高速、京沪铁路近临，全镇实现村村通公路工程。</w:t>
      </w:r>
    </w:p>
    <w:p>
      <w:pPr>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本项目系</w:t>
      </w:r>
      <w:r>
        <w:rPr>
          <w:rFonts w:ascii="仿宋_GB2312" w:hAnsi="仿宋_GB2312" w:eastAsia="仿宋_GB2312" w:cs="仿宋_GB2312"/>
          <w:sz w:val="28"/>
          <w:szCs w:val="28"/>
        </w:rPr>
        <w:t>山东星球企业孵化有限公司徐庄镇米山顶村</w:t>
      </w:r>
      <w:r>
        <w:rPr>
          <w:rFonts w:hint="eastAsia" w:ascii="仿宋_GB2312" w:hAnsi="仿宋_GB2312" w:eastAsia="仿宋_GB2312" w:cs="仿宋_GB2312"/>
          <w:sz w:val="28"/>
          <w:szCs w:val="28"/>
        </w:rPr>
        <w:t>6</w:t>
      </w:r>
      <w:r>
        <w:rPr>
          <w:rFonts w:ascii="仿宋_GB2312" w:hAnsi="仿宋_GB2312" w:eastAsia="仿宋_GB2312" w:cs="仿宋_GB2312"/>
          <w:sz w:val="28"/>
          <w:szCs w:val="28"/>
        </w:rPr>
        <w:t>0MWp</w:t>
      </w:r>
      <w:r>
        <w:rPr>
          <w:rFonts w:hint="eastAsia" w:ascii="仿宋_GB2312" w:hAnsi="仿宋_GB2312" w:eastAsia="仿宋_GB2312" w:cs="仿宋_GB2312"/>
          <w:sz w:val="28"/>
          <w:szCs w:val="28"/>
        </w:rPr>
        <w:t>光伏电站项目（该项目于2016年5月11日备案，备案号为1604030016，备案规模6万千瓦）的三期，由于国家指标不足问题，采取分批建设，目前一期20MWp于2017年12月30日、二期10MWp于2018年6月30日均已完成并网发电。</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项目装机规模为30MWp，采用模块化设计、集中并网的设计方案。分30个光伏发电单元，分别经逆变器、35kV升压变接，经由2回35kV集电线后汇接至光伏电站内110kV升压站，升压站35kV侧采用单母线三分段接线，本期2回路集电线路分别接至35kVП母线521间隔和522间隔，1回路储能系统回路接入35kVП母线523间隔，经主变升压后通过110kV星球光伏线路接至朱山110kV变电站110kV侧，以110kV电压等级接入山东电网。本项目工程于2020年9月28日开工，计划于2020年12月15日竣工。</w:t>
      </w:r>
    </w:p>
    <w:p>
      <w:pPr>
        <w:pStyle w:val="3"/>
        <w:spacing w:before="100" w:after="120" w:line="360" w:lineRule="auto"/>
        <w:rPr>
          <w:rFonts w:ascii="仿宋_GB2312" w:hAnsi="仿宋_GB2312" w:eastAsia="仿宋_GB2312" w:cs="仿宋_GB2312"/>
          <w:b w:val="0"/>
          <w:bCs/>
          <w:sz w:val="28"/>
          <w:szCs w:val="28"/>
        </w:rPr>
      </w:pPr>
      <w:bookmarkStart w:id="11" w:name="_Toc18386_WPSOffice_Level1"/>
      <w:r>
        <w:rPr>
          <w:rFonts w:hint="eastAsia" w:ascii="仿宋_GB2312" w:hAnsi="仿宋_GB2312" w:eastAsia="仿宋_GB2312" w:cs="仿宋_GB2312"/>
          <w:b w:val="0"/>
          <w:bCs/>
          <w:sz w:val="28"/>
          <w:szCs w:val="28"/>
        </w:rPr>
        <w:t>（2）项目</w:t>
      </w:r>
      <w:r>
        <w:rPr>
          <w:rFonts w:hint="eastAsia" w:ascii="仿宋_GB2312" w:hAnsi="仿宋_GB2312" w:eastAsia="仿宋_GB2312" w:cs="仿宋_GB2312"/>
          <w:b w:val="0"/>
          <w:bCs/>
          <w:sz w:val="28"/>
          <w:szCs w:val="28"/>
          <w:lang w:eastAsia="zh-CN"/>
        </w:rPr>
        <w:t>批准（核准、备案）的建设规模，分期建设</w:t>
      </w:r>
      <w:r>
        <w:rPr>
          <w:rFonts w:hint="eastAsia" w:ascii="仿宋_GB2312" w:hAnsi="仿宋_GB2312" w:eastAsia="仿宋_GB2312" w:cs="仿宋_GB2312"/>
          <w:b w:val="0"/>
          <w:bCs/>
          <w:sz w:val="28"/>
          <w:szCs w:val="28"/>
        </w:rPr>
        <w:t>情况</w:t>
      </w:r>
      <w:bookmarkEnd w:id="11"/>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本项目已经完善了项目所需的各项立项及审批手续，具体情况如下：</w:t>
      </w:r>
    </w:p>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a.</w:t>
      </w:r>
      <w:r>
        <w:rPr>
          <w:rFonts w:hint="eastAsia" w:ascii="仿宋_GB2312" w:hAnsi="仿宋_GB2312" w:eastAsia="仿宋_GB2312" w:cs="仿宋_GB2312"/>
          <w:sz w:val="28"/>
          <w:szCs w:val="28"/>
        </w:rPr>
        <w:t>2020年6月12日取得由枣庄市山亭区行政审批服务局批复的山东省建设项目核准备案，核准文号为2020-370406-44-03-054309。</w:t>
      </w:r>
    </w:p>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b.</w:t>
      </w:r>
      <w:r>
        <w:rPr>
          <w:rFonts w:hint="eastAsia" w:ascii="仿宋_GB2312" w:hAnsi="仿宋_GB2312" w:eastAsia="仿宋_GB2312" w:cs="仿宋_GB2312"/>
          <w:sz w:val="28"/>
          <w:szCs w:val="28"/>
        </w:rPr>
        <w:t>2020年9月28日取得由国网山东省电力公司枣庄供电公司批复的《关于</w:t>
      </w:r>
      <w:r>
        <w:rPr>
          <w:rFonts w:ascii="仿宋_GB2312" w:hAnsi="仿宋_GB2312" w:eastAsia="仿宋_GB2312" w:cs="仿宋_GB2312"/>
          <w:sz w:val="28"/>
          <w:szCs w:val="28"/>
        </w:rPr>
        <w:t>山东星球企业孵化有限公司徐庄镇米山顶村</w:t>
      </w:r>
      <w:r>
        <w:rPr>
          <w:rFonts w:hint="eastAsia" w:ascii="仿宋_GB2312" w:hAnsi="仿宋_GB2312" w:eastAsia="仿宋_GB2312" w:cs="仿宋_GB2312"/>
          <w:sz w:val="28"/>
          <w:szCs w:val="28"/>
        </w:rPr>
        <w:t>6</w:t>
      </w:r>
      <w:r>
        <w:rPr>
          <w:rFonts w:ascii="仿宋_GB2312" w:hAnsi="仿宋_GB2312" w:eastAsia="仿宋_GB2312" w:cs="仿宋_GB2312"/>
          <w:sz w:val="28"/>
          <w:szCs w:val="28"/>
        </w:rPr>
        <w:t>0MWp</w:t>
      </w:r>
      <w:r>
        <w:rPr>
          <w:rFonts w:hint="eastAsia" w:ascii="仿宋_GB2312" w:hAnsi="仿宋_GB2312" w:eastAsia="仿宋_GB2312" w:cs="仿宋_GB2312"/>
          <w:sz w:val="28"/>
          <w:szCs w:val="28"/>
        </w:rPr>
        <w:t>（三期30</w:t>
      </w:r>
      <w:r>
        <w:rPr>
          <w:rFonts w:ascii="仿宋_GB2312" w:hAnsi="仿宋_GB2312" w:eastAsia="仿宋_GB2312" w:cs="仿宋_GB2312"/>
          <w:sz w:val="28"/>
          <w:szCs w:val="28"/>
        </w:rPr>
        <w:t>MWp</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光伏电站</w:t>
      </w:r>
      <w:r>
        <w:rPr>
          <w:rFonts w:hint="eastAsia" w:ascii="仿宋_GB2312" w:hAnsi="仿宋_GB2312" w:eastAsia="仿宋_GB2312" w:cs="仿宋_GB2312"/>
          <w:sz w:val="28"/>
          <w:szCs w:val="28"/>
        </w:rPr>
        <w:t>项目接入系统方案的批复》，批准文号为枣电发展[2020]168号。</w:t>
      </w:r>
    </w:p>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c.</w:t>
      </w:r>
      <w:r>
        <w:rPr>
          <w:rFonts w:hint="eastAsia" w:ascii="仿宋_GB2312" w:hAnsi="仿宋_GB2312" w:eastAsia="仿宋_GB2312" w:cs="仿宋_GB2312"/>
          <w:sz w:val="28"/>
          <w:szCs w:val="28"/>
        </w:rPr>
        <w:t xml:space="preserve">2020年3月13日与枣庄市山亭区徐庄镇政府签订了土地租赁合同。 </w:t>
      </w:r>
    </w:p>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d.</w:t>
      </w:r>
      <w:r>
        <w:rPr>
          <w:rFonts w:hint="eastAsia" w:ascii="仿宋_GB2312" w:hAnsi="仿宋_GB2312" w:eastAsia="仿宋_GB2312" w:cs="仿宋_GB2312"/>
          <w:sz w:val="28"/>
          <w:szCs w:val="28"/>
        </w:rPr>
        <w:t>2016年8月22日取得由枣庄市山亭区水利和渔业局的《关于山东星球企业孵化有限公司徐庄镇米山顶村60MWp光伏电站项目水土保持方案报告书（报批稿）》的批复，批准文号为山水字[2016]168号。</w:t>
      </w:r>
    </w:p>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e.</w:t>
      </w:r>
      <w:r>
        <w:rPr>
          <w:rFonts w:hint="eastAsia" w:ascii="仿宋_GB2312" w:hAnsi="仿宋_GB2312" w:eastAsia="仿宋_GB2312" w:cs="仿宋_GB2312"/>
          <w:sz w:val="28"/>
          <w:szCs w:val="28"/>
        </w:rPr>
        <w:t>2016年6月13日取得由枣庄市山亭区环境保局的《关于山东星球企业孵化有限公司徐庄镇米山顶村60MWp光伏电站项目环境影响报告表的批复》，批准文号为山环审字[2016]B-33号。</w:t>
      </w:r>
    </w:p>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f.</w:t>
      </w:r>
      <w:r>
        <w:rPr>
          <w:rFonts w:hint="eastAsia" w:ascii="仿宋_GB2312" w:hAnsi="仿宋_GB2312" w:eastAsia="仿宋_GB2312" w:cs="仿宋_GB2312"/>
          <w:sz w:val="28"/>
          <w:szCs w:val="28"/>
        </w:rPr>
        <w:t>2016年4月21日取得由枣庄市山亭区徐庄镇人民政府、枣庄市山亭区人民政府人民武部及中国人民解放军山东省枣庄市山亭区人民武装部三方证明的用地范围内无任何军事设施和国防光缆的《关于山东星球企业孵化有限公司建设60MWp光伏电站的函》。</w:t>
      </w:r>
    </w:p>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g.</w:t>
      </w:r>
      <w:r>
        <w:rPr>
          <w:rFonts w:hint="eastAsia" w:ascii="仿宋_GB2312" w:hAnsi="仿宋_GB2312" w:eastAsia="仿宋_GB2312" w:cs="仿宋_GB2312"/>
          <w:sz w:val="28"/>
          <w:szCs w:val="28"/>
        </w:rPr>
        <w:t>2016年4月12日由枣庄市山亭区徐庄镇人民政府向枣庄市山亭区文广局出具的办理无重点文物保护手续的证明。</w:t>
      </w:r>
    </w:p>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h.</w:t>
      </w:r>
      <w:r>
        <w:rPr>
          <w:rFonts w:hint="eastAsia" w:ascii="仿宋_GB2312" w:hAnsi="仿宋_GB2312" w:eastAsia="仿宋_GB2312" w:cs="仿宋_GB2312"/>
          <w:sz w:val="28"/>
          <w:szCs w:val="28"/>
        </w:rPr>
        <w:t>2017年8月29日由枣庄市山亭区林业局出具的山东星球企业孵化有限公司徐庄镇米山顶村60MWp光伏电站项目所占用地符合光伏发电政策的林业证明。</w:t>
      </w:r>
    </w:p>
    <w:p>
      <w:pPr>
        <w:ind w:firstLine="480" w:firstLineChars="200"/>
        <w:rPr>
          <w:sz w:val="24"/>
          <w:szCs w:val="24"/>
        </w:rPr>
      </w:pPr>
    </w:p>
    <w:p>
      <w:pPr>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（3）项目（工程）占地面积、总体布置情况。</w:t>
      </w:r>
    </w:p>
    <w:p>
      <w:pPr>
        <w:pStyle w:val="2"/>
        <w:rPr>
          <w:rFonts w:hint="default" w:eastAsia="仿宋_GB2312"/>
          <w:lang w:val="en-US" w:eastAsia="zh-CN"/>
        </w:rPr>
      </w:pPr>
      <w:r>
        <w:rPr>
          <w:rFonts w:hint="eastAsia" w:ascii="仿宋_GB2312" w:hAnsi="仿宋_GB2312" w:eastAsia="仿宋_GB2312" w:cs="仿宋_GB2312"/>
          <w:sz w:val="28"/>
          <w:szCs w:val="28"/>
          <w:lang w:val="en-US" w:eastAsia="zh-CN"/>
        </w:rPr>
        <w:t xml:space="preserve">  项目占地800亩，一号地块18MW,二号地块12MW.</w:t>
      </w:r>
    </w:p>
    <w:p>
      <w:pPr>
        <w:numPr>
          <w:ilvl w:val="0"/>
          <w:numId w:val="1"/>
        </w:numPr>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主要建（构）筑物布置及体型尺寸，主要设备及输电线路布置情况。</w:t>
      </w:r>
    </w:p>
    <w:p>
      <w:pPr>
        <w:numPr>
          <w:ilvl w:val="0"/>
          <w:numId w:val="0"/>
        </w:numPr>
        <w:spacing w:line="36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箱变基础</w:t>
      </w:r>
      <w:r>
        <w:rPr>
          <w:rFonts w:hint="eastAsia" w:ascii="仿宋_GB2312" w:hAnsi="仿宋_GB2312" w:eastAsia="仿宋_GB2312" w:cs="仿宋_GB2312"/>
          <w:sz w:val="28"/>
          <w:szCs w:val="28"/>
          <w:lang w:val="en-US" w:eastAsia="zh-CN"/>
        </w:rPr>
        <w:t>4.29米</w:t>
      </w:r>
      <w:r>
        <w:rPr>
          <w:rFonts w:hint="default" w:ascii="Arial" w:hAnsi="Arial" w:eastAsia="仿宋_GB2312" w:cs="Arial"/>
          <w:sz w:val="28"/>
          <w:szCs w:val="28"/>
          <w:lang w:val="en-US" w:eastAsia="zh-CN"/>
        </w:rPr>
        <w:t>×</w:t>
      </w:r>
      <w:r>
        <w:rPr>
          <w:rFonts w:hint="eastAsia" w:ascii="Arial" w:hAnsi="Arial" w:eastAsia="仿宋_GB2312" w:cs="Arial"/>
          <w:sz w:val="28"/>
          <w:szCs w:val="28"/>
          <w:lang w:val="en-US" w:eastAsia="zh-CN"/>
        </w:rPr>
        <w:t>9.</w:t>
      </w:r>
      <w:r>
        <w:rPr>
          <w:rFonts w:hint="eastAsia" w:ascii="仿宋_GB2312" w:hAnsi="仿宋_GB2312" w:eastAsia="仿宋_GB2312" w:cs="仿宋_GB2312"/>
          <w:sz w:val="28"/>
          <w:szCs w:val="28"/>
          <w:lang w:val="en-US" w:eastAsia="zh-CN"/>
        </w:rPr>
        <w:t>79米</w:t>
      </w:r>
      <w:r>
        <w:rPr>
          <w:rFonts w:hint="default" w:ascii="Arial" w:hAnsi="Arial" w:eastAsia="仿宋_GB2312" w:cs="Arial"/>
          <w:sz w:val="28"/>
          <w:szCs w:val="28"/>
          <w:lang w:val="en-US" w:eastAsia="zh-CN"/>
        </w:rPr>
        <w:t>×</w:t>
      </w:r>
      <w:r>
        <w:rPr>
          <w:rFonts w:hint="eastAsia" w:ascii="Arial" w:hAnsi="Arial" w:eastAsia="仿宋_GB2312" w:cs="Arial"/>
          <w:sz w:val="28"/>
          <w:szCs w:val="28"/>
          <w:lang w:val="en-US" w:eastAsia="zh-CN"/>
        </w:rPr>
        <w:t>1.</w:t>
      </w:r>
      <w:r>
        <w:rPr>
          <w:rFonts w:hint="eastAsia" w:ascii="仿宋_GB2312" w:hAnsi="仿宋_GB2312" w:eastAsia="仿宋_GB2312" w:cs="仿宋_GB2312"/>
          <w:sz w:val="28"/>
          <w:szCs w:val="28"/>
          <w:lang w:val="en-US" w:eastAsia="zh-CN"/>
        </w:rPr>
        <w:t>5米</w:t>
      </w:r>
    </w:p>
    <w:p>
      <w:pPr>
        <w:pStyle w:val="2"/>
        <w:numPr>
          <w:ilvl w:val="0"/>
          <w:numId w:val="0"/>
        </w:numPr>
        <w:rPr>
          <w:rFonts w:hint="eastAsia"/>
          <w:b w:val="0"/>
          <w:bCs w:val="0"/>
          <w:sz w:val="28"/>
          <w:szCs w:val="28"/>
          <w:lang w:val="en-US" w:eastAsia="zh-CN"/>
        </w:rPr>
      </w:pPr>
      <w:r>
        <w:rPr>
          <w:rFonts w:hint="eastAsia"/>
          <w:lang w:val="en-US" w:eastAsia="zh-CN"/>
        </w:rPr>
        <w:t xml:space="preserve">   </w:t>
      </w:r>
      <w:r>
        <w:rPr>
          <w:rFonts w:hint="eastAsia"/>
          <w:b w:val="0"/>
          <w:bCs w:val="0"/>
          <w:lang w:val="en-US" w:eastAsia="zh-CN"/>
        </w:rPr>
        <w:t xml:space="preserve">  </w:t>
      </w:r>
      <w:r>
        <w:rPr>
          <w:rFonts w:hint="eastAsia"/>
          <w:b w:val="0"/>
          <w:bCs w:val="0"/>
          <w:sz w:val="28"/>
          <w:szCs w:val="28"/>
          <w:lang w:val="en-US" w:eastAsia="zh-CN"/>
        </w:rPr>
        <w:t xml:space="preserve">  储能设备12米</w:t>
      </w:r>
      <w:r>
        <w:rPr>
          <w:rFonts w:hint="default" w:ascii="Arial" w:hAnsi="Arial" w:cs="Arial"/>
          <w:b w:val="0"/>
          <w:bCs w:val="0"/>
          <w:sz w:val="28"/>
          <w:szCs w:val="28"/>
          <w:lang w:val="en-US" w:eastAsia="zh-CN"/>
        </w:rPr>
        <w:t>×</w:t>
      </w:r>
      <w:r>
        <w:rPr>
          <w:rFonts w:hint="eastAsia"/>
          <w:b w:val="0"/>
          <w:bCs w:val="0"/>
          <w:sz w:val="28"/>
          <w:szCs w:val="28"/>
          <w:lang w:val="en-US" w:eastAsia="zh-CN"/>
        </w:rPr>
        <w:t>2.8米</w:t>
      </w:r>
      <w:r>
        <w:rPr>
          <w:rFonts w:hint="default" w:ascii="Arial" w:hAnsi="Arial" w:cs="Arial"/>
          <w:b w:val="0"/>
          <w:bCs w:val="0"/>
          <w:sz w:val="28"/>
          <w:szCs w:val="28"/>
          <w:lang w:val="en-US" w:eastAsia="zh-CN"/>
        </w:rPr>
        <w:t>×</w:t>
      </w:r>
      <w:r>
        <w:rPr>
          <w:rFonts w:hint="eastAsia"/>
          <w:b w:val="0"/>
          <w:bCs w:val="0"/>
          <w:sz w:val="28"/>
          <w:szCs w:val="28"/>
          <w:lang w:val="en-US" w:eastAsia="zh-CN"/>
        </w:rPr>
        <w:t>2.85米</w:t>
      </w:r>
    </w:p>
    <w:p>
      <w:pPr>
        <w:pStyle w:val="2"/>
        <w:numPr>
          <w:ilvl w:val="0"/>
          <w:numId w:val="0"/>
        </w:numPr>
        <w:rPr>
          <w:rFonts w:hint="default"/>
          <w:b w:val="0"/>
          <w:bCs w:val="0"/>
          <w:sz w:val="28"/>
          <w:szCs w:val="28"/>
          <w:lang w:val="en-US" w:eastAsia="zh-CN"/>
        </w:rPr>
      </w:pPr>
      <w:r>
        <w:rPr>
          <w:rFonts w:hint="eastAsia"/>
          <w:b w:val="0"/>
          <w:bCs w:val="0"/>
          <w:sz w:val="28"/>
          <w:szCs w:val="28"/>
          <w:lang w:val="en-US" w:eastAsia="zh-CN"/>
        </w:rPr>
        <w:t xml:space="preserve">       原一期、二期已建好输电线路。</w:t>
      </w:r>
    </w:p>
    <w:p>
      <w:pPr>
        <w:numPr>
          <w:ilvl w:val="0"/>
          <w:numId w:val="1"/>
        </w:numPr>
        <w:spacing w:line="360" w:lineRule="auto"/>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项目年运行时间。</w:t>
      </w:r>
    </w:p>
    <w:p>
      <w:pPr>
        <w:pStyle w:val="2"/>
        <w:numPr>
          <w:ilvl w:val="0"/>
          <w:numId w:val="0"/>
        </w:numPr>
        <w:ind w:left="640" w:leftChars="0"/>
        <w:rPr>
          <w:rFonts w:hint="default" w:eastAsia="黑体"/>
          <w:sz w:val="28"/>
          <w:szCs w:val="28"/>
          <w:lang w:val="en-US" w:eastAsia="zh-CN"/>
        </w:rPr>
      </w:pPr>
      <w:r>
        <w:rPr>
          <w:rFonts w:hint="eastAsia"/>
          <w:lang w:val="en-US" w:eastAsia="zh-CN"/>
        </w:rPr>
        <w:t xml:space="preserve">   </w:t>
      </w:r>
      <w:r>
        <w:rPr>
          <w:rFonts w:hint="eastAsia"/>
          <w:sz w:val="28"/>
          <w:szCs w:val="28"/>
          <w:lang w:val="en-US" w:eastAsia="zh-CN"/>
        </w:rPr>
        <w:t xml:space="preserve">  </w:t>
      </w:r>
      <w:r>
        <w:rPr>
          <w:rFonts w:hint="eastAsia"/>
          <w:sz w:val="28"/>
          <w:szCs w:val="28"/>
          <w:lang w:val="en-US" w:eastAsia="zh-CN"/>
        </w:rPr>
        <w:t xml:space="preserve"> 年运行时间1260小时</w:t>
      </w:r>
    </w:p>
    <w:p>
      <w:pPr>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）项目（工程）总进度主要控制节点计划。</w:t>
      </w:r>
    </w:p>
    <w:p>
      <w:pPr>
        <w:spacing w:line="360" w:lineRule="auto"/>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为了确保工程顺利完工，</w:t>
      </w:r>
      <w:r>
        <w:rPr>
          <w:rFonts w:ascii="仿宋_GB2312" w:hAnsi="仿宋_GB2312" w:eastAsia="仿宋_GB2312" w:cs="仿宋_GB2312"/>
          <w:sz w:val="28"/>
          <w:szCs w:val="28"/>
        </w:rPr>
        <w:t>山东星球企业孵化有限公司徐庄镇米山顶村</w:t>
      </w:r>
      <w:r>
        <w:rPr>
          <w:rFonts w:hint="eastAsia" w:ascii="仿宋_GB2312" w:hAnsi="仿宋_GB2312" w:eastAsia="仿宋_GB2312" w:cs="仿宋_GB2312"/>
          <w:sz w:val="28"/>
          <w:szCs w:val="28"/>
        </w:rPr>
        <w:t>6</w:t>
      </w:r>
      <w:r>
        <w:rPr>
          <w:rFonts w:ascii="仿宋_GB2312" w:hAnsi="仿宋_GB2312" w:eastAsia="仿宋_GB2312" w:cs="仿宋_GB2312"/>
          <w:sz w:val="28"/>
          <w:szCs w:val="28"/>
        </w:rPr>
        <w:t>0MWp</w:t>
      </w:r>
      <w:r>
        <w:rPr>
          <w:rFonts w:hint="eastAsia" w:ascii="仿宋_GB2312" w:hAnsi="仿宋_GB2312" w:eastAsia="仿宋_GB2312" w:cs="仿宋_GB2312"/>
          <w:sz w:val="28"/>
          <w:szCs w:val="28"/>
        </w:rPr>
        <w:t>（三期30</w:t>
      </w:r>
      <w:r>
        <w:rPr>
          <w:rFonts w:ascii="仿宋_GB2312" w:hAnsi="仿宋_GB2312" w:eastAsia="仿宋_GB2312" w:cs="仿宋_GB2312"/>
          <w:sz w:val="28"/>
          <w:szCs w:val="28"/>
        </w:rPr>
        <w:t>MWp</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光伏电站</w:t>
      </w:r>
      <w:r>
        <w:rPr>
          <w:rFonts w:hint="eastAsia" w:ascii="仿宋_GB2312" w:hAnsi="仿宋_GB2312" w:eastAsia="仿宋_GB2312" w:cs="仿宋_GB2312"/>
          <w:sz w:val="28"/>
          <w:szCs w:val="28"/>
        </w:rPr>
        <w:t>项目总进度主要控制点，具体进度计划如下：</w:t>
      </w:r>
    </w:p>
    <w:tbl>
      <w:tblPr>
        <w:tblStyle w:val="10"/>
        <w:tblW w:w="8718" w:type="dxa"/>
        <w:tblInd w:w="93" w:type="dxa"/>
        <w:tblLayout w:type="fixed"/>
        <w:tblCellMar>
          <w:top w:w="0" w:type="dxa"/>
          <w:left w:w="108" w:type="dxa"/>
          <w:bottom w:w="0" w:type="dxa"/>
          <w:right w:w="108" w:type="dxa"/>
        </w:tblCellMar>
      </w:tblPr>
      <w:tblGrid>
        <w:gridCol w:w="2500"/>
        <w:gridCol w:w="2051"/>
        <w:gridCol w:w="1933"/>
        <w:gridCol w:w="2234"/>
      </w:tblGrid>
      <w:tr>
        <w:tblPrEx>
          <w:tblCellMar>
            <w:top w:w="0" w:type="dxa"/>
            <w:left w:w="108" w:type="dxa"/>
            <w:bottom w:w="0" w:type="dxa"/>
            <w:right w:w="108" w:type="dxa"/>
          </w:tblCellMar>
        </w:tblPrEx>
        <w:trPr>
          <w:trHeight w:val="402" w:hRule="atLeast"/>
        </w:trPr>
        <w:tc>
          <w:tcPr>
            <w:tcW w:w="25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工程名称</w:t>
            </w:r>
          </w:p>
        </w:tc>
        <w:tc>
          <w:tcPr>
            <w:tcW w:w="20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计划开始时间</w:t>
            </w:r>
          </w:p>
        </w:tc>
        <w:tc>
          <w:tcPr>
            <w:tcW w:w="19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计划完成时间</w:t>
            </w:r>
          </w:p>
        </w:tc>
        <w:tc>
          <w:tcPr>
            <w:tcW w:w="22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实际完成时间</w:t>
            </w:r>
          </w:p>
        </w:tc>
      </w:tr>
      <w:tr>
        <w:tblPrEx>
          <w:tblCellMar>
            <w:top w:w="0" w:type="dxa"/>
            <w:left w:w="108" w:type="dxa"/>
            <w:bottom w:w="0" w:type="dxa"/>
            <w:right w:w="108" w:type="dxa"/>
          </w:tblCellMar>
        </w:tblPrEx>
        <w:trPr>
          <w:trHeight w:val="402" w:hRule="atLeast"/>
        </w:trPr>
        <w:tc>
          <w:tcPr>
            <w:tcW w:w="2500" w:type="dxa"/>
            <w:tcBorders>
              <w:top w:val="nil"/>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打桩、灌注完成</w:t>
            </w:r>
          </w:p>
        </w:tc>
        <w:tc>
          <w:tcPr>
            <w:tcW w:w="2051" w:type="dxa"/>
            <w:tcBorders>
              <w:top w:val="nil"/>
              <w:left w:val="nil"/>
              <w:bottom w:val="single" w:color="auto" w:sz="4" w:space="0"/>
              <w:right w:val="single" w:color="auto" w:sz="4" w:space="0"/>
            </w:tcBorders>
            <w:vAlign w:val="center"/>
          </w:tcPr>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2020.10.8</w:t>
            </w:r>
          </w:p>
        </w:tc>
        <w:tc>
          <w:tcPr>
            <w:tcW w:w="1933" w:type="dxa"/>
            <w:tcBorders>
              <w:top w:val="nil"/>
              <w:left w:val="nil"/>
              <w:bottom w:val="single" w:color="auto" w:sz="4" w:space="0"/>
              <w:right w:val="single" w:color="auto" w:sz="4" w:space="0"/>
            </w:tcBorders>
          </w:tcPr>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2020.12.10</w:t>
            </w:r>
          </w:p>
        </w:tc>
        <w:tc>
          <w:tcPr>
            <w:tcW w:w="2234" w:type="dxa"/>
            <w:tcBorders>
              <w:top w:val="nil"/>
              <w:left w:val="nil"/>
              <w:bottom w:val="single" w:color="auto" w:sz="4" w:space="0"/>
              <w:right w:val="single" w:color="auto" w:sz="4" w:space="0"/>
            </w:tcBorders>
          </w:tcPr>
          <w:p>
            <w:pPr>
              <w:spacing w:line="360" w:lineRule="auto"/>
              <w:ind w:firstLine="280" w:firstLineChars="100"/>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02" w:hRule="atLeast"/>
        </w:trPr>
        <w:tc>
          <w:tcPr>
            <w:tcW w:w="2500" w:type="dxa"/>
            <w:tcBorders>
              <w:top w:val="nil"/>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支架安装完成</w:t>
            </w:r>
          </w:p>
        </w:tc>
        <w:tc>
          <w:tcPr>
            <w:tcW w:w="2051" w:type="dxa"/>
            <w:tcBorders>
              <w:top w:val="nil"/>
              <w:left w:val="nil"/>
              <w:bottom w:val="single" w:color="auto" w:sz="4" w:space="0"/>
              <w:right w:val="single" w:color="auto" w:sz="4" w:space="0"/>
            </w:tcBorders>
            <w:vAlign w:val="center"/>
          </w:tcPr>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2020.10.30</w:t>
            </w:r>
          </w:p>
        </w:tc>
        <w:tc>
          <w:tcPr>
            <w:tcW w:w="1933" w:type="dxa"/>
            <w:tcBorders>
              <w:top w:val="nil"/>
              <w:left w:val="nil"/>
              <w:bottom w:val="single" w:color="auto" w:sz="4" w:space="0"/>
              <w:right w:val="single" w:color="auto" w:sz="4" w:space="0"/>
            </w:tcBorders>
          </w:tcPr>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2020.12.15</w:t>
            </w:r>
          </w:p>
        </w:tc>
        <w:tc>
          <w:tcPr>
            <w:tcW w:w="2234" w:type="dxa"/>
            <w:tcBorders>
              <w:top w:val="nil"/>
              <w:left w:val="nil"/>
              <w:bottom w:val="single" w:color="auto" w:sz="4" w:space="0"/>
              <w:right w:val="single" w:color="auto" w:sz="4" w:space="0"/>
            </w:tcBorders>
          </w:tcPr>
          <w:p>
            <w:pPr>
              <w:spacing w:line="360" w:lineRule="auto"/>
              <w:ind w:firstLine="280" w:firstLineChars="100"/>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02" w:hRule="atLeast"/>
        </w:trPr>
        <w:tc>
          <w:tcPr>
            <w:tcW w:w="2500" w:type="dxa"/>
            <w:tcBorders>
              <w:top w:val="nil"/>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组件安装完成</w:t>
            </w:r>
          </w:p>
        </w:tc>
        <w:tc>
          <w:tcPr>
            <w:tcW w:w="2051" w:type="dxa"/>
            <w:tcBorders>
              <w:top w:val="nil"/>
              <w:left w:val="nil"/>
              <w:bottom w:val="single" w:color="auto" w:sz="4" w:space="0"/>
              <w:right w:val="single" w:color="auto" w:sz="4" w:space="0"/>
            </w:tcBorders>
            <w:vAlign w:val="center"/>
          </w:tcPr>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2020.11.5</w:t>
            </w:r>
          </w:p>
        </w:tc>
        <w:tc>
          <w:tcPr>
            <w:tcW w:w="1933" w:type="dxa"/>
            <w:tcBorders>
              <w:top w:val="nil"/>
              <w:left w:val="nil"/>
              <w:bottom w:val="single" w:color="auto" w:sz="4" w:space="0"/>
              <w:right w:val="single" w:color="auto" w:sz="4" w:space="0"/>
            </w:tcBorders>
          </w:tcPr>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2020.12.18</w:t>
            </w:r>
          </w:p>
        </w:tc>
        <w:tc>
          <w:tcPr>
            <w:tcW w:w="2234" w:type="dxa"/>
            <w:tcBorders>
              <w:top w:val="nil"/>
              <w:left w:val="nil"/>
              <w:bottom w:val="single" w:color="auto" w:sz="4" w:space="0"/>
              <w:right w:val="single" w:color="auto" w:sz="4" w:space="0"/>
            </w:tcBorders>
          </w:tcPr>
          <w:p>
            <w:pPr>
              <w:spacing w:line="360" w:lineRule="auto"/>
              <w:ind w:firstLine="280" w:firstLineChars="100"/>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02" w:hRule="atLeast"/>
        </w:trPr>
        <w:tc>
          <w:tcPr>
            <w:tcW w:w="2500" w:type="dxa"/>
            <w:tcBorders>
              <w:top w:val="nil"/>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箱（逆）变器安装完成</w:t>
            </w:r>
          </w:p>
        </w:tc>
        <w:tc>
          <w:tcPr>
            <w:tcW w:w="2051" w:type="dxa"/>
            <w:tcBorders>
              <w:top w:val="nil"/>
              <w:left w:val="nil"/>
              <w:bottom w:val="single" w:color="auto" w:sz="4" w:space="0"/>
              <w:right w:val="single" w:color="auto" w:sz="4" w:space="0"/>
            </w:tcBorders>
            <w:vAlign w:val="center"/>
          </w:tcPr>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2020.11.25</w:t>
            </w:r>
          </w:p>
        </w:tc>
        <w:tc>
          <w:tcPr>
            <w:tcW w:w="1933" w:type="dxa"/>
            <w:tcBorders>
              <w:top w:val="nil"/>
              <w:left w:val="nil"/>
              <w:bottom w:val="single" w:color="auto" w:sz="4" w:space="0"/>
              <w:right w:val="single" w:color="auto" w:sz="4" w:space="0"/>
            </w:tcBorders>
          </w:tcPr>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2020.12.8</w:t>
            </w:r>
          </w:p>
        </w:tc>
        <w:tc>
          <w:tcPr>
            <w:tcW w:w="2234" w:type="dxa"/>
            <w:tcBorders>
              <w:top w:val="nil"/>
              <w:left w:val="nil"/>
              <w:bottom w:val="single" w:color="auto" w:sz="4" w:space="0"/>
              <w:right w:val="single" w:color="auto" w:sz="4" w:space="0"/>
            </w:tcBorders>
          </w:tcPr>
          <w:p>
            <w:pPr>
              <w:spacing w:line="360" w:lineRule="auto"/>
              <w:ind w:firstLine="280" w:firstLineChars="100"/>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02" w:hRule="atLeast"/>
        </w:trPr>
        <w:tc>
          <w:tcPr>
            <w:tcW w:w="2500" w:type="dxa"/>
            <w:tcBorders>
              <w:top w:val="nil"/>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升压站储能设备安装完成</w:t>
            </w:r>
          </w:p>
        </w:tc>
        <w:tc>
          <w:tcPr>
            <w:tcW w:w="2051" w:type="dxa"/>
            <w:tcBorders>
              <w:top w:val="nil"/>
              <w:left w:val="nil"/>
              <w:bottom w:val="single" w:color="auto" w:sz="4" w:space="0"/>
              <w:right w:val="single" w:color="auto" w:sz="4" w:space="0"/>
            </w:tcBorders>
            <w:vAlign w:val="center"/>
          </w:tcPr>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2020.12.2</w:t>
            </w:r>
          </w:p>
        </w:tc>
        <w:tc>
          <w:tcPr>
            <w:tcW w:w="1933" w:type="dxa"/>
            <w:tcBorders>
              <w:top w:val="nil"/>
              <w:left w:val="nil"/>
              <w:bottom w:val="single" w:color="auto" w:sz="4" w:space="0"/>
              <w:right w:val="single" w:color="auto" w:sz="4" w:space="0"/>
            </w:tcBorders>
          </w:tcPr>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2020.12.18</w:t>
            </w:r>
          </w:p>
        </w:tc>
        <w:tc>
          <w:tcPr>
            <w:tcW w:w="2234" w:type="dxa"/>
            <w:tcBorders>
              <w:top w:val="nil"/>
              <w:left w:val="nil"/>
              <w:bottom w:val="single" w:color="auto" w:sz="4" w:space="0"/>
              <w:right w:val="single" w:color="auto" w:sz="4" w:space="0"/>
            </w:tcBorders>
          </w:tcPr>
          <w:p>
            <w:pPr>
              <w:spacing w:line="360" w:lineRule="auto"/>
              <w:ind w:firstLine="280" w:firstLineChars="100"/>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02" w:hRule="atLeast"/>
        </w:trPr>
        <w:tc>
          <w:tcPr>
            <w:tcW w:w="2500" w:type="dxa"/>
            <w:tcBorders>
              <w:top w:val="nil"/>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电缆敷设完成</w:t>
            </w:r>
          </w:p>
        </w:tc>
        <w:tc>
          <w:tcPr>
            <w:tcW w:w="2051" w:type="dxa"/>
            <w:tcBorders>
              <w:top w:val="nil"/>
              <w:left w:val="nil"/>
              <w:bottom w:val="single" w:color="auto" w:sz="4" w:space="0"/>
              <w:right w:val="single" w:color="auto" w:sz="4" w:space="0"/>
            </w:tcBorders>
            <w:vAlign w:val="center"/>
          </w:tcPr>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2020.12.5</w:t>
            </w:r>
          </w:p>
        </w:tc>
        <w:tc>
          <w:tcPr>
            <w:tcW w:w="1933" w:type="dxa"/>
            <w:tcBorders>
              <w:top w:val="nil"/>
              <w:left w:val="nil"/>
              <w:bottom w:val="single" w:color="auto" w:sz="4" w:space="0"/>
              <w:right w:val="single" w:color="auto" w:sz="4" w:space="0"/>
            </w:tcBorders>
          </w:tcPr>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2020.12.20</w:t>
            </w:r>
          </w:p>
        </w:tc>
        <w:tc>
          <w:tcPr>
            <w:tcW w:w="2234" w:type="dxa"/>
            <w:tcBorders>
              <w:top w:val="nil"/>
              <w:left w:val="nil"/>
              <w:bottom w:val="single" w:color="auto" w:sz="4" w:space="0"/>
              <w:right w:val="single" w:color="auto" w:sz="4" w:space="0"/>
            </w:tcBorders>
          </w:tcPr>
          <w:p>
            <w:pPr>
              <w:spacing w:line="360" w:lineRule="auto"/>
              <w:ind w:firstLine="280" w:firstLineChars="100"/>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02" w:hRule="atLeast"/>
        </w:trPr>
        <w:tc>
          <w:tcPr>
            <w:tcW w:w="2500" w:type="dxa"/>
            <w:tcBorders>
              <w:top w:val="nil"/>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全部并网</w:t>
            </w:r>
          </w:p>
        </w:tc>
        <w:tc>
          <w:tcPr>
            <w:tcW w:w="2051" w:type="dxa"/>
            <w:tcBorders>
              <w:top w:val="nil"/>
              <w:left w:val="nil"/>
              <w:bottom w:val="single" w:color="auto" w:sz="4" w:space="0"/>
              <w:right w:val="single" w:color="auto" w:sz="4" w:space="0"/>
            </w:tcBorders>
            <w:vAlign w:val="center"/>
          </w:tcPr>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2019.12.24</w:t>
            </w:r>
          </w:p>
        </w:tc>
        <w:tc>
          <w:tcPr>
            <w:tcW w:w="1933" w:type="dxa"/>
            <w:tcBorders>
              <w:top w:val="nil"/>
              <w:left w:val="nil"/>
              <w:bottom w:val="single" w:color="auto" w:sz="4" w:space="0"/>
              <w:right w:val="single" w:color="auto" w:sz="4" w:space="0"/>
            </w:tcBorders>
          </w:tcPr>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2019.12.25</w:t>
            </w:r>
          </w:p>
        </w:tc>
        <w:tc>
          <w:tcPr>
            <w:tcW w:w="2234" w:type="dxa"/>
            <w:tcBorders>
              <w:top w:val="nil"/>
              <w:left w:val="nil"/>
              <w:bottom w:val="single" w:color="auto" w:sz="4" w:space="0"/>
              <w:right w:val="single" w:color="auto" w:sz="4" w:space="0"/>
            </w:tcBorders>
          </w:tcPr>
          <w:p>
            <w:pPr>
              <w:spacing w:line="360" w:lineRule="auto"/>
              <w:ind w:firstLine="280" w:firstLineChars="100"/>
              <w:rPr>
                <w:rFonts w:ascii="仿宋_GB2312" w:hAnsi="仿宋_GB2312" w:eastAsia="仿宋_GB2312" w:cs="仿宋_GB2312"/>
                <w:sz w:val="28"/>
                <w:szCs w:val="28"/>
              </w:rPr>
            </w:pPr>
          </w:p>
        </w:tc>
      </w:tr>
    </w:tbl>
    <w:p>
      <w:pPr>
        <w:pStyle w:val="2"/>
      </w:pPr>
    </w:p>
    <w:p>
      <w:pPr>
        <w:pStyle w:val="3"/>
        <w:spacing w:before="100" w:after="120" w:line="360" w:lineRule="auto"/>
        <w:rPr>
          <w:rFonts w:ascii="仿宋_GB2312" w:hAnsi="仿宋_GB2312" w:eastAsia="仿宋_GB2312" w:cs="仿宋_GB2312"/>
          <w:sz w:val="28"/>
          <w:szCs w:val="28"/>
        </w:rPr>
      </w:pPr>
      <w:bookmarkStart w:id="12" w:name="_Toc7493_WPSOffice_Level1"/>
      <w:r>
        <w:rPr>
          <w:rFonts w:hint="eastAsia" w:ascii="仿宋_GB2312" w:hAnsi="仿宋_GB2312" w:eastAsia="仿宋_GB2312" w:cs="仿宋_GB2312"/>
          <w:sz w:val="28"/>
          <w:szCs w:val="28"/>
        </w:rPr>
        <w:t xml:space="preserve">2 </w:t>
      </w:r>
      <w:r>
        <w:rPr>
          <w:rFonts w:hint="eastAsia" w:ascii="仿宋_GB2312" w:hAnsi="仿宋_GB2312" w:eastAsia="仿宋_GB2312" w:cs="仿宋_GB2312"/>
          <w:sz w:val="28"/>
          <w:szCs w:val="28"/>
          <w:lang w:val="en-US" w:eastAsia="zh-CN"/>
        </w:rPr>
        <w:t>监理合同工作范围</w:t>
      </w:r>
      <w:bookmarkEnd w:id="12"/>
    </w:p>
    <w:p>
      <w:pPr>
        <w:spacing w:line="360" w:lineRule="auto"/>
        <w:ind w:firstLine="64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常州正衡电力工程监理有限公司成立于</w:t>
      </w:r>
      <w:r>
        <w:rPr>
          <w:rFonts w:hint="eastAsia" w:ascii="仿宋_GB2312" w:hAnsi="仿宋_GB2312" w:eastAsia="仿宋_GB2312" w:cs="仿宋_GB2312"/>
          <w:sz w:val="28"/>
          <w:szCs w:val="28"/>
          <w:lang w:val="en-US" w:eastAsia="zh-CN"/>
        </w:rPr>
        <w:t>2013年11月12日，主要经营范围包括电力工程监理；电力工程造价咨询、技术咨询；电力信息咨询服务；房屋建筑工程监理。</w:t>
      </w:r>
    </w:p>
    <w:p>
      <w:pPr>
        <w:spacing w:line="360" w:lineRule="auto"/>
        <w:ind w:firstLine="640"/>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监理单位合同工作范围:</w:t>
      </w:r>
    </w:p>
    <w:p>
      <w:pPr>
        <w:adjustRightInd w:val="0"/>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eastAsia="仿宋_GB2312"/>
          <w:sz w:val="28"/>
          <w:szCs w:val="28"/>
        </w:rPr>
        <w:t>1</w:t>
      </w:r>
      <w:r>
        <w:rPr>
          <w:rFonts w:hint="eastAsia" w:ascii="仿宋_GB2312" w:hAnsi="宋体" w:eastAsia="仿宋_GB2312"/>
          <w:sz w:val="28"/>
          <w:szCs w:val="28"/>
        </w:rPr>
        <w:t>）</w:t>
      </w:r>
      <w:r>
        <w:rPr>
          <w:rFonts w:hint="eastAsia" w:ascii="仿宋_GB2312" w:eastAsia="仿宋_GB2312"/>
          <w:sz w:val="28"/>
          <w:szCs w:val="28"/>
        </w:rPr>
        <w:t>收到工程设计文件后</w:t>
      </w:r>
      <w:r>
        <w:rPr>
          <w:rFonts w:hint="eastAsia" w:ascii="仿宋_GB2312" w:hAnsi="宋体" w:eastAsia="仿宋_GB2312"/>
          <w:sz w:val="28"/>
          <w:szCs w:val="28"/>
        </w:rPr>
        <w:t>编制监理规划，并在第一次工地会议7天前报委托人。根据有关规定和监理工作需要，编制监理实施细则；</w:t>
      </w:r>
    </w:p>
    <w:p>
      <w:pPr>
        <w:adjustRightInd w:val="0"/>
        <w:snapToGrid w:val="0"/>
        <w:spacing w:line="360" w:lineRule="auto"/>
        <w:ind w:firstLine="560" w:firstLineChars="200"/>
        <w:rPr>
          <w:rFonts w:hint="eastAsia" w:ascii="仿宋_GB2312" w:eastAsia="仿宋_GB2312"/>
          <w:sz w:val="28"/>
          <w:szCs w:val="28"/>
        </w:rPr>
      </w:pPr>
      <w:r>
        <w:rPr>
          <w:rFonts w:hint="eastAsia" w:ascii="仿宋_GB2312" w:hAnsi="宋体" w:eastAsia="仿宋_GB2312"/>
          <w:sz w:val="28"/>
          <w:szCs w:val="28"/>
        </w:rPr>
        <w:t>（</w:t>
      </w:r>
      <w:r>
        <w:rPr>
          <w:rFonts w:hint="eastAsia" w:ascii="仿宋_GB2312" w:eastAsia="仿宋_GB2312"/>
          <w:sz w:val="28"/>
          <w:szCs w:val="28"/>
        </w:rPr>
        <w:t>2</w:t>
      </w:r>
      <w:r>
        <w:rPr>
          <w:rFonts w:hint="eastAsia" w:ascii="仿宋_GB2312" w:hAnsi="宋体" w:eastAsia="仿宋_GB2312"/>
          <w:sz w:val="28"/>
          <w:szCs w:val="28"/>
        </w:rPr>
        <w:t>）熟悉工程设计文件，并参加由委托人主持的图纸会审和设计交底会议；</w:t>
      </w:r>
    </w:p>
    <w:p>
      <w:pPr>
        <w:adjustRightInd w:val="0"/>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eastAsia="仿宋_GB2312"/>
          <w:sz w:val="28"/>
          <w:szCs w:val="28"/>
        </w:rPr>
        <w:t>3</w:t>
      </w:r>
      <w:r>
        <w:rPr>
          <w:rFonts w:hint="eastAsia" w:ascii="仿宋_GB2312" w:hAnsi="宋体" w:eastAsia="仿宋_GB2312"/>
          <w:sz w:val="28"/>
          <w:szCs w:val="28"/>
        </w:rPr>
        <w:t>）参加由委托人主持的第一次工地会议；主持监理例会并根据工程需要主持或参加专题会议；</w:t>
      </w:r>
    </w:p>
    <w:p>
      <w:pPr>
        <w:adjustRightInd w:val="0"/>
        <w:snapToGrid w:val="0"/>
        <w:spacing w:line="360" w:lineRule="auto"/>
        <w:rPr>
          <w:rFonts w:hint="eastAsia" w:ascii="仿宋_GB2312" w:eastAsia="仿宋_GB2312"/>
          <w:sz w:val="28"/>
          <w:szCs w:val="28"/>
        </w:rPr>
      </w:pPr>
      <w:r>
        <w:rPr>
          <w:rFonts w:hint="eastAsia" w:ascii="仿宋_GB2312" w:hAnsi="宋体" w:eastAsia="仿宋_GB2312"/>
          <w:sz w:val="32"/>
          <w:szCs w:val="32"/>
        </w:rPr>
        <w:t xml:space="preserve">    （</w:t>
      </w:r>
      <w:r>
        <w:rPr>
          <w:rFonts w:hint="eastAsia" w:ascii="仿宋_GB2312" w:eastAsia="仿宋_GB2312"/>
          <w:sz w:val="28"/>
          <w:szCs w:val="28"/>
        </w:rPr>
        <w:t>4</w:t>
      </w:r>
      <w:r>
        <w:rPr>
          <w:rFonts w:hint="eastAsia" w:ascii="仿宋_GB2312" w:hAnsi="宋体" w:eastAsia="仿宋_GB2312"/>
          <w:sz w:val="28"/>
          <w:szCs w:val="28"/>
        </w:rPr>
        <w:t>）审查施工承包人提交的施工组织设计，重点审查</w:t>
      </w:r>
      <w:r>
        <w:rPr>
          <w:rFonts w:hint="eastAsia" w:ascii="仿宋_GB2312" w:hAnsi="宋体" w:eastAsia="仿宋_GB2312"/>
          <w:sz w:val="32"/>
          <w:szCs w:val="32"/>
        </w:rPr>
        <w:t>其中的</w:t>
      </w:r>
      <w:r>
        <w:rPr>
          <w:rFonts w:hint="eastAsia" w:ascii="仿宋_GB2312" w:hAnsi="宋体" w:eastAsia="仿宋_GB2312"/>
          <w:sz w:val="28"/>
          <w:szCs w:val="28"/>
        </w:rPr>
        <w:t>质量安全技术措施、专项施工方案与工程建设强制性标准的符合性；</w:t>
      </w:r>
    </w:p>
    <w:p>
      <w:pPr>
        <w:adjustRightInd w:val="0"/>
        <w:snapToGrid w:val="0"/>
        <w:spacing w:line="360" w:lineRule="auto"/>
        <w:ind w:firstLine="645"/>
        <w:rPr>
          <w:rFonts w:hint="eastAsia" w:ascii="仿宋_GB2312" w:eastAsia="仿宋_GB2312"/>
          <w:sz w:val="28"/>
          <w:szCs w:val="28"/>
        </w:rPr>
      </w:pPr>
      <w:r>
        <w:rPr>
          <w:rFonts w:hint="eastAsia" w:ascii="仿宋_GB2312" w:hAnsi="宋体" w:eastAsia="仿宋_GB2312"/>
          <w:sz w:val="28"/>
          <w:szCs w:val="28"/>
        </w:rPr>
        <w:t>（</w:t>
      </w:r>
      <w:r>
        <w:rPr>
          <w:rFonts w:hint="eastAsia" w:ascii="仿宋_GB2312" w:eastAsia="仿宋_GB2312"/>
          <w:sz w:val="28"/>
          <w:szCs w:val="28"/>
        </w:rPr>
        <w:t>5</w:t>
      </w:r>
      <w:r>
        <w:rPr>
          <w:rFonts w:hint="eastAsia" w:ascii="仿宋_GB2312" w:hAnsi="宋体" w:eastAsia="仿宋_GB2312"/>
          <w:sz w:val="28"/>
          <w:szCs w:val="28"/>
        </w:rPr>
        <w:t>）检查施工承包人工程质量、安全生产管理制度及组织机构和人员资格；</w:t>
      </w:r>
      <w:r>
        <w:rPr>
          <w:rFonts w:hint="eastAsia" w:ascii="仿宋_GB2312" w:eastAsia="仿宋_GB2312"/>
          <w:sz w:val="28"/>
          <w:szCs w:val="28"/>
        </w:rPr>
        <w:t xml:space="preserve"> </w:t>
      </w:r>
    </w:p>
    <w:p>
      <w:pPr>
        <w:adjustRightInd w:val="0"/>
        <w:snapToGrid w:val="0"/>
        <w:spacing w:line="360" w:lineRule="auto"/>
        <w:rPr>
          <w:rFonts w:hint="eastAsia" w:ascii="仿宋_GB2312" w:eastAsia="仿宋_GB2312"/>
          <w:sz w:val="28"/>
          <w:szCs w:val="28"/>
        </w:rPr>
      </w:pPr>
      <w:r>
        <w:rPr>
          <w:rFonts w:hint="eastAsia" w:ascii="仿宋_GB2312" w:hAnsi="宋体" w:eastAsia="仿宋_GB2312"/>
          <w:sz w:val="28"/>
          <w:szCs w:val="28"/>
        </w:rPr>
        <w:t xml:space="preserve">    （</w:t>
      </w:r>
      <w:r>
        <w:rPr>
          <w:rFonts w:hint="eastAsia" w:ascii="仿宋_GB2312" w:eastAsia="仿宋_GB2312"/>
          <w:sz w:val="28"/>
          <w:szCs w:val="28"/>
        </w:rPr>
        <w:t>6</w:t>
      </w:r>
      <w:r>
        <w:rPr>
          <w:rFonts w:hint="eastAsia" w:ascii="仿宋_GB2312" w:hAnsi="宋体" w:eastAsia="仿宋_GB2312"/>
          <w:sz w:val="28"/>
          <w:szCs w:val="28"/>
        </w:rPr>
        <w:t>）检查施工承包人专职安全生产管理人员的配备情况；</w:t>
      </w:r>
    </w:p>
    <w:p>
      <w:pPr>
        <w:adjustRightInd w:val="0"/>
        <w:snapToGrid w:val="0"/>
        <w:spacing w:line="360" w:lineRule="auto"/>
        <w:rPr>
          <w:rFonts w:hint="eastAsia" w:ascii="仿宋_GB2312" w:eastAsia="仿宋_GB2312"/>
          <w:sz w:val="28"/>
          <w:szCs w:val="28"/>
        </w:rPr>
      </w:pPr>
      <w:r>
        <w:rPr>
          <w:rFonts w:hint="eastAsia" w:ascii="仿宋_GB2312" w:hAnsi="宋体" w:eastAsia="仿宋_GB2312"/>
          <w:sz w:val="28"/>
          <w:szCs w:val="28"/>
        </w:rPr>
        <w:t xml:space="preserve">    （</w:t>
      </w:r>
      <w:r>
        <w:rPr>
          <w:rFonts w:hint="eastAsia" w:ascii="仿宋_GB2312" w:eastAsia="仿宋_GB2312"/>
          <w:sz w:val="28"/>
          <w:szCs w:val="28"/>
        </w:rPr>
        <w:t>7</w:t>
      </w:r>
      <w:r>
        <w:rPr>
          <w:rFonts w:hint="eastAsia" w:ascii="仿宋_GB2312" w:hAnsi="宋体" w:eastAsia="仿宋_GB2312"/>
          <w:sz w:val="28"/>
          <w:szCs w:val="28"/>
        </w:rPr>
        <w:t>）审查施工承包人提交的施工进度计划，核查承包人对施工进度计划的调整；</w:t>
      </w:r>
    </w:p>
    <w:p>
      <w:pPr>
        <w:adjustRightInd w:val="0"/>
        <w:snapToGrid w:val="0"/>
        <w:spacing w:line="360" w:lineRule="auto"/>
        <w:ind w:firstLine="645"/>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eastAsia="仿宋_GB2312"/>
          <w:sz w:val="28"/>
          <w:szCs w:val="28"/>
        </w:rPr>
        <w:t>8</w:t>
      </w:r>
      <w:r>
        <w:rPr>
          <w:rFonts w:hint="eastAsia" w:ascii="仿宋_GB2312" w:hAnsi="宋体" w:eastAsia="仿宋_GB2312"/>
          <w:sz w:val="28"/>
          <w:szCs w:val="28"/>
        </w:rPr>
        <w:t>）检查施工承包人的试验室；</w:t>
      </w:r>
    </w:p>
    <w:p>
      <w:pPr>
        <w:adjustRightInd w:val="0"/>
        <w:snapToGrid w:val="0"/>
        <w:spacing w:line="360" w:lineRule="auto"/>
        <w:rPr>
          <w:rFonts w:hint="eastAsia" w:ascii="仿宋_GB2312" w:eastAsia="仿宋_GB2312"/>
          <w:sz w:val="28"/>
          <w:szCs w:val="28"/>
        </w:rPr>
      </w:pPr>
      <w:r>
        <w:rPr>
          <w:rFonts w:hint="eastAsia" w:ascii="仿宋_GB2312" w:hAnsi="宋体" w:eastAsia="仿宋_GB2312"/>
          <w:sz w:val="28"/>
          <w:szCs w:val="28"/>
        </w:rPr>
        <w:t xml:space="preserve">    （</w:t>
      </w:r>
      <w:r>
        <w:rPr>
          <w:rFonts w:hint="eastAsia" w:ascii="仿宋_GB2312" w:eastAsia="仿宋_GB2312"/>
          <w:sz w:val="28"/>
          <w:szCs w:val="28"/>
        </w:rPr>
        <w:t>9</w:t>
      </w:r>
      <w:r>
        <w:rPr>
          <w:rFonts w:hint="eastAsia" w:ascii="仿宋_GB2312" w:hAnsi="宋体" w:eastAsia="仿宋_GB2312"/>
          <w:sz w:val="28"/>
          <w:szCs w:val="28"/>
        </w:rPr>
        <w:t>）审核施工分包人资质条件；</w:t>
      </w:r>
    </w:p>
    <w:p>
      <w:pPr>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eastAsia="仿宋_GB2312"/>
          <w:sz w:val="28"/>
          <w:szCs w:val="28"/>
        </w:rPr>
        <w:t>10</w:t>
      </w:r>
      <w:r>
        <w:rPr>
          <w:rFonts w:hint="eastAsia" w:ascii="仿宋_GB2312" w:hAnsi="宋体" w:eastAsia="仿宋_GB2312"/>
          <w:sz w:val="28"/>
          <w:szCs w:val="28"/>
        </w:rPr>
        <w:t>）查验施工承包人的施工测量放线成果；</w:t>
      </w:r>
    </w:p>
    <w:p>
      <w:pPr>
        <w:adjustRightInd w:val="0"/>
        <w:snapToGrid w:val="0"/>
        <w:spacing w:line="360" w:lineRule="auto"/>
        <w:ind w:firstLine="645"/>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eastAsia="仿宋_GB2312"/>
          <w:sz w:val="28"/>
          <w:szCs w:val="28"/>
        </w:rPr>
        <w:t>11</w:t>
      </w:r>
      <w:r>
        <w:rPr>
          <w:rFonts w:hint="eastAsia" w:ascii="仿宋_GB2312" w:hAnsi="宋体" w:eastAsia="仿宋_GB2312"/>
          <w:sz w:val="28"/>
          <w:szCs w:val="28"/>
        </w:rPr>
        <w:t>）审查工程开工条件</w:t>
      </w:r>
      <w:r>
        <w:rPr>
          <w:rFonts w:hint="eastAsia" w:ascii="仿宋_GB2312" w:eastAsia="仿宋_GB2312"/>
          <w:sz w:val="28"/>
          <w:szCs w:val="28"/>
        </w:rPr>
        <w:t>，对条件具备的</w:t>
      </w:r>
      <w:r>
        <w:rPr>
          <w:rFonts w:hint="eastAsia" w:ascii="仿宋_GB2312" w:hAnsi="宋体" w:eastAsia="仿宋_GB2312"/>
          <w:sz w:val="28"/>
          <w:szCs w:val="28"/>
        </w:rPr>
        <w:t>签发开工令；</w:t>
      </w:r>
    </w:p>
    <w:p>
      <w:pPr>
        <w:adjustRightInd w:val="0"/>
        <w:snapToGrid w:val="0"/>
        <w:spacing w:line="360" w:lineRule="auto"/>
        <w:ind w:firstLine="645"/>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eastAsia="仿宋_GB2312"/>
          <w:sz w:val="28"/>
          <w:szCs w:val="28"/>
        </w:rPr>
        <w:t>12</w:t>
      </w:r>
      <w:r>
        <w:rPr>
          <w:rFonts w:hint="eastAsia" w:ascii="仿宋_GB2312" w:hAnsi="宋体" w:eastAsia="仿宋_GB2312"/>
          <w:sz w:val="28"/>
          <w:szCs w:val="28"/>
        </w:rPr>
        <w:t>）审查施工承包人报送的工程材料、构配件、设备质量证明文件的有效性和符合性，并按规定对用于工程的材料采取平行检验或见证取样方式进行抽检；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97" w:leftChars="-46"/>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eastAsia="仿宋_GB2312"/>
          <w:sz w:val="28"/>
          <w:szCs w:val="28"/>
        </w:rPr>
        <w:t>13</w:t>
      </w:r>
      <w:r>
        <w:rPr>
          <w:rFonts w:hint="eastAsia" w:ascii="仿宋_GB2312" w:hAnsi="宋体" w:eastAsia="仿宋_GB2312"/>
          <w:sz w:val="28"/>
          <w:szCs w:val="28"/>
        </w:rPr>
        <w:t>）审核施工承包人提交的工程款支付申请，签发或出具工程款支付证书，并报委托人审核、批准；</w:t>
      </w:r>
    </w:p>
    <w:p>
      <w:pPr>
        <w:adjustRightInd w:val="0"/>
        <w:snapToGrid w:val="0"/>
        <w:spacing w:line="360" w:lineRule="auto"/>
        <w:ind w:firstLine="645"/>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eastAsia="仿宋_GB2312"/>
          <w:sz w:val="28"/>
          <w:szCs w:val="28"/>
        </w:rPr>
        <w:t>14</w:t>
      </w:r>
      <w:r>
        <w:rPr>
          <w:rFonts w:hint="eastAsia" w:ascii="仿宋_GB2312" w:hAnsi="宋体" w:eastAsia="仿宋_GB2312"/>
          <w:sz w:val="28"/>
          <w:szCs w:val="28"/>
        </w:rPr>
        <w:t>）在巡视、旁站和检验过程中，发现工程质量、施工安全存在事故隐患的</w:t>
      </w:r>
      <w:r>
        <w:rPr>
          <w:rFonts w:hint="eastAsia" w:ascii="仿宋_GB2312" w:eastAsia="仿宋_GB2312"/>
          <w:sz w:val="28"/>
          <w:szCs w:val="28"/>
        </w:rPr>
        <w:t>，</w:t>
      </w:r>
      <w:r>
        <w:rPr>
          <w:rFonts w:hint="eastAsia" w:ascii="仿宋_GB2312" w:hAnsi="宋体" w:eastAsia="仿宋_GB2312"/>
          <w:sz w:val="28"/>
          <w:szCs w:val="28"/>
        </w:rPr>
        <w:t>要求施工承包人整改并报委托人；</w:t>
      </w:r>
    </w:p>
    <w:p>
      <w:pPr>
        <w:adjustRightInd w:val="0"/>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eastAsia="仿宋_GB2312"/>
          <w:sz w:val="28"/>
          <w:szCs w:val="28"/>
        </w:rPr>
        <w:t>15</w:t>
      </w:r>
      <w:r>
        <w:rPr>
          <w:rFonts w:hint="eastAsia" w:ascii="仿宋_GB2312" w:hAnsi="宋体" w:eastAsia="仿宋_GB2312"/>
          <w:sz w:val="28"/>
          <w:szCs w:val="28"/>
        </w:rPr>
        <w:t>）经委托人同意，签发工程暂停令和复工令；</w:t>
      </w:r>
    </w:p>
    <w:p>
      <w:pPr>
        <w:adjustRightInd w:val="0"/>
        <w:snapToGrid w:val="0"/>
        <w:spacing w:line="360" w:lineRule="auto"/>
        <w:rPr>
          <w:rFonts w:hint="eastAsia" w:ascii="仿宋_GB2312" w:eastAsia="仿宋_GB2312"/>
          <w:sz w:val="28"/>
          <w:szCs w:val="28"/>
        </w:rPr>
      </w:pPr>
      <w:r>
        <w:rPr>
          <w:rFonts w:hint="eastAsia" w:ascii="仿宋_GB2312" w:hAnsi="宋体" w:eastAsia="仿宋_GB2312"/>
          <w:sz w:val="28"/>
          <w:szCs w:val="28"/>
        </w:rPr>
        <w:t xml:space="preserve">    （</w:t>
      </w:r>
      <w:r>
        <w:rPr>
          <w:rFonts w:hint="eastAsia" w:ascii="仿宋_GB2312" w:eastAsia="仿宋_GB2312"/>
          <w:sz w:val="28"/>
          <w:szCs w:val="28"/>
        </w:rPr>
        <w:t>16</w:t>
      </w:r>
      <w:r>
        <w:rPr>
          <w:rFonts w:hint="eastAsia" w:ascii="仿宋_GB2312" w:hAnsi="宋体" w:eastAsia="仿宋_GB2312"/>
          <w:sz w:val="28"/>
          <w:szCs w:val="28"/>
        </w:rPr>
        <w:t>）审查施工承包人提交的采用新材料、新工艺、新技术、新设备的论证材料及相关验收标准；</w:t>
      </w:r>
    </w:p>
    <w:p>
      <w:pPr>
        <w:adjustRightInd w:val="0"/>
        <w:snapToGrid w:val="0"/>
        <w:spacing w:line="360" w:lineRule="auto"/>
        <w:ind w:firstLine="660"/>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eastAsia="仿宋_GB2312"/>
          <w:sz w:val="28"/>
          <w:szCs w:val="28"/>
        </w:rPr>
        <w:t>17</w:t>
      </w:r>
      <w:r>
        <w:rPr>
          <w:rFonts w:hint="eastAsia" w:ascii="仿宋_GB2312" w:hAnsi="宋体" w:eastAsia="仿宋_GB2312"/>
          <w:sz w:val="28"/>
          <w:szCs w:val="28"/>
        </w:rPr>
        <w:t>）验收隐蔽工程、分部分项工程；</w:t>
      </w:r>
    </w:p>
    <w:p>
      <w:pPr>
        <w:adjustRightInd w:val="0"/>
        <w:snapToGrid w:val="0"/>
        <w:spacing w:line="360" w:lineRule="auto"/>
        <w:rPr>
          <w:rFonts w:hint="eastAsia" w:ascii="仿宋_GB2312" w:eastAsia="仿宋_GB2312"/>
          <w:sz w:val="28"/>
          <w:szCs w:val="28"/>
        </w:rPr>
      </w:pPr>
      <w:r>
        <w:rPr>
          <w:rFonts w:hint="eastAsia" w:ascii="仿宋_GB2312" w:hAnsi="宋体" w:eastAsia="仿宋_GB2312"/>
          <w:sz w:val="28"/>
          <w:szCs w:val="28"/>
        </w:rPr>
        <w:t xml:space="preserve">    （</w:t>
      </w:r>
      <w:r>
        <w:rPr>
          <w:rFonts w:hint="eastAsia" w:ascii="仿宋_GB2312" w:eastAsia="仿宋_GB2312"/>
          <w:sz w:val="28"/>
          <w:szCs w:val="28"/>
        </w:rPr>
        <w:t>18</w:t>
      </w:r>
      <w:r>
        <w:rPr>
          <w:rFonts w:hint="eastAsia" w:ascii="仿宋_GB2312" w:hAnsi="宋体" w:eastAsia="仿宋_GB2312"/>
          <w:sz w:val="28"/>
          <w:szCs w:val="28"/>
        </w:rPr>
        <w:t>）审查施工承包人提交的工程变更申请，协调处理施工进度调整、费用索赔、合同争议等事项；</w:t>
      </w:r>
    </w:p>
    <w:p>
      <w:pPr>
        <w:adjustRightInd w:val="0"/>
        <w:snapToGrid w:val="0"/>
        <w:spacing w:line="360" w:lineRule="auto"/>
        <w:ind w:firstLine="645"/>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eastAsia="仿宋_GB2312"/>
          <w:sz w:val="28"/>
          <w:szCs w:val="28"/>
        </w:rPr>
        <w:t>19</w:t>
      </w:r>
      <w:r>
        <w:rPr>
          <w:rFonts w:hint="eastAsia" w:ascii="仿宋_GB2312" w:hAnsi="宋体" w:eastAsia="仿宋_GB2312"/>
          <w:sz w:val="28"/>
          <w:szCs w:val="28"/>
        </w:rPr>
        <w:t>）审查施工承包人提交的竣工验收申请，编写工程质量评估报告；</w:t>
      </w:r>
    </w:p>
    <w:p>
      <w:pPr>
        <w:adjustRightInd w:val="0"/>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（20）参加工程竣工验收，签署竣工验收意见；</w:t>
      </w:r>
    </w:p>
    <w:p>
      <w:pPr>
        <w:adjustRightInd w:val="0"/>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eastAsia="仿宋_GB2312"/>
          <w:sz w:val="28"/>
          <w:szCs w:val="28"/>
        </w:rPr>
        <w:t>21</w:t>
      </w:r>
      <w:r>
        <w:rPr>
          <w:rFonts w:hint="eastAsia" w:ascii="仿宋_GB2312" w:hAnsi="宋体" w:eastAsia="仿宋_GB2312"/>
          <w:sz w:val="28"/>
          <w:szCs w:val="28"/>
        </w:rPr>
        <w:t>）审查施工承包人提交的竣工结算申请并报委托人；</w:t>
      </w:r>
    </w:p>
    <w:p>
      <w:pPr>
        <w:adjustRightInd w:val="0"/>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eastAsia="仿宋_GB2312"/>
          <w:sz w:val="28"/>
          <w:szCs w:val="28"/>
        </w:rPr>
        <w:t>22</w:t>
      </w:r>
      <w:r>
        <w:rPr>
          <w:rFonts w:hint="eastAsia" w:ascii="仿宋_GB2312" w:hAnsi="宋体" w:eastAsia="仿宋_GB2312"/>
          <w:sz w:val="28"/>
          <w:szCs w:val="28"/>
        </w:rPr>
        <w:t>）编制、整理工程监理归档文件并报委托人。</w:t>
      </w:r>
      <w:bookmarkStart w:id="13" w:name="_Toc25208_WPSOffice_Level1"/>
      <w:bookmarkStart w:id="14" w:name="_Toc19092_WPSOffice_Level1"/>
    </w:p>
    <w:p>
      <w:pPr>
        <w:adjustRightInd w:val="0"/>
        <w:snapToGrid w:val="0"/>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 xml:space="preserve"> 工程</w:t>
      </w:r>
      <w:r>
        <w:rPr>
          <w:rFonts w:hint="eastAsia" w:ascii="仿宋_GB2312" w:hAnsi="仿宋_GB2312" w:eastAsia="仿宋_GB2312" w:cs="仿宋_GB2312"/>
          <w:b/>
          <w:bCs/>
          <w:sz w:val="28"/>
          <w:szCs w:val="28"/>
          <w:lang w:val="en-US" w:eastAsia="zh-CN"/>
        </w:rPr>
        <w:t>形象面貌</w:t>
      </w:r>
      <w:bookmarkEnd w:id="13"/>
      <w:bookmarkEnd w:id="14"/>
    </w:p>
    <w:p>
      <w:pPr>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土建工程施工进展情况</w:t>
      </w:r>
    </w:p>
    <w:p>
      <w:pPr>
        <w:numPr>
          <w:ilvl w:val="0"/>
          <w:numId w:val="0"/>
        </w:numPr>
        <w:spacing w:line="360" w:lineRule="auto"/>
        <w:ind w:firstLine="560"/>
        <w:rPr>
          <w:rFonts w:hint="default" w:ascii="宋体" w:hAnsi="宋体" w:eastAsia="宋体" w:cs="宋体"/>
          <w:sz w:val="28"/>
          <w:szCs w:val="28"/>
          <w:lang w:val="en-US" w:eastAsia="zh-CN"/>
        </w:rPr>
      </w:pPr>
      <w:r>
        <w:rPr>
          <w:rFonts w:hint="eastAsia" w:ascii="仿宋_GB2312" w:hAnsi="仿宋_GB2312" w:eastAsia="仿宋_GB2312" w:cs="仿宋_GB2312"/>
          <w:sz w:val="28"/>
          <w:szCs w:val="28"/>
          <w:lang w:val="en-US" w:eastAsia="zh-CN"/>
        </w:rPr>
        <w:t>截止到11月15号，场地平整完成21.7MW,完成总量的72.33</w:t>
      </w:r>
      <w:r>
        <w:rPr>
          <w:rFonts w:hint="eastAsia" w:ascii="宋体" w:hAnsi="宋体" w:eastAsia="宋体" w:cs="宋体"/>
          <w:sz w:val="28"/>
          <w:szCs w:val="28"/>
          <w:lang w:val="en-US" w:eastAsia="zh-CN"/>
        </w:rPr>
        <w:t>%；GPS放点完成13914个，完成总量的49.18%；钻孔11605个，完成总量的41.02%；灌桩8326个，完成总量的29.43%；箱变基础完成14个，完成总量的46％.</w:t>
      </w:r>
    </w:p>
    <w:p>
      <w:pPr>
        <w:numPr>
          <w:ilvl w:val="0"/>
          <w:numId w:val="2"/>
        </w:numPr>
        <w:spacing w:line="360" w:lineRule="auto"/>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设备安装进展情况</w:t>
      </w:r>
    </w:p>
    <w:p>
      <w:pPr>
        <w:numPr>
          <w:ilvl w:val="0"/>
          <w:numId w:val="0"/>
        </w:numPr>
        <w:spacing w:line="360" w:lineRule="auto"/>
        <w:ind w:left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支架安装4.5MW，完成总量的15</w:t>
      </w:r>
      <w:r>
        <w:rPr>
          <w:rFonts w:hint="eastAsia" w:ascii="宋体" w:hAnsi="宋体" w:eastAsia="宋体" w:cs="宋体"/>
          <w:sz w:val="28"/>
          <w:szCs w:val="28"/>
          <w:lang w:val="en-US" w:eastAsia="zh-CN"/>
        </w:rPr>
        <w:t>%</w:t>
      </w:r>
      <w:r>
        <w:rPr>
          <w:rFonts w:hint="eastAsia" w:ascii="仿宋_GB2312" w:hAnsi="仿宋_GB2312" w:eastAsia="仿宋_GB2312" w:cs="仿宋_GB2312"/>
          <w:sz w:val="28"/>
          <w:szCs w:val="28"/>
          <w:lang w:val="en-US" w:eastAsia="zh-CN"/>
        </w:rPr>
        <w:t>；组件安装1.2MW，完成总量的4</w:t>
      </w:r>
      <w:r>
        <w:rPr>
          <w:rFonts w:hint="eastAsia" w:ascii="宋体" w:hAnsi="宋体" w:eastAsia="宋体" w:cs="宋体"/>
          <w:sz w:val="28"/>
          <w:szCs w:val="28"/>
          <w:lang w:val="en-US" w:eastAsia="zh-CN"/>
        </w:rPr>
        <w:t>%</w:t>
      </w:r>
      <w:r>
        <w:rPr>
          <w:rFonts w:hint="eastAsia" w:ascii="仿宋_GB2312" w:hAnsi="仿宋_GB2312" w:eastAsia="仿宋_GB2312" w:cs="仿宋_GB2312"/>
          <w:sz w:val="28"/>
          <w:szCs w:val="28"/>
          <w:lang w:val="en-US" w:eastAsia="zh-CN"/>
        </w:rPr>
        <w:t>.</w:t>
      </w:r>
    </w:p>
    <w:p>
      <w:pPr>
        <w:numPr>
          <w:ilvl w:val="0"/>
          <w:numId w:val="2"/>
        </w:numPr>
        <w:spacing w:line="360" w:lineRule="auto"/>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设备调试进展情况</w:t>
      </w:r>
      <w:r>
        <w:rPr>
          <w:rFonts w:hint="eastAsia" w:ascii="仿宋_GB2312" w:hAnsi="仿宋_GB2312" w:eastAsia="仿宋_GB2312" w:cs="仿宋_GB2312"/>
          <w:sz w:val="28"/>
          <w:szCs w:val="28"/>
          <w:lang w:eastAsia="zh-CN"/>
        </w:rPr>
        <w:t>（无）</w:t>
      </w:r>
    </w:p>
    <w:p>
      <w:pPr>
        <w:pStyle w:val="3"/>
        <w:spacing w:before="100" w:after="120" w:line="360" w:lineRule="auto"/>
        <w:rPr>
          <w:rFonts w:hint="eastAsia" w:ascii="仿宋_GB2312" w:hAnsi="仿宋_GB2312" w:eastAsia="仿宋_GB2312" w:cs="仿宋_GB2312"/>
          <w:sz w:val="28"/>
          <w:szCs w:val="28"/>
          <w:lang w:val="en-US" w:eastAsia="zh-CN"/>
        </w:rPr>
      </w:pPr>
      <w:bookmarkStart w:id="15" w:name="_Toc452_WPSOffice_Level1"/>
      <w:r>
        <w:rPr>
          <w:rFonts w:hint="eastAsia" w:ascii="仿宋_GB2312" w:hAnsi="仿宋_GB2312" w:eastAsia="仿宋_GB2312" w:cs="仿宋_GB2312"/>
          <w:sz w:val="28"/>
          <w:szCs w:val="28"/>
          <w:lang w:val="en-US" w:eastAsia="zh-CN"/>
        </w:rPr>
        <w:t>4 上次质量监督意见整改落实情况</w:t>
      </w:r>
      <w:bookmarkEnd w:id="15"/>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根据检查意见进行整改落实。</w:t>
      </w:r>
    </w:p>
    <w:p>
      <w:pPr>
        <w:pStyle w:val="3"/>
        <w:spacing w:before="100" w:after="120" w:line="360" w:lineRule="auto"/>
        <w:rPr>
          <w:rFonts w:ascii="仿宋_GB2312" w:hAnsi="仿宋_GB2312" w:eastAsia="仿宋_GB2312" w:cs="仿宋_GB2312"/>
          <w:sz w:val="28"/>
          <w:szCs w:val="28"/>
        </w:rPr>
      </w:pPr>
      <w:bookmarkStart w:id="16" w:name="_Toc25228_WPSOffice_Level1"/>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 质量管理体系运行情况及评价</w:t>
      </w:r>
      <w:bookmarkEnd w:id="16"/>
    </w:p>
    <w:p>
      <w:pPr>
        <w:numPr>
          <w:ilvl w:val="0"/>
          <w:numId w:val="3"/>
        </w:numPr>
        <w:spacing w:line="360" w:lineRule="auto"/>
        <w:ind w:firstLine="560"/>
        <w:rPr>
          <w:rFonts w:hint="eastAsia" w:eastAsia="黑体"/>
          <w:lang w:eastAsia="zh-CN"/>
        </w:rPr>
      </w:pPr>
      <w:r>
        <w:rPr>
          <w:rFonts w:hint="eastAsia" w:ascii="仿宋_GB2312" w:hAnsi="仿宋_GB2312" w:eastAsia="仿宋_GB2312" w:cs="仿宋_GB2312"/>
          <w:sz w:val="28"/>
          <w:szCs w:val="28"/>
          <w:lang w:val="en-US" w:eastAsia="zh-CN"/>
        </w:rPr>
        <w:t>监理</w:t>
      </w:r>
      <w:r>
        <w:rPr>
          <w:rFonts w:hint="eastAsia" w:ascii="仿宋_GB2312" w:hAnsi="仿宋_GB2312" w:eastAsia="仿宋_GB2312" w:cs="仿宋_GB2312"/>
          <w:sz w:val="28"/>
          <w:szCs w:val="28"/>
        </w:rPr>
        <w:t>单位上级（母体）单位质量、环境、职业健康安全管理体</w:t>
      </w:r>
      <w:r>
        <w:rPr>
          <w:rFonts w:hint="eastAsia" w:ascii="仿宋_GB2312" w:hAnsi="仿宋_GB2312" w:eastAsia="仿宋_GB2312" w:cs="仿宋_GB2312"/>
          <w:sz w:val="28"/>
          <w:szCs w:val="28"/>
          <w:lang w:val="en-US" w:eastAsia="zh-CN"/>
        </w:rPr>
        <w:t>系情</w:t>
      </w:r>
      <w:r>
        <w:rPr>
          <w:rFonts w:hint="eastAsia" w:ascii="仿宋_GB2312" w:hAnsi="仿宋_GB2312" w:eastAsia="仿宋_GB2312" w:cs="仿宋_GB2312"/>
          <w:sz w:val="28"/>
          <w:szCs w:val="28"/>
        </w:rPr>
        <w:t>况。</w:t>
      </w:r>
    </w:p>
    <w:p>
      <w:pPr>
        <w:pStyle w:val="2"/>
        <w:rPr>
          <w:rFonts w:hint="default" w:eastAsia="仿宋_GB2312"/>
          <w:lang w:val="en-US" w:eastAsia="zh-CN"/>
        </w:rPr>
      </w:pPr>
      <w:r>
        <w:rPr>
          <w:rFonts w:hint="eastAsia" w:ascii="仿宋_GB2312" w:hAnsi="仿宋_GB2312" w:eastAsia="仿宋_GB2312" w:cs="仿宋_GB2312"/>
          <w:sz w:val="28"/>
          <w:szCs w:val="28"/>
          <w:lang w:val="en-US" w:eastAsia="zh-CN"/>
        </w:rPr>
        <w:t xml:space="preserve">   常州正衡电力工程监理有限公司已通过环境管理体系认证、质量管理体系认证和职业健康安全管理体系认证。</w:t>
      </w:r>
    </w:p>
    <w:p>
      <w:pPr>
        <w:numPr>
          <w:ilvl w:val="0"/>
          <w:numId w:val="0"/>
        </w:numPr>
        <w:spacing w:line="360" w:lineRule="auto"/>
        <w:rPr>
          <w:rFonts w:hint="eastAsia" w:eastAsia="黑体"/>
          <w:lang w:eastAsia="zh-CN"/>
        </w:rPr>
      </w:pPr>
      <w:r>
        <w:rPr>
          <w:rFonts w:hint="eastAsia" w:eastAsia="黑体"/>
          <w:lang w:eastAsia="zh-CN"/>
        </w:rPr>
        <w:drawing>
          <wp:inline distT="0" distB="0" distL="114300" distR="114300">
            <wp:extent cx="5260340" cy="3722370"/>
            <wp:effectExtent l="0" t="0" r="16510" b="11430"/>
            <wp:docPr id="21" name="图片 21" descr="职业健康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职业健康体系"/>
                    <pic:cNvPicPr>
                      <a:picLocks noChangeAspect="1"/>
                    </pic:cNvPicPr>
                  </pic:nvPicPr>
                  <pic:blipFill>
                    <a:blip r:embed="rId7"/>
                    <a:stretch>
                      <a:fillRect/>
                    </a:stretch>
                  </pic:blipFill>
                  <pic:spPr>
                    <a:xfrm>
                      <a:off x="0" y="0"/>
                      <a:ext cx="5260340" cy="3722370"/>
                    </a:xfrm>
                    <a:prstGeom prst="rect">
                      <a:avLst/>
                    </a:prstGeom>
                  </pic:spPr>
                </pic:pic>
              </a:graphicData>
            </a:graphic>
          </wp:inline>
        </w:drawing>
      </w:r>
      <w:r>
        <w:rPr>
          <w:rFonts w:hint="eastAsia" w:eastAsia="黑体"/>
          <w:lang w:eastAsia="zh-CN"/>
        </w:rPr>
        <w:drawing>
          <wp:inline distT="0" distB="0" distL="114300" distR="114300">
            <wp:extent cx="3246120" cy="5244465"/>
            <wp:effectExtent l="0" t="0" r="13335" b="11430"/>
            <wp:docPr id="22" name="图片 22" descr="微信图片_2020111611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01116113728"/>
                    <pic:cNvPicPr>
                      <a:picLocks noChangeAspect="1"/>
                    </pic:cNvPicPr>
                  </pic:nvPicPr>
                  <pic:blipFill>
                    <a:blip r:embed="rId8"/>
                    <a:stretch>
                      <a:fillRect/>
                    </a:stretch>
                  </pic:blipFill>
                  <pic:spPr>
                    <a:xfrm rot="16200000">
                      <a:off x="0" y="0"/>
                      <a:ext cx="3246120" cy="5244465"/>
                    </a:xfrm>
                    <a:prstGeom prst="rect">
                      <a:avLst/>
                    </a:prstGeom>
                  </pic:spPr>
                </pic:pic>
              </a:graphicData>
            </a:graphic>
          </wp:inline>
        </w:drawing>
      </w:r>
      <w:r>
        <w:rPr>
          <w:rFonts w:hint="eastAsia" w:eastAsia="黑体"/>
          <w:lang w:eastAsia="zh-CN"/>
        </w:rPr>
        <w:drawing>
          <wp:inline distT="0" distB="0" distL="114300" distR="114300">
            <wp:extent cx="3486785" cy="5095875"/>
            <wp:effectExtent l="0" t="0" r="9525" b="18415"/>
            <wp:docPr id="23" name="图片 23" descr="微信图片_2020111611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图片_20201116113733"/>
                    <pic:cNvPicPr>
                      <a:picLocks noChangeAspect="1"/>
                    </pic:cNvPicPr>
                  </pic:nvPicPr>
                  <pic:blipFill>
                    <a:blip r:embed="rId9"/>
                    <a:stretch>
                      <a:fillRect/>
                    </a:stretch>
                  </pic:blipFill>
                  <pic:spPr>
                    <a:xfrm rot="16200000">
                      <a:off x="0" y="0"/>
                      <a:ext cx="3486785" cy="5095875"/>
                    </a:xfrm>
                    <a:prstGeom prst="rect">
                      <a:avLst/>
                    </a:prstGeom>
                  </pic:spPr>
                </pic:pic>
              </a:graphicData>
            </a:graphic>
          </wp:inline>
        </w:drawing>
      </w:r>
    </w:p>
    <w:p>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监理单位现场</w:t>
      </w:r>
      <w:r>
        <w:rPr>
          <w:rFonts w:hint="eastAsia" w:ascii="仿宋_GB2312" w:hAnsi="仿宋_GB2312" w:eastAsia="仿宋_GB2312" w:cs="仿宋_GB2312"/>
          <w:sz w:val="28"/>
          <w:szCs w:val="28"/>
        </w:rPr>
        <w:t>组织机构建立情况</w:t>
      </w:r>
    </w:p>
    <w:p>
      <w:pPr>
        <w:tabs>
          <w:tab w:val="left" w:pos="885"/>
        </w:tabs>
        <w:rPr>
          <w:rFonts w:hint="eastAsia" w:ascii="宋体" w:hAnsi="宋体"/>
        </w:rPr>
      </w:pPr>
      <w:r>
        <w:rPr>
          <w:rFonts w:hint="eastAsia" w:ascii="宋体" w:hAnsi="宋体"/>
        </w:rPr>
        <mc:AlternateContent>
          <mc:Choice Requires="wps">
            <w:drawing>
              <wp:anchor distT="0" distB="0" distL="114300" distR="114300" simplePos="0" relativeHeight="251735040" behindDoc="0" locked="0" layoutInCell="1" allowOverlap="1">
                <wp:simplePos x="0" y="0"/>
                <wp:positionH relativeFrom="column">
                  <wp:posOffset>1526540</wp:posOffset>
                </wp:positionH>
                <wp:positionV relativeFrom="paragraph">
                  <wp:posOffset>219075</wp:posOffset>
                </wp:positionV>
                <wp:extent cx="2197735" cy="525145"/>
                <wp:effectExtent l="6350" t="6350" r="24765" b="20955"/>
                <wp:wrapNone/>
                <wp:docPr id="17" name="文本框 17"/>
                <wp:cNvGraphicFramePr/>
                <a:graphic xmlns:a="http://schemas.openxmlformats.org/drawingml/2006/main">
                  <a:graphicData uri="http://schemas.microsoft.com/office/word/2010/wordprocessingShape">
                    <wps:wsp>
                      <wps:cNvSpPr txBox="1"/>
                      <wps:spPr>
                        <a:xfrm>
                          <a:off x="0" y="0"/>
                          <a:ext cx="2197735" cy="525145"/>
                        </a:xfrm>
                        <a:prstGeom prst="rect">
                          <a:avLst/>
                        </a:prstGeom>
                        <a:gradFill rotWithShape="0">
                          <a:gsLst>
                            <a:gs pos="0">
                              <a:srgbClr val="FFFFFF"/>
                            </a:gs>
                            <a:gs pos="100000">
                              <a:srgbClr val="B8CCE4"/>
                            </a:gs>
                          </a:gsLst>
                          <a:lin ang="5400000" scaled="1"/>
                          <a:tileRect/>
                        </a:gradFill>
                        <a:ln w="12700" cap="flat" cmpd="sng">
                          <a:solidFill>
                            <a:srgbClr val="95B3D7"/>
                          </a:solidFill>
                          <a:prstDash val="solid"/>
                          <a:miter/>
                          <a:headEnd type="none" w="med" len="med"/>
                          <a:tailEnd type="none" w="med" len="med"/>
                        </a:ln>
                      </wps:spPr>
                      <wps:txbx>
                        <w:txbxContent>
                          <w:p>
                            <w:pPr>
                              <w:spacing w:line="480" w:lineRule="auto"/>
                              <w:jc w:val="center"/>
                              <w:rPr>
                                <w:rFonts w:hint="eastAsia"/>
                              </w:rPr>
                            </w:pPr>
                            <w:r>
                              <w:rPr>
                                <w:rFonts w:hint="eastAsia"/>
                              </w:rPr>
                              <w:t>常州正衡电力监理有限公司</w:t>
                            </w:r>
                          </w:p>
                        </w:txbxContent>
                      </wps:txbx>
                      <wps:bodyPr upright="1"/>
                    </wps:wsp>
                  </a:graphicData>
                </a:graphic>
              </wp:anchor>
            </w:drawing>
          </mc:Choice>
          <mc:Fallback>
            <w:pict>
              <v:shape id="_x0000_s1026" o:spid="_x0000_s1026" o:spt="202" type="#_x0000_t202" style="position:absolute;left:0pt;margin-left:120.2pt;margin-top:17.25pt;height:41.35pt;width:173.05pt;z-index:251735040;mso-width-relative:page;mso-height-relative:page;" fillcolor="#FFFFFF" filled="t" stroked="t" coordsize="21600,21600" o:gfxdata="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x+RNzZ&#10;AAAACgEAAA8AAAAAAAAAAQAgAAAAIgAAAGRycy9kb3ducmV2LnhtbFBLAQIUABQAAAAIAIdO4kBD&#10;2k/PWAIAANEEAAAOAAAAAAAAAAEAIAAAACgBAABkcnMvZTJvRG9jLnhtbFBLBQYAAAAABgAGAFkB&#10;AADyBQAAAAA=&#10;">
                <v:fill type="gradient" on="t" color2="#B8CCE4" focus="100%" focussize="0,0"/>
                <v:stroke weight="1pt" color="#95B3D7" joinstyle="miter"/>
                <v:imagedata o:title=""/>
                <o:lock v:ext="edit" aspectratio="f"/>
                <v:textbox>
                  <w:txbxContent>
                    <w:p>
                      <w:pPr>
                        <w:spacing w:line="480" w:lineRule="auto"/>
                        <w:jc w:val="center"/>
                        <w:rPr>
                          <w:rFonts w:hint="eastAsia"/>
                        </w:rPr>
                      </w:pPr>
                      <w:r>
                        <w:rPr>
                          <w:rFonts w:hint="eastAsia"/>
                        </w:rPr>
                        <w:t>常州正衡电力监理有限公司</w:t>
                      </w:r>
                    </w:p>
                  </w:txbxContent>
                </v:textbox>
              </v:shape>
            </w:pict>
          </mc:Fallback>
        </mc:AlternateContent>
      </w:r>
    </w:p>
    <w:p>
      <w:pPr>
        <w:tabs>
          <w:tab w:val="left" w:pos="885"/>
        </w:tabs>
        <w:rPr>
          <w:rFonts w:ascii="宋体" w:hAnsi="宋体"/>
        </w:rPr>
      </w:pPr>
    </w:p>
    <w:p>
      <w:pPr>
        <w:tabs>
          <w:tab w:val="left" w:pos="885"/>
        </w:tabs>
        <w:rPr>
          <w:rFonts w:ascii="宋体" w:hAnsi="宋体"/>
        </w:rPr>
      </w:pPr>
    </w:p>
    <w:p>
      <w:pPr>
        <w:tabs>
          <w:tab w:val="left" w:pos="885"/>
        </w:tabs>
        <w:rPr>
          <w:rFonts w:ascii="宋体" w:hAnsi="宋体"/>
        </w:rPr>
      </w:pPr>
      <w:r>
        <w:rPr>
          <w:rFonts w:ascii="宋体" w:hAnsi="宋体"/>
        </w:rPr>
        <mc:AlternateContent>
          <mc:Choice Requires="wps">
            <w:drawing>
              <wp:anchor distT="0" distB="0" distL="114300" distR="114300" simplePos="0" relativeHeight="251737088" behindDoc="0" locked="0" layoutInCell="1" allowOverlap="1">
                <wp:simplePos x="0" y="0"/>
                <wp:positionH relativeFrom="column">
                  <wp:posOffset>2597150</wp:posOffset>
                </wp:positionH>
                <wp:positionV relativeFrom="paragraph">
                  <wp:posOffset>271780</wp:posOffset>
                </wp:positionV>
                <wp:extent cx="635" cy="236855"/>
                <wp:effectExtent l="37465" t="0" r="38100" b="10795"/>
                <wp:wrapNone/>
                <wp:docPr id="18" name="直接箭头连接符 18"/>
                <wp:cNvGraphicFramePr/>
                <a:graphic xmlns:a="http://schemas.openxmlformats.org/drawingml/2006/main">
                  <a:graphicData uri="http://schemas.microsoft.com/office/word/2010/wordprocessingShape">
                    <wps:wsp>
                      <wps:cNvCnPr/>
                      <wps:spPr>
                        <a:xfrm>
                          <a:off x="0" y="0"/>
                          <a:ext cx="635" cy="236855"/>
                        </a:xfrm>
                        <a:prstGeom prst="straightConnector1">
                          <a:avLst/>
                        </a:prstGeom>
                        <a:ln w="12700" cap="flat" cmpd="sng">
                          <a:solidFill>
                            <a:srgbClr val="95B3D7"/>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5pt;margin-top:21.4pt;height:18.65pt;width:0.05pt;z-index:251737088;mso-width-relative:page;mso-height-relative:page;" filled="f" stroked="t" coordsize="21600,21600" o:gfxdata="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rbFXNgAAAAJAQAADwAAAAAAAAABACAAAAAi&#10;AAAAZHJzL2Rvd25yZXYueG1sUEsBAhQAFAAAAAgAh07iQPQLLIsKAgAA9AMAAA4AAAAAAAAAAQAg&#10;AAAAJwEAAGRycy9lMm9Eb2MueG1sUEsFBgAAAAAGAAYAWQEAAKMFAAAAAA==&#10;">
                <v:fill on="f" focussize="0,0"/>
                <v:stroke weight="1pt" color="#95B3D7" joinstyle="round" endarrow="block"/>
                <v:imagedata o:title=""/>
                <o:lock v:ext="edit" aspectratio="f"/>
              </v:shape>
            </w:pict>
          </mc:Fallback>
        </mc:AlternateContent>
      </w:r>
    </w:p>
    <w:p>
      <w:pPr>
        <w:tabs>
          <w:tab w:val="left" w:pos="885"/>
        </w:tabs>
        <w:rPr>
          <w:rFonts w:ascii="宋体" w:hAnsi="宋体"/>
        </w:rPr>
      </w:pPr>
      <w:r>
        <w:rPr>
          <w:rFonts w:ascii="宋体" w:hAnsi="宋体"/>
        </w:rPr>
        <mc:AlternateContent>
          <mc:Choice Requires="wps">
            <w:drawing>
              <wp:anchor distT="0" distB="0" distL="114300" distR="114300" simplePos="0" relativeHeight="251736064" behindDoc="0" locked="0" layoutInCell="1" allowOverlap="1">
                <wp:simplePos x="0" y="0"/>
                <wp:positionH relativeFrom="column">
                  <wp:posOffset>1537335</wp:posOffset>
                </wp:positionH>
                <wp:positionV relativeFrom="paragraph">
                  <wp:posOffset>211455</wp:posOffset>
                </wp:positionV>
                <wp:extent cx="2186940" cy="346710"/>
                <wp:effectExtent l="6350" t="6350" r="16510" b="8890"/>
                <wp:wrapNone/>
                <wp:docPr id="19" name="文本框 19"/>
                <wp:cNvGraphicFramePr/>
                <a:graphic xmlns:a="http://schemas.openxmlformats.org/drawingml/2006/main">
                  <a:graphicData uri="http://schemas.microsoft.com/office/word/2010/wordprocessingShape">
                    <wps:wsp>
                      <wps:cNvSpPr txBox="1"/>
                      <wps:spPr>
                        <a:xfrm>
                          <a:off x="0" y="0"/>
                          <a:ext cx="2186940" cy="346710"/>
                        </a:xfrm>
                        <a:prstGeom prst="rect">
                          <a:avLst/>
                        </a:prstGeom>
                        <a:gradFill rotWithShape="0">
                          <a:gsLst>
                            <a:gs pos="0">
                              <a:srgbClr val="FFFFFF"/>
                            </a:gs>
                            <a:gs pos="100000">
                              <a:srgbClr val="B8CCE4"/>
                            </a:gs>
                          </a:gsLst>
                          <a:lin ang="5400000" scaled="1"/>
                          <a:tileRect/>
                        </a:gradFill>
                        <a:ln w="12700" cap="flat" cmpd="sng">
                          <a:solidFill>
                            <a:srgbClr val="95B3D7"/>
                          </a:solidFill>
                          <a:prstDash val="solid"/>
                          <a:miter/>
                          <a:headEnd type="none" w="med" len="med"/>
                          <a:tailEnd type="none" w="med" len="med"/>
                        </a:ln>
                      </wps:spPr>
                      <wps:txbx>
                        <w:txbxContent>
                          <w:p>
                            <w:pPr>
                              <w:jc w:val="center"/>
                              <w:rPr>
                                <w:rFonts w:hint="eastAsia"/>
                              </w:rPr>
                            </w:pPr>
                            <w:r>
                              <w:rPr>
                                <w:rFonts w:hint="eastAsia"/>
                              </w:rPr>
                              <w:t>项  目  总  监</w:t>
                            </w:r>
                          </w:p>
                        </w:txbxContent>
                      </wps:txbx>
                      <wps:bodyPr upright="1"/>
                    </wps:wsp>
                  </a:graphicData>
                </a:graphic>
              </wp:anchor>
            </w:drawing>
          </mc:Choice>
          <mc:Fallback>
            <w:pict>
              <v:shape id="_x0000_s1026" o:spid="_x0000_s1026" o:spt="202" type="#_x0000_t202" style="position:absolute;left:0pt;margin-left:121.05pt;margin-top:16.65pt;height:27.3pt;width:172.2pt;z-index:251736064;mso-width-relative:page;mso-height-relative:page;" fillcolor="#FFFFFF" filled="t" stroked="t" coordsize="21600,21600" o:gfxdata="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BTUM2&#10;2QAAAAkBAAAPAAAAAAAAAAEAIAAAACIAAABkcnMvZG93bnJldi54bWxQSwECFAAUAAAACACHTuJA&#10;ij+IXFkCAADRBAAADgAAAAAAAAABACAAAAAoAQAAZHJzL2Uyb0RvYy54bWxQSwUGAAAAAAYABgBZ&#10;AQAA8wUAAAAA&#10;">
                <v:fill type="gradient" on="t" color2="#B8CCE4" focus="100%" focussize="0,0"/>
                <v:stroke weight="1pt" color="#95B3D7" joinstyle="miter"/>
                <v:imagedata o:title=""/>
                <o:lock v:ext="edit" aspectratio="f"/>
                <v:textbox>
                  <w:txbxContent>
                    <w:p>
                      <w:pPr>
                        <w:jc w:val="center"/>
                        <w:rPr>
                          <w:rFonts w:hint="eastAsia"/>
                        </w:rPr>
                      </w:pPr>
                      <w:r>
                        <w:rPr>
                          <w:rFonts w:hint="eastAsia"/>
                        </w:rPr>
                        <w:t>项  目  总  监</w:t>
                      </w:r>
                    </w:p>
                  </w:txbxContent>
                </v:textbox>
              </v:shape>
            </w:pict>
          </mc:Fallback>
        </mc:AlternateContent>
      </w:r>
    </w:p>
    <w:p>
      <w:pPr>
        <w:tabs>
          <w:tab w:val="left" w:pos="885"/>
        </w:tabs>
        <w:rPr>
          <w:rFonts w:ascii="宋体" w:hAnsi="宋体"/>
        </w:rPr>
      </w:pPr>
      <w:r>
        <w:rPr>
          <w:rFonts w:ascii="宋体" w:hAnsi="宋体"/>
        </w:rPr>
        <mc:AlternateContent>
          <mc:Choice Requires="wps">
            <w:drawing>
              <wp:anchor distT="0" distB="0" distL="114300" distR="114300" simplePos="0" relativeHeight="251738112" behindDoc="0" locked="0" layoutInCell="1" allowOverlap="1">
                <wp:simplePos x="0" y="0"/>
                <wp:positionH relativeFrom="column">
                  <wp:posOffset>2597150</wp:posOffset>
                </wp:positionH>
                <wp:positionV relativeFrom="paragraph">
                  <wp:posOffset>254000</wp:posOffset>
                </wp:positionV>
                <wp:extent cx="0" cy="455930"/>
                <wp:effectExtent l="38100" t="0" r="38100" b="1270"/>
                <wp:wrapNone/>
                <wp:docPr id="20" name="直接箭头连接符 20"/>
                <wp:cNvGraphicFramePr/>
                <a:graphic xmlns:a="http://schemas.openxmlformats.org/drawingml/2006/main">
                  <a:graphicData uri="http://schemas.microsoft.com/office/word/2010/wordprocessingShape">
                    <wps:wsp>
                      <wps:cNvCnPr/>
                      <wps:spPr>
                        <a:xfrm>
                          <a:off x="0" y="0"/>
                          <a:ext cx="0" cy="455930"/>
                        </a:xfrm>
                        <a:prstGeom prst="straightConnector1">
                          <a:avLst/>
                        </a:prstGeom>
                        <a:ln w="12700" cap="flat" cmpd="sng">
                          <a:solidFill>
                            <a:srgbClr val="95B3D7"/>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5pt;margin-top:20pt;height:35.9pt;width:0pt;z-index:251738112;mso-width-relative:page;mso-height-relative:page;" filled="f" stroked="t" coordsize="21600,21600" o:gfxdata="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TfZztcAAAAKAQAADwAAAAAAAAABACAAAAAiAAAA&#10;ZHJzL2Rvd25yZXYueG1sUEsBAhQAFAAAAAgAh07iQOytAeMIAgAA8gMAAA4AAAAAAAAAAQAgAAAA&#10;JgEAAGRycy9lMm9Eb2MueG1sUEsFBgAAAAAGAAYAWQEAAKAFAAAAAA==&#10;">
                <v:fill on="f" focussize="0,0"/>
                <v:stroke weight="1pt" color="#95B3D7" joinstyle="round" endarrow="block"/>
                <v:imagedata o:title=""/>
                <o:lock v:ext="edit" aspectratio="f"/>
              </v:shape>
            </w:pict>
          </mc:Fallback>
        </mc:AlternateContent>
      </w:r>
    </w:p>
    <w:p>
      <w:pPr>
        <w:tabs>
          <w:tab w:val="left" w:pos="885"/>
        </w:tabs>
        <w:rPr>
          <w:rFonts w:ascii="宋体" w:hAnsi="宋体"/>
        </w:rPr>
      </w:pPr>
    </w:p>
    <w:p>
      <w:pPr>
        <w:tabs>
          <w:tab w:val="left" w:pos="885"/>
        </w:tabs>
        <w:rPr>
          <w:rFonts w:ascii="宋体" w:hAnsi="宋体"/>
        </w:rPr>
      </w:pPr>
      <w:r>
        <w:rPr>
          <w:rFonts w:ascii="宋体" w:hAnsi="宋体"/>
        </w:rPr>
        <mc:AlternateContent>
          <mc:Choice Requires="wpg">
            <w:drawing>
              <wp:anchor distT="0" distB="0" distL="114300" distR="114300" simplePos="0" relativeHeight="251734016" behindDoc="0" locked="0" layoutInCell="1" allowOverlap="1">
                <wp:simplePos x="0" y="0"/>
                <wp:positionH relativeFrom="column">
                  <wp:posOffset>755650</wp:posOffset>
                </wp:positionH>
                <wp:positionV relativeFrom="paragraph">
                  <wp:posOffset>116205</wp:posOffset>
                </wp:positionV>
                <wp:extent cx="3624580" cy="1581785"/>
                <wp:effectExtent l="6350" t="6350" r="7620" b="12065"/>
                <wp:wrapNone/>
                <wp:docPr id="16" name="组合 16"/>
                <wp:cNvGraphicFramePr/>
                <a:graphic xmlns:a="http://schemas.openxmlformats.org/drawingml/2006/main">
                  <a:graphicData uri="http://schemas.microsoft.com/office/word/2010/wordprocessingGroup">
                    <wpg:wgp>
                      <wpg:cNvGrpSpPr/>
                      <wpg:grpSpPr>
                        <a:xfrm>
                          <a:off x="0" y="0"/>
                          <a:ext cx="3624580" cy="1581785"/>
                          <a:chOff x="0" y="0"/>
                          <a:chExt cx="5708" cy="2102"/>
                        </a:xfrm>
                      </wpg:grpSpPr>
                      <wpg:grpSp>
                        <wpg:cNvPr id="8" name="组合 8"/>
                        <wpg:cNvGrpSpPr/>
                        <wpg:grpSpPr>
                          <a:xfrm>
                            <a:off x="0" y="468"/>
                            <a:ext cx="5708" cy="1634"/>
                            <a:chOff x="0" y="0"/>
                            <a:chExt cx="5708" cy="1634"/>
                          </a:xfrm>
                        </wpg:grpSpPr>
                        <wps:wsp>
                          <wps:cNvPr id="1" name="文本框 1"/>
                          <wps:cNvSpPr txBox="1"/>
                          <wps:spPr>
                            <a:xfrm>
                              <a:off x="0" y="0"/>
                              <a:ext cx="614" cy="1634"/>
                            </a:xfrm>
                            <a:prstGeom prst="rect">
                              <a:avLst/>
                            </a:prstGeom>
                            <a:gradFill rotWithShape="0">
                              <a:gsLst>
                                <a:gs pos="0">
                                  <a:srgbClr val="FFFFFF"/>
                                </a:gs>
                                <a:gs pos="100000">
                                  <a:srgbClr val="B8CCE4"/>
                                </a:gs>
                              </a:gsLst>
                              <a:lin ang="5400000" scaled="1"/>
                              <a:tileRect/>
                            </a:gradFill>
                            <a:ln w="12700" cap="flat" cmpd="sng">
                              <a:solidFill>
                                <a:srgbClr val="95B3D7"/>
                              </a:solidFill>
                              <a:prstDash val="solid"/>
                              <a:miter/>
                              <a:headEnd type="none" w="med" len="med"/>
                              <a:tailEnd type="none" w="med" len="med"/>
                            </a:ln>
                          </wps:spPr>
                          <wps:txbx>
                            <w:txbxContent>
                              <w:p>
                                <w:pPr>
                                  <w:rPr>
                                    <w:rFonts w:hint="eastAsia"/>
                                  </w:rPr>
                                </w:pPr>
                              </w:p>
                            </w:txbxContent>
                          </wps:txbx>
                          <wps:bodyPr vert="eaVert" upright="1"/>
                        </wps:wsp>
                        <wps:wsp>
                          <wps:cNvPr id="2" name="文本框 2"/>
                          <wps:cNvSpPr txBox="1"/>
                          <wps:spPr>
                            <a:xfrm>
                              <a:off x="1039" y="0"/>
                              <a:ext cx="614" cy="1634"/>
                            </a:xfrm>
                            <a:prstGeom prst="rect">
                              <a:avLst/>
                            </a:prstGeom>
                            <a:gradFill rotWithShape="0">
                              <a:gsLst>
                                <a:gs pos="0">
                                  <a:srgbClr val="FFFFFF"/>
                                </a:gs>
                                <a:gs pos="100000">
                                  <a:srgbClr val="B8CCE4"/>
                                </a:gs>
                              </a:gsLst>
                              <a:lin ang="5400000" scaled="1"/>
                              <a:tileRect/>
                            </a:gradFill>
                            <a:ln w="12700" cap="flat" cmpd="sng">
                              <a:solidFill>
                                <a:srgbClr val="95B3D7"/>
                              </a:solidFill>
                              <a:prstDash val="solid"/>
                              <a:miter/>
                              <a:headEnd type="none" w="med" len="med"/>
                              <a:tailEnd type="none" w="med" len="med"/>
                            </a:ln>
                          </wps:spPr>
                          <wps:txbx>
                            <w:txbxContent>
                              <w:p>
                                <w:pPr>
                                  <w:rPr>
                                    <w:rFonts w:hint="eastAsia"/>
                                  </w:rPr>
                                </w:pPr>
                                <w:r>
                                  <w:rPr>
                                    <w:rFonts w:hint="eastAsia"/>
                                    <w:lang w:eastAsia="zh-CN"/>
                                  </w:rPr>
                                  <w:t>土建</w:t>
                                </w:r>
                                <w:r>
                                  <w:t>兼</w:t>
                                </w:r>
                                <w:r>
                                  <w:rPr>
                                    <w:rFonts w:hint="eastAsia"/>
                                  </w:rPr>
                                  <w:t>做</w:t>
                                </w:r>
                                <w:r>
                                  <w:t>资料</w:t>
                                </w:r>
                              </w:p>
                            </w:txbxContent>
                          </wps:txbx>
                          <wps:bodyPr vert="eaVert" upright="1"/>
                        </wps:wsp>
                        <wps:wsp>
                          <wps:cNvPr id="3" name="文本框 3"/>
                          <wps:cNvSpPr txBox="1"/>
                          <wps:spPr>
                            <a:xfrm>
                              <a:off x="2047" y="0"/>
                              <a:ext cx="614" cy="1634"/>
                            </a:xfrm>
                            <a:prstGeom prst="rect">
                              <a:avLst/>
                            </a:prstGeom>
                            <a:gradFill rotWithShape="0">
                              <a:gsLst>
                                <a:gs pos="0">
                                  <a:srgbClr val="FFFFFF"/>
                                </a:gs>
                                <a:gs pos="100000">
                                  <a:srgbClr val="B8CCE4"/>
                                </a:gs>
                              </a:gsLst>
                              <a:lin ang="5400000" scaled="1"/>
                              <a:tileRect/>
                            </a:gradFill>
                            <a:ln w="12700" cap="flat" cmpd="sng">
                              <a:solidFill>
                                <a:srgbClr val="95B3D7"/>
                              </a:solidFill>
                              <a:prstDash val="solid"/>
                              <a:miter/>
                              <a:headEnd type="none" w="med" len="med"/>
                              <a:tailEnd type="none" w="med" len="med"/>
                            </a:ln>
                          </wps:spPr>
                          <wps:txbx>
                            <w:txbxContent>
                              <w:p>
                                <w:pPr>
                                  <w:rPr>
                                    <w:rFonts w:hint="eastAsia"/>
                                  </w:rPr>
                                </w:pPr>
                                <w:r>
                                  <w:rPr>
                                    <w:rFonts w:hint="eastAsia"/>
                                  </w:rPr>
                                  <w:t>土建专监</w:t>
                                </w:r>
                              </w:p>
                            </w:txbxContent>
                          </wps:txbx>
                          <wps:bodyPr vert="eaVert" upright="1"/>
                        </wps:wsp>
                        <wps:wsp>
                          <wps:cNvPr id="5" name="文本框 5"/>
                          <wps:cNvSpPr txBox="1"/>
                          <wps:spPr>
                            <a:xfrm>
                              <a:off x="3022" y="0"/>
                              <a:ext cx="614" cy="1634"/>
                            </a:xfrm>
                            <a:prstGeom prst="rect">
                              <a:avLst/>
                            </a:prstGeom>
                            <a:gradFill rotWithShape="0">
                              <a:gsLst>
                                <a:gs pos="0">
                                  <a:srgbClr val="FFFFFF"/>
                                </a:gs>
                                <a:gs pos="100000">
                                  <a:srgbClr val="B8CCE4"/>
                                </a:gs>
                              </a:gsLst>
                              <a:lin ang="5400000" scaled="1"/>
                              <a:tileRect/>
                            </a:gradFill>
                            <a:ln w="12700" cap="flat" cmpd="sng">
                              <a:solidFill>
                                <a:srgbClr val="95B3D7"/>
                              </a:solidFill>
                              <a:prstDash val="solid"/>
                              <a:miter/>
                              <a:headEnd type="none" w="med" len="med"/>
                              <a:tailEnd type="none" w="med" len="med"/>
                            </a:ln>
                          </wps:spPr>
                          <wps:txbx>
                            <w:txbxContent>
                              <w:p>
                                <w:pPr>
                                  <w:rPr>
                                    <w:rFonts w:hint="eastAsia" w:eastAsiaTheme="minorEastAsia"/>
                                    <w:lang w:val="en-US" w:eastAsia="zh-CN"/>
                                  </w:rPr>
                                </w:pPr>
                                <w:r>
                                  <w:rPr>
                                    <w:rFonts w:hint="eastAsia"/>
                                  </w:rPr>
                                  <w:t>电气专监</w:t>
                                </w:r>
                                <w:r>
                                  <w:rPr>
                                    <w:rFonts w:hint="eastAsia"/>
                                    <w:lang w:val="en-US" w:eastAsia="zh-CN"/>
                                  </w:rPr>
                                  <w:t xml:space="preserve"> (安全）</w:t>
                                </w:r>
                              </w:p>
                            </w:txbxContent>
                          </wps:txbx>
                          <wps:bodyPr vert="eaVert" upright="1"/>
                        </wps:wsp>
                        <wps:wsp>
                          <wps:cNvPr id="6" name="文本框 6"/>
                          <wps:cNvSpPr txBox="1"/>
                          <wps:spPr>
                            <a:xfrm>
                              <a:off x="4039" y="0"/>
                              <a:ext cx="614" cy="1634"/>
                            </a:xfrm>
                            <a:prstGeom prst="rect">
                              <a:avLst/>
                            </a:prstGeom>
                            <a:gradFill rotWithShape="0">
                              <a:gsLst>
                                <a:gs pos="0">
                                  <a:srgbClr val="FFFFFF"/>
                                </a:gs>
                                <a:gs pos="100000">
                                  <a:srgbClr val="B8CCE4"/>
                                </a:gs>
                              </a:gsLst>
                              <a:lin ang="5400000" scaled="1"/>
                              <a:tileRect/>
                            </a:gradFill>
                            <a:ln w="12700" cap="flat" cmpd="sng">
                              <a:solidFill>
                                <a:srgbClr val="95B3D7"/>
                              </a:solidFill>
                              <a:prstDash val="solid"/>
                              <a:miter/>
                              <a:headEnd type="none" w="med" len="med"/>
                              <a:tailEnd type="none" w="med" len="med"/>
                            </a:ln>
                          </wps:spPr>
                          <wps:txbx>
                            <w:txbxContent>
                              <w:p>
                                <w:pPr>
                                  <w:rPr>
                                    <w:rFonts w:hint="eastAsia"/>
                                  </w:rPr>
                                </w:pPr>
                              </w:p>
                              <w:p>
                                <w:pPr>
                                  <w:rPr>
                                    <w:rFonts w:hint="eastAsia"/>
                                  </w:rPr>
                                </w:pPr>
                              </w:p>
                            </w:txbxContent>
                          </wps:txbx>
                          <wps:bodyPr vert="eaVert" upright="1"/>
                        </wps:wsp>
                        <wps:wsp>
                          <wps:cNvPr id="7" name="文本框 7"/>
                          <wps:cNvSpPr txBox="1"/>
                          <wps:spPr>
                            <a:xfrm>
                              <a:off x="5094" y="0"/>
                              <a:ext cx="614" cy="1634"/>
                            </a:xfrm>
                            <a:prstGeom prst="rect">
                              <a:avLst/>
                            </a:prstGeom>
                            <a:gradFill rotWithShape="0">
                              <a:gsLst>
                                <a:gs pos="0">
                                  <a:srgbClr val="FFFFFF"/>
                                </a:gs>
                                <a:gs pos="100000">
                                  <a:srgbClr val="B8CCE4"/>
                                </a:gs>
                              </a:gsLst>
                              <a:lin ang="5400000" scaled="1"/>
                              <a:tileRect/>
                            </a:gradFill>
                            <a:ln w="12700" cap="flat" cmpd="sng">
                              <a:solidFill>
                                <a:srgbClr val="95B3D7"/>
                              </a:solidFill>
                              <a:prstDash val="solid"/>
                              <a:miter/>
                              <a:headEnd type="none" w="med" len="med"/>
                              <a:tailEnd type="none" w="med" len="med"/>
                            </a:ln>
                          </wps:spPr>
                          <wps:txbx>
                            <w:txbxContent>
                              <w:p>
                                <w:pPr>
                                  <w:rPr>
                                    <w:rFonts w:hint="eastAsia"/>
                                  </w:rPr>
                                </w:pPr>
                              </w:p>
                            </w:txbxContent>
                          </wps:txbx>
                          <wps:bodyPr vert="eaVert" upright="1"/>
                        </wps:wsp>
                      </wpg:grpSp>
                      <wps:wsp>
                        <wps:cNvPr id="9" name="直接箭头连接符 9"/>
                        <wps:cNvCnPr/>
                        <wps:spPr>
                          <a:xfrm>
                            <a:off x="304" y="0"/>
                            <a:ext cx="0" cy="468"/>
                          </a:xfrm>
                          <a:prstGeom prst="straightConnector1">
                            <a:avLst/>
                          </a:prstGeom>
                          <a:ln w="12700" cap="flat" cmpd="sng">
                            <a:solidFill>
                              <a:srgbClr val="95B3D7"/>
                            </a:solidFill>
                            <a:prstDash val="solid"/>
                            <a:headEnd type="none" w="med" len="med"/>
                            <a:tailEnd type="triangle" w="med" len="med"/>
                          </a:ln>
                        </wps:spPr>
                        <wps:bodyPr/>
                      </wps:wsp>
                      <wps:wsp>
                        <wps:cNvPr id="10" name="直接箭头连接符 10"/>
                        <wps:cNvCnPr/>
                        <wps:spPr>
                          <a:xfrm>
                            <a:off x="1292" y="0"/>
                            <a:ext cx="0" cy="468"/>
                          </a:xfrm>
                          <a:prstGeom prst="straightConnector1">
                            <a:avLst/>
                          </a:prstGeom>
                          <a:ln w="12700" cap="flat" cmpd="sng">
                            <a:solidFill>
                              <a:srgbClr val="95B3D7"/>
                            </a:solidFill>
                            <a:prstDash val="solid"/>
                            <a:headEnd type="none" w="med" len="med"/>
                            <a:tailEnd type="triangle" w="med" len="med"/>
                          </a:ln>
                        </wps:spPr>
                        <wps:bodyPr/>
                      </wps:wsp>
                      <wps:wsp>
                        <wps:cNvPr id="11" name="直接箭头连接符 11"/>
                        <wps:cNvCnPr/>
                        <wps:spPr>
                          <a:xfrm>
                            <a:off x="2313" y="0"/>
                            <a:ext cx="0" cy="468"/>
                          </a:xfrm>
                          <a:prstGeom prst="straightConnector1">
                            <a:avLst/>
                          </a:prstGeom>
                          <a:ln w="12700" cap="flat" cmpd="sng">
                            <a:solidFill>
                              <a:srgbClr val="95B3D7"/>
                            </a:solidFill>
                            <a:prstDash val="solid"/>
                            <a:headEnd type="none" w="med" len="med"/>
                            <a:tailEnd type="triangle" w="med" len="med"/>
                          </a:ln>
                        </wps:spPr>
                        <wps:bodyPr/>
                      </wps:wsp>
                      <wps:wsp>
                        <wps:cNvPr id="12" name="直接箭头连接符 12"/>
                        <wps:cNvCnPr/>
                        <wps:spPr>
                          <a:xfrm>
                            <a:off x="3368" y="0"/>
                            <a:ext cx="0" cy="468"/>
                          </a:xfrm>
                          <a:prstGeom prst="straightConnector1">
                            <a:avLst/>
                          </a:prstGeom>
                          <a:ln w="12700" cap="flat" cmpd="sng">
                            <a:solidFill>
                              <a:srgbClr val="95B3D7"/>
                            </a:solidFill>
                            <a:prstDash val="solid"/>
                            <a:headEnd type="none" w="med" len="med"/>
                            <a:tailEnd type="triangle" w="med" len="med"/>
                          </a:ln>
                        </wps:spPr>
                        <wps:bodyPr/>
                      </wps:wsp>
                      <wps:wsp>
                        <wps:cNvPr id="13" name="直接箭头连接符 13"/>
                        <wps:cNvCnPr/>
                        <wps:spPr>
                          <a:xfrm>
                            <a:off x="4372" y="0"/>
                            <a:ext cx="0" cy="468"/>
                          </a:xfrm>
                          <a:prstGeom prst="straightConnector1">
                            <a:avLst/>
                          </a:prstGeom>
                          <a:ln w="12700" cap="flat" cmpd="sng">
                            <a:solidFill>
                              <a:srgbClr val="95B3D7"/>
                            </a:solidFill>
                            <a:prstDash val="solid"/>
                            <a:headEnd type="none" w="med" len="med"/>
                            <a:tailEnd type="triangle" w="med" len="med"/>
                          </a:ln>
                        </wps:spPr>
                        <wps:bodyPr/>
                      </wps:wsp>
                      <wps:wsp>
                        <wps:cNvPr id="14" name="直接箭头连接符 14"/>
                        <wps:cNvCnPr/>
                        <wps:spPr>
                          <a:xfrm>
                            <a:off x="5360" y="0"/>
                            <a:ext cx="0" cy="468"/>
                          </a:xfrm>
                          <a:prstGeom prst="straightConnector1">
                            <a:avLst/>
                          </a:prstGeom>
                          <a:ln w="12700" cap="flat" cmpd="sng">
                            <a:solidFill>
                              <a:srgbClr val="95B3D7"/>
                            </a:solidFill>
                            <a:prstDash val="solid"/>
                            <a:headEnd type="none" w="med" len="med"/>
                            <a:tailEnd type="triangle" w="med" len="med"/>
                          </a:ln>
                        </wps:spPr>
                        <wps:bodyPr/>
                      </wps:wsp>
                      <wps:wsp>
                        <wps:cNvPr id="15" name="直接箭头连接符 15"/>
                        <wps:cNvCnPr/>
                        <wps:spPr>
                          <a:xfrm>
                            <a:off x="304" y="0"/>
                            <a:ext cx="5056" cy="1"/>
                          </a:xfrm>
                          <a:prstGeom prst="straightConnector1">
                            <a:avLst/>
                          </a:prstGeom>
                          <a:ln w="12700" cap="flat" cmpd="sng">
                            <a:solidFill>
                              <a:srgbClr val="95B3D7"/>
                            </a:solidFill>
                            <a:prstDash val="solid"/>
                            <a:headEnd type="none" w="med" len="med"/>
                            <a:tailEnd type="none" w="med" len="med"/>
                          </a:ln>
                        </wps:spPr>
                        <wps:bodyPr/>
                      </wps:wsp>
                    </wpg:wgp>
                  </a:graphicData>
                </a:graphic>
              </wp:anchor>
            </w:drawing>
          </mc:Choice>
          <mc:Fallback>
            <w:pict>
              <v:group id="_x0000_s1026" o:spid="_x0000_s1026" o:spt="203" style="position:absolute;left:0pt;margin-left:59.5pt;margin-top:9.15pt;height:124.55pt;width:285.4pt;z-index:251734016;mso-width-relative:page;mso-height-relative:page;" coordsize="5708,2102" o:gfxdata="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">
                <o:lock v:ext="edit" aspectratio="f"/>
                <v:group id="_x0000_s1026" o:spid="_x0000_s1026" o:spt="203" style="position:absolute;left:0;top:468;height:1634;width:5708;" coordsize="5708,1634"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_x0000_s1026" o:spid="_x0000_s1026" o:spt="202" type="#_x0000_t202" style="position:absolute;left:0;top:0;height:1634;width:614;" fillcolor="#FFFFFF" filled="t" stroked="t" coordsize="21600,21600" o:gfxdata="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ysmlbsAAADa&#10;AAAADwAAAAAAAAABACAAAAAiAAAAZHJzL2Rvd25yZXYueG1sUEsBAhQAFAAAAAgAh07iQDMvBZ47&#10;AAAAOQAAABAAAAAAAAAAAQAgAAAACgEAAGRycy9zaGFwZXhtbC54bWxQSwUGAAAAAAYABgBbAQAA&#10;tAMAAAAA&#10;">
                    <v:fill type="gradient" on="t" color2="#B8CCE4" focus="100%" focussize="0,0"/>
                    <v:stroke weight="1pt" color="#95B3D7" joinstyle="miter"/>
                    <v:imagedata o:title=""/>
                    <o:lock v:ext="edit" aspectratio="f"/>
                    <v:textbox style="layout-flow:vertical-ideographic;">
                      <w:txbxContent>
                        <w:p>
                          <w:pPr>
                            <w:rPr>
                              <w:rFonts w:hint="eastAsia"/>
                            </w:rPr>
                          </w:pPr>
                        </w:p>
                      </w:txbxContent>
                    </v:textbox>
                  </v:shape>
                  <v:shape id="_x0000_s1026" o:spid="_x0000_s1026" o:spt="202" type="#_x0000_t202" style="position:absolute;left:1039;top:0;height:1634;width:614;" fillcolor="#FFFFFF" filled="t" stroked="t" coordsize="21600,21600" o:gfxdata="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bjivQAA&#10;ANoAAAAPAAAAAAAAAAEAIAAAACIAAABkcnMvZG93bnJldi54bWxQSwECFAAUAAAACACHTuJAMy8F&#10;njsAAAA5AAAAEAAAAAAAAAABACAAAAAMAQAAZHJzL3NoYXBleG1sLnhtbFBLBQYAAAAABgAGAFsB&#10;AAC2AwAAAAA=&#10;">
                    <v:fill type="gradient" on="t" color2="#B8CCE4" focus="100%" focussize="0,0"/>
                    <v:stroke weight="1pt" color="#95B3D7" joinstyle="miter"/>
                    <v:imagedata o:title=""/>
                    <o:lock v:ext="edit" aspectratio="f"/>
                    <v:textbox style="layout-flow:vertical-ideographic;">
                      <w:txbxContent>
                        <w:p>
                          <w:pPr>
                            <w:rPr>
                              <w:rFonts w:hint="eastAsia"/>
                            </w:rPr>
                          </w:pPr>
                          <w:r>
                            <w:rPr>
                              <w:rFonts w:hint="eastAsia"/>
                              <w:lang w:eastAsia="zh-CN"/>
                            </w:rPr>
                            <w:t>土建</w:t>
                          </w:r>
                          <w:r>
                            <w:t>兼</w:t>
                          </w:r>
                          <w:r>
                            <w:rPr>
                              <w:rFonts w:hint="eastAsia"/>
                            </w:rPr>
                            <w:t>做</w:t>
                          </w:r>
                          <w:r>
                            <w:t>资料</w:t>
                          </w:r>
                        </w:p>
                      </w:txbxContent>
                    </v:textbox>
                  </v:shape>
                  <v:shape id="_x0000_s1026" o:spid="_x0000_s1026" o:spt="202" type="#_x0000_t202" style="position:absolute;left:2047;top:0;height:1634;width:614;" fillcolor="#FFFFFF" filled="t" stroked="t" coordsize="21600,21600" o:gfxdata="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LUdeb4A&#10;AADaAAAADwAAAAAAAAABACAAAAAiAAAAZHJzL2Rvd25yZXYueG1sUEsBAhQAFAAAAAgAh07iQDMv&#10;BZ47AAAAOQAAABAAAAAAAAAAAQAgAAAADQEAAGRycy9zaGFwZXhtbC54bWxQSwUGAAAAAAYABgBb&#10;AQAAtwMAAAAA&#10;">
                    <v:fill type="gradient" on="t" color2="#B8CCE4" focus="100%" focussize="0,0"/>
                    <v:stroke weight="1pt" color="#95B3D7" joinstyle="miter"/>
                    <v:imagedata o:title=""/>
                    <o:lock v:ext="edit" aspectratio="f"/>
                    <v:textbox style="layout-flow:vertical-ideographic;">
                      <w:txbxContent>
                        <w:p>
                          <w:pPr>
                            <w:rPr>
                              <w:rFonts w:hint="eastAsia"/>
                            </w:rPr>
                          </w:pPr>
                          <w:r>
                            <w:rPr>
                              <w:rFonts w:hint="eastAsia"/>
                            </w:rPr>
                            <w:t>土建专监</w:t>
                          </w:r>
                        </w:p>
                      </w:txbxContent>
                    </v:textbox>
                  </v:shape>
                  <v:shape id="_x0000_s1026" o:spid="_x0000_s1026" o:spt="202" type="#_x0000_t202" style="position:absolute;left:3022;top:0;height:1634;width:614;" fillcolor="#FFFFFF" filled="t" stroked="t" coordsize="21600,21600" o:gfxdata="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BAglr4A&#10;AADaAAAADwAAAAAAAAABACAAAAAiAAAAZHJzL2Rvd25yZXYueG1sUEsBAhQAFAAAAAgAh07iQDMv&#10;BZ47AAAAOQAAABAAAAAAAAAAAQAgAAAADQEAAGRycy9zaGFwZXhtbC54bWxQSwUGAAAAAAYABgBb&#10;AQAAtwMAAAAA&#10;">
                    <v:fill type="gradient" on="t" color2="#B8CCE4" focus="100%" focussize="0,0"/>
                    <v:stroke weight="1pt" color="#95B3D7" joinstyle="miter"/>
                    <v:imagedata o:title=""/>
                    <o:lock v:ext="edit" aspectratio="f"/>
                    <v:textbox style="layout-flow:vertical-ideographic;">
                      <w:txbxContent>
                        <w:p>
                          <w:pPr>
                            <w:rPr>
                              <w:rFonts w:hint="eastAsia" w:eastAsiaTheme="minorEastAsia"/>
                              <w:lang w:val="en-US" w:eastAsia="zh-CN"/>
                            </w:rPr>
                          </w:pPr>
                          <w:r>
                            <w:rPr>
                              <w:rFonts w:hint="eastAsia"/>
                            </w:rPr>
                            <w:t>电气专监</w:t>
                          </w:r>
                          <w:r>
                            <w:rPr>
                              <w:rFonts w:hint="eastAsia"/>
                              <w:lang w:val="en-US" w:eastAsia="zh-CN"/>
                            </w:rPr>
                            <w:t xml:space="preserve"> (安全）</w:t>
                          </w:r>
                        </w:p>
                      </w:txbxContent>
                    </v:textbox>
                  </v:shape>
                  <v:shape id="_x0000_s1026" o:spid="_x0000_s1026" o:spt="202" type="#_x0000_t202" style="position:absolute;left:4039;top:0;height:1634;width:614;" fillcolor="#FFFFFF" filled="t" stroked="t" coordsize="21600,21600" o:gfxdata="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MK+4bsAAADa&#10;AAAADwAAAAAAAAABACAAAAAiAAAAZHJzL2Rvd25yZXYueG1sUEsBAhQAFAAAAAgAh07iQDMvBZ47&#10;AAAAOQAAABAAAAAAAAAAAQAgAAAACgEAAGRycy9zaGFwZXhtbC54bWxQSwUGAAAAAAYABgBbAQAA&#10;tAMAAAAA&#10;">
                    <v:fill type="gradient" on="t" color2="#B8CCE4" focus="100%" focussize="0,0"/>
                    <v:stroke weight="1pt" color="#95B3D7" joinstyle="miter"/>
                    <v:imagedata o:title=""/>
                    <o:lock v:ext="edit" aspectratio="f"/>
                    <v:textbox style="layout-flow:vertical-ideographic;">
                      <w:txbxContent>
                        <w:p>
                          <w:pPr>
                            <w:rPr>
                              <w:rFonts w:hint="eastAsia"/>
                            </w:rPr>
                          </w:pPr>
                        </w:p>
                        <w:p>
                          <w:pPr>
                            <w:rPr>
                              <w:rFonts w:hint="eastAsia"/>
                            </w:rPr>
                          </w:pPr>
                        </w:p>
                      </w:txbxContent>
                    </v:textbox>
                  </v:shape>
                  <v:shape id="_x0000_s1026" o:spid="_x0000_s1026" o:spt="202" type="#_x0000_t202" style="position:absolute;left:5094;top:0;height:1634;width:614;" fillcolor="#FFFFFF" filled="t" stroked="t" coordsize="21600,21600" o:gfxdata="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44ber4A&#10;AADaAAAADwAAAAAAAAABACAAAAAiAAAAZHJzL2Rvd25yZXYueG1sUEsBAhQAFAAAAAgAh07iQDMv&#10;BZ47AAAAOQAAABAAAAAAAAAAAQAgAAAADQEAAGRycy9zaGFwZXhtbC54bWxQSwUGAAAAAAYABgBb&#10;AQAAtwMAAAAA&#10;">
                    <v:fill type="gradient" on="t" color2="#B8CCE4" focus="100%" focussize="0,0"/>
                    <v:stroke weight="1pt" color="#95B3D7" joinstyle="miter"/>
                    <v:imagedata o:title=""/>
                    <o:lock v:ext="edit" aspectratio="f"/>
                    <v:textbox style="layout-flow:vertical-ideographic;">
                      <w:txbxContent>
                        <w:p>
                          <w:pPr>
                            <w:rPr>
                              <w:rFonts w:hint="eastAsia"/>
                            </w:rPr>
                          </w:pPr>
                        </w:p>
                      </w:txbxContent>
                    </v:textbox>
                  </v:shape>
                </v:group>
                <v:shape id="_x0000_s1026" o:spid="_x0000_s1026" o:spt="32" type="#_x0000_t32" style="position:absolute;left:304;top:0;height:468;width:0;" filled="f" stroked="t" coordsize="21600,21600" o:gfxdata="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Otn7vQAA&#10;ANoAAAAPAAAAAAAAAAEAIAAAACIAAABkcnMvZG93bnJldi54bWxQSwECFAAUAAAACACHTuJAMy8F&#10;njsAAAA5AAAAEAAAAAAAAAABACAAAAAMAQAAZHJzL3NoYXBleG1sLnhtbFBLBQYAAAAABgAGAFsB&#10;AAC2AwAAAAA=&#10;">
                  <v:fill on="f" focussize="0,0"/>
                  <v:stroke weight="1pt" color="#95B3D7" joinstyle="round" endarrow="block"/>
                  <v:imagedata o:title=""/>
                  <o:lock v:ext="edit" aspectratio="f"/>
                </v:shape>
                <v:shape id="_x0000_s1026" o:spid="_x0000_s1026" o:spt="32" type="#_x0000_t32" style="position:absolute;left:1292;top:0;height:468;width:0;" filled="f" stroked="t" coordsize="21600,21600" o:gfxdata="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e5ypr4A&#10;AADbAAAADwAAAAAAAAABACAAAAAiAAAAZHJzL2Rvd25yZXYueG1sUEsBAhQAFAAAAAgAh07iQDMv&#10;BZ47AAAAOQAAABAAAAAAAAAAAQAgAAAADQEAAGRycy9zaGFwZXhtbC54bWxQSwUGAAAAAAYABgBb&#10;AQAAtwMAAAAA&#10;">
                  <v:fill on="f" focussize="0,0"/>
                  <v:stroke weight="1pt" color="#95B3D7" joinstyle="round" endarrow="block"/>
                  <v:imagedata o:title=""/>
                  <o:lock v:ext="edit" aspectratio="f"/>
                </v:shape>
                <v:shape id="_x0000_s1026" o:spid="_x0000_s1026" o:spt="32" type="#_x0000_t32" style="position:absolute;left:2313;top:0;height:468;width:0;" filled="f" stroked="t" coordsize="21600,21600" o:gfxdata="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otc9vQAA&#10;ANsAAAAPAAAAAAAAAAEAIAAAACIAAABkcnMvZG93bnJldi54bWxQSwECFAAUAAAACACHTuJAMy8F&#10;njsAAAA5AAAAEAAAAAAAAAABACAAAAAMAQAAZHJzL3NoYXBleG1sLnhtbFBLBQYAAAAABgAGAFsB&#10;AAC2AwAAAAA=&#10;">
                  <v:fill on="f" focussize="0,0"/>
                  <v:stroke weight="1pt" color="#95B3D7" joinstyle="round" endarrow="block"/>
                  <v:imagedata o:title=""/>
                  <o:lock v:ext="edit" aspectratio="f"/>
                </v:shape>
                <v:shape id="_x0000_s1026" o:spid="_x0000_s1026" o:spt="32" type="#_x0000_t32" style="position:absolute;left:3368;top:0;height:468;width:0;" filled="f" stroked="t" coordsize="21600,21600" o:gfxdata="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cElKvQAA&#10;ANsAAAAPAAAAAAAAAAEAIAAAACIAAABkcnMvZG93bnJldi54bWxQSwECFAAUAAAACACHTuJAMy8F&#10;njsAAAA5AAAAEAAAAAAAAAABACAAAAAMAQAAZHJzL3NoYXBleG1sLnhtbFBLBQYAAAAABgAGAFsB&#10;AAC2AwAAAAA=&#10;">
                  <v:fill on="f" focussize="0,0"/>
                  <v:stroke weight="1pt" color="#95B3D7" joinstyle="round" endarrow="block"/>
                  <v:imagedata o:title=""/>
                  <o:lock v:ext="edit" aspectratio="f"/>
                </v:shape>
                <v:shape id="_x0000_s1026" o:spid="_x0000_s1026" o:spt="32" type="#_x0000_t32" style="position:absolute;left:4372;top:0;height:468;width:0;" filled="f" stroked="t" coordsize="21600,21600" o:gfxdata="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87NG8AAAA&#10;2wAAAA8AAAAAAAAAAQAgAAAAIgAAAGRycy9kb3ducmV2LnhtbFBLAQIUABQAAAAIAIdO4kAzLwWe&#10;OwAAADkAAAAQAAAAAAAAAAEAIAAAAAsBAABkcnMvc2hhcGV4bWwueG1sUEsFBgAAAAAGAAYAWwEA&#10;ALUDAAAAAA==&#10;">
                  <v:fill on="f" focussize="0,0"/>
                  <v:stroke weight="1pt" color="#95B3D7" joinstyle="round" endarrow="block"/>
                  <v:imagedata o:title=""/>
                  <o:lock v:ext="edit" aspectratio="f"/>
                </v:shape>
                <v:shape id="_x0000_s1026" o:spid="_x0000_s1026" o:spt="32" type="#_x0000_t32" style="position:absolute;left:5360;top:0;height:468;width:0;" filled="f" stroked="t" coordsize="21600,21600" o:gfxdata="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VdKW8AAAA&#10;2wAAAA8AAAAAAAAAAQAgAAAAIgAAAGRycy9kb3ducmV2LnhtbFBLAQIUABQAAAAIAIdO4kAzLwWe&#10;OwAAADkAAAAQAAAAAAAAAAEAIAAAAAsBAABkcnMvc2hhcGV4bWwueG1sUEsFBgAAAAAGAAYAWwEA&#10;ALUDAAAAAA==&#10;">
                  <v:fill on="f" focussize="0,0"/>
                  <v:stroke weight="1pt" color="#95B3D7" joinstyle="round" endarrow="block"/>
                  <v:imagedata o:title=""/>
                  <o:lock v:ext="edit" aspectratio="f"/>
                </v:shape>
                <v:shape id="_x0000_s1026" o:spid="_x0000_s1026" o:spt="32" type="#_x0000_t32" style="position:absolute;left:304;top:0;height:1;width:5056;" filled="f" stroked="t" coordsize="21600,21600" o:gfxdata="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LTGjbgAAADbAAAA&#10;DwAAAAAAAAABACAAAAAiAAAAZHJzL2Rvd25yZXYueG1sUEsBAhQAFAAAAAgAh07iQDMvBZ47AAAA&#10;OQAAABAAAAAAAAAAAQAgAAAABwEAAGRycy9zaGFwZXhtbC54bWxQSwUGAAAAAAYABgBbAQAAsQMA&#10;AAAA&#10;">
                  <v:fill on="f" focussize="0,0"/>
                  <v:stroke weight="1pt" color="#95B3D7" joinstyle="round"/>
                  <v:imagedata o:title=""/>
                  <o:lock v:ext="edit" aspectratio="f"/>
                </v:shape>
              </v:group>
            </w:pict>
          </mc:Fallback>
        </mc:AlternateContent>
      </w:r>
    </w:p>
    <w:p>
      <w:pPr>
        <w:tabs>
          <w:tab w:val="left" w:pos="885"/>
        </w:tabs>
        <w:rPr>
          <w:rFonts w:hint="eastAsia" w:ascii="宋体" w:hAnsi="宋体"/>
        </w:rPr>
      </w:pPr>
    </w:p>
    <w:p>
      <w:pPr>
        <w:tabs>
          <w:tab w:val="left" w:pos="885"/>
        </w:tabs>
        <w:rPr>
          <w:rFonts w:hint="eastAsia" w:ascii="宋体" w:hAnsi="宋体"/>
        </w:rPr>
      </w:pPr>
    </w:p>
    <w:p>
      <w:pPr>
        <w:tabs>
          <w:tab w:val="left" w:pos="885"/>
        </w:tabs>
        <w:spacing w:before="120" w:beforeLines="50"/>
        <w:rPr>
          <w:rFonts w:ascii="宋体" w:hAnsi="宋体"/>
        </w:rPr>
      </w:pPr>
    </w:p>
    <w:p>
      <w:pPr>
        <w:tabs>
          <w:tab w:val="left" w:pos="885"/>
        </w:tabs>
        <w:spacing w:before="120" w:beforeLines="50"/>
        <w:rPr>
          <w:rFonts w:hint="eastAsia" w:ascii="宋体" w:hAnsi="宋体"/>
        </w:rPr>
      </w:pPr>
    </w:p>
    <w:p>
      <w:pPr>
        <w:spacing w:line="360" w:lineRule="auto"/>
        <w:ind w:firstLine="560" w:firstLineChars="200"/>
        <w:jc w:val="left"/>
        <w:rPr>
          <w:rFonts w:hint="eastAsia" w:ascii="仿宋_GB2312" w:hAnsi="仿宋_GB2312" w:eastAsia="仿宋_GB2312" w:cs="仿宋_GB2312"/>
          <w:sz w:val="28"/>
          <w:szCs w:val="28"/>
          <w:lang w:eastAsia="zh-CN"/>
        </w:rPr>
      </w:pPr>
    </w:p>
    <w:p>
      <w:pPr>
        <w:spacing w:line="360" w:lineRule="auto"/>
        <w:ind w:firstLine="560" w:firstLineChars="200"/>
        <w:jc w:val="left"/>
        <w:rPr>
          <w:rFonts w:hint="eastAsia" w:ascii="仿宋_GB2312" w:hAnsi="仿宋_GB2312" w:eastAsia="仿宋_GB2312" w:cs="仿宋_GB2312"/>
          <w:sz w:val="28"/>
          <w:szCs w:val="28"/>
        </w:rPr>
      </w:pPr>
    </w:p>
    <w:p>
      <w:pPr>
        <w:numPr>
          <w:ilvl w:val="0"/>
          <w:numId w:val="2"/>
        </w:numPr>
        <w:spacing w:line="360" w:lineRule="auto"/>
        <w:ind w:left="0" w:leftChars="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现场监理</w:t>
      </w:r>
      <w:r>
        <w:rPr>
          <w:rFonts w:hint="eastAsia" w:ascii="仿宋_GB2312" w:hAnsi="仿宋_GB2312" w:eastAsia="仿宋_GB2312" w:cs="仿宋_GB2312"/>
          <w:sz w:val="28"/>
          <w:szCs w:val="28"/>
        </w:rPr>
        <w:t>人员配备情况</w:t>
      </w:r>
    </w:p>
    <w:tbl>
      <w:tblPr>
        <w:tblStyle w:val="11"/>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1247"/>
        <w:gridCol w:w="1249"/>
        <w:gridCol w:w="2840"/>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642" w:type="dxa"/>
          </w:tcPr>
          <w:p>
            <w:pPr>
              <w:numPr>
                <w:ilvl w:val="0"/>
                <w:numId w:val="0"/>
              </w:numPr>
              <w:spacing w:line="360" w:lineRule="auto"/>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姓名</w:t>
            </w:r>
          </w:p>
        </w:tc>
        <w:tc>
          <w:tcPr>
            <w:tcW w:w="1247" w:type="dxa"/>
          </w:tcPr>
          <w:p>
            <w:pPr>
              <w:numPr>
                <w:ilvl w:val="0"/>
                <w:numId w:val="0"/>
              </w:numPr>
              <w:spacing w:line="360" w:lineRule="auto"/>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职务</w:t>
            </w:r>
          </w:p>
        </w:tc>
        <w:tc>
          <w:tcPr>
            <w:tcW w:w="1249" w:type="dxa"/>
          </w:tcPr>
          <w:p>
            <w:pPr>
              <w:numPr>
                <w:ilvl w:val="0"/>
                <w:numId w:val="0"/>
              </w:numPr>
              <w:spacing w:line="360" w:lineRule="auto"/>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学历</w:t>
            </w:r>
          </w:p>
        </w:tc>
        <w:tc>
          <w:tcPr>
            <w:tcW w:w="2840" w:type="dxa"/>
          </w:tcPr>
          <w:p>
            <w:pPr>
              <w:numPr>
                <w:ilvl w:val="0"/>
                <w:numId w:val="0"/>
              </w:numPr>
              <w:spacing w:line="360" w:lineRule="auto"/>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职称</w:t>
            </w:r>
          </w:p>
        </w:tc>
        <w:tc>
          <w:tcPr>
            <w:tcW w:w="1779" w:type="dxa"/>
          </w:tcPr>
          <w:p>
            <w:pPr>
              <w:numPr>
                <w:ilvl w:val="0"/>
                <w:numId w:val="0"/>
              </w:numPr>
              <w:spacing w:line="360" w:lineRule="auto"/>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642" w:type="dxa"/>
          </w:tcPr>
          <w:p>
            <w:pPr>
              <w:numPr>
                <w:ilvl w:val="0"/>
                <w:numId w:val="0"/>
              </w:numPr>
              <w:spacing w:line="360" w:lineRule="auto"/>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王立杰</w:t>
            </w:r>
          </w:p>
        </w:tc>
        <w:tc>
          <w:tcPr>
            <w:tcW w:w="1247" w:type="dxa"/>
          </w:tcPr>
          <w:p>
            <w:pPr>
              <w:numPr>
                <w:ilvl w:val="0"/>
                <w:numId w:val="0"/>
              </w:numPr>
              <w:spacing w:line="360" w:lineRule="auto"/>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总监</w:t>
            </w:r>
          </w:p>
        </w:tc>
        <w:tc>
          <w:tcPr>
            <w:tcW w:w="1249" w:type="dxa"/>
          </w:tcPr>
          <w:p>
            <w:pPr>
              <w:numPr>
                <w:ilvl w:val="0"/>
                <w:numId w:val="0"/>
              </w:numPr>
              <w:spacing w:line="360" w:lineRule="auto"/>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本科</w:t>
            </w:r>
          </w:p>
        </w:tc>
        <w:tc>
          <w:tcPr>
            <w:tcW w:w="2840" w:type="dxa"/>
          </w:tcPr>
          <w:p>
            <w:pPr>
              <w:numPr>
                <w:ilvl w:val="0"/>
                <w:numId w:val="0"/>
              </w:numPr>
              <w:spacing w:line="360" w:lineRule="auto"/>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注册监理工程师</w:t>
            </w:r>
          </w:p>
        </w:tc>
        <w:tc>
          <w:tcPr>
            <w:tcW w:w="1779" w:type="dxa"/>
          </w:tcPr>
          <w:p>
            <w:pPr>
              <w:numPr>
                <w:ilvl w:val="0"/>
                <w:numId w:val="0"/>
              </w:numPr>
              <w:spacing w:line="360" w:lineRule="auto"/>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642" w:type="dxa"/>
          </w:tcPr>
          <w:p>
            <w:pPr>
              <w:numPr>
                <w:ilvl w:val="0"/>
                <w:numId w:val="0"/>
              </w:numPr>
              <w:spacing w:line="360" w:lineRule="auto"/>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张献兵</w:t>
            </w:r>
          </w:p>
        </w:tc>
        <w:tc>
          <w:tcPr>
            <w:tcW w:w="1247" w:type="dxa"/>
          </w:tcPr>
          <w:p>
            <w:pPr>
              <w:numPr>
                <w:ilvl w:val="0"/>
                <w:numId w:val="0"/>
              </w:numPr>
              <w:spacing w:line="360" w:lineRule="auto"/>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专监</w:t>
            </w:r>
          </w:p>
        </w:tc>
        <w:tc>
          <w:tcPr>
            <w:tcW w:w="1249" w:type="dxa"/>
          </w:tcPr>
          <w:p>
            <w:pPr>
              <w:numPr>
                <w:ilvl w:val="0"/>
                <w:numId w:val="0"/>
              </w:numPr>
              <w:spacing w:line="360" w:lineRule="auto"/>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大专</w:t>
            </w:r>
          </w:p>
        </w:tc>
        <w:tc>
          <w:tcPr>
            <w:tcW w:w="2840" w:type="dxa"/>
          </w:tcPr>
          <w:p>
            <w:pPr>
              <w:numPr>
                <w:ilvl w:val="0"/>
                <w:numId w:val="0"/>
              </w:numPr>
              <w:spacing w:line="360" w:lineRule="auto"/>
              <w:ind w:firstLine="560" w:firstLineChars="200"/>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工程师</w:t>
            </w:r>
          </w:p>
        </w:tc>
        <w:tc>
          <w:tcPr>
            <w:tcW w:w="1779" w:type="dxa"/>
          </w:tcPr>
          <w:p>
            <w:pPr>
              <w:numPr>
                <w:ilvl w:val="0"/>
                <w:numId w:val="0"/>
              </w:numPr>
              <w:spacing w:line="360" w:lineRule="auto"/>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642" w:type="dxa"/>
          </w:tcPr>
          <w:p>
            <w:pPr>
              <w:numPr>
                <w:ilvl w:val="0"/>
                <w:numId w:val="0"/>
              </w:numPr>
              <w:spacing w:line="360" w:lineRule="auto"/>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许青松</w:t>
            </w:r>
          </w:p>
        </w:tc>
        <w:tc>
          <w:tcPr>
            <w:tcW w:w="1247" w:type="dxa"/>
          </w:tcPr>
          <w:p>
            <w:pPr>
              <w:numPr>
                <w:ilvl w:val="0"/>
                <w:numId w:val="0"/>
              </w:numPr>
              <w:spacing w:line="360" w:lineRule="auto"/>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专监</w:t>
            </w:r>
          </w:p>
        </w:tc>
        <w:tc>
          <w:tcPr>
            <w:tcW w:w="1249" w:type="dxa"/>
          </w:tcPr>
          <w:p>
            <w:pPr>
              <w:numPr>
                <w:ilvl w:val="0"/>
                <w:numId w:val="0"/>
              </w:numPr>
              <w:spacing w:line="360" w:lineRule="auto"/>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大专</w:t>
            </w:r>
          </w:p>
        </w:tc>
        <w:tc>
          <w:tcPr>
            <w:tcW w:w="2840" w:type="dxa"/>
          </w:tcPr>
          <w:p>
            <w:pPr>
              <w:numPr>
                <w:ilvl w:val="0"/>
                <w:numId w:val="0"/>
              </w:numPr>
              <w:spacing w:line="360" w:lineRule="auto"/>
              <w:ind w:firstLine="560" w:firstLineChars="200"/>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工程师</w:t>
            </w:r>
          </w:p>
        </w:tc>
        <w:tc>
          <w:tcPr>
            <w:tcW w:w="1779" w:type="dxa"/>
          </w:tcPr>
          <w:p>
            <w:pPr>
              <w:numPr>
                <w:ilvl w:val="0"/>
                <w:numId w:val="0"/>
              </w:numPr>
              <w:spacing w:line="360" w:lineRule="auto"/>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土建</w:t>
            </w:r>
          </w:p>
        </w:tc>
      </w:tr>
    </w:tbl>
    <w:p>
      <w:pPr>
        <w:pStyle w:val="4"/>
        <w:spacing w:before="120" w:after="120"/>
        <w:rPr>
          <w:sz w:val="24"/>
          <w:szCs w:val="24"/>
          <w:lang w:eastAsia="zh-CN"/>
        </w:rPr>
      </w:pPr>
      <w:r>
        <w:rPr>
          <w:sz w:val="24"/>
          <w:szCs w:val="24"/>
          <w:lang w:eastAsia="zh-CN"/>
        </w:rPr>
        <w:t>总监理工程师的岗位职责</w:t>
      </w:r>
    </w:p>
    <w:p>
      <w:pPr>
        <w:pStyle w:val="4"/>
        <w:spacing w:before="120" w:after="120"/>
        <w:ind w:left="0" w:leftChars="0" w:firstLine="480" w:firstLineChars="200"/>
        <w:rPr>
          <w:rFonts w:hint="eastAsia"/>
          <w:b w:val="0"/>
          <w:bCs w:val="0"/>
          <w:sz w:val="24"/>
          <w:szCs w:val="24"/>
          <w:lang w:val="en-US" w:eastAsia="zh-CN"/>
        </w:rPr>
      </w:pPr>
      <w:r>
        <w:rPr>
          <w:b w:val="0"/>
          <w:bCs w:val="0"/>
          <w:sz w:val="24"/>
          <w:szCs w:val="24"/>
          <w:lang w:eastAsia="zh-CN"/>
        </w:rPr>
        <w:t>总监理工程师全面负责和领导项目的监理工作</w:t>
      </w:r>
      <w:r>
        <w:rPr>
          <w:rFonts w:hint="eastAsia"/>
          <w:b w:val="0"/>
          <w:bCs w:val="0"/>
          <w:sz w:val="24"/>
          <w:szCs w:val="24"/>
          <w:lang w:val="en-US" w:eastAsia="zh-CN"/>
        </w:rPr>
        <w:t>;</w:t>
      </w:r>
    </w:p>
    <w:p>
      <w:pPr>
        <w:pStyle w:val="6"/>
        <w:spacing w:before="135"/>
        <w:ind w:left="0" w:leftChars="0" w:firstLine="480" w:firstLineChars="200"/>
        <w:rPr>
          <w:rFonts w:ascii="Times New Roman" w:hAnsi="Times New Roman" w:eastAsia="Times New Roman" w:cs="Times New Roman"/>
          <w:sz w:val="24"/>
          <w:szCs w:val="24"/>
          <w:lang w:eastAsia="zh-CN"/>
        </w:rPr>
      </w:pPr>
      <w:r>
        <w:rPr>
          <w:sz w:val="24"/>
          <w:szCs w:val="24"/>
          <w:lang w:eastAsia="zh-CN"/>
        </w:rPr>
        <w:t>组建项目的监理班子</w:t>
      </w:r>
      <w:r>
        <w:rPr>
          <w:rFonts w:ascii="Times New Roman" w:hAnsi="Times New Roman" w:eastAsia="Times New Roman" w:cs="Times New Roman"/>
          <w:sz w:val="24"/>
          <w:szCs w:val="24"/>
          <w:lang w:eastAsia="zh-CN"/>
        </w:rPr>
        <w:t>,</w:t>
      </w:r>
      <w:r>
        <w:rPr>
          <w:sz w:val="24"/>
          <w:szCs w:val="24"/>
          <w:lang w:eastAsia="zh-CN"/>
        </w:rPr>
        <w:t>对监理部进行管理</w:t>
      </w:r>
      <w:r>
        <w:rPr>
          <w:rFonts w:ascii="Times New Roman" w:hAnsi="Times New Roman" w:eastAsia="Times New Roman" w:cs="Times New Roman"/>
          <w:sz w:val="24"/>
          <w:szCs w:val="24"/>
          <w:lang w:eastAsia="zh-CN"/>
        </w:rPr>
        <w:t>,</w:t>
      </w:r>
      <w:r>
        <w:rPr>
          <w:sz w:val="24"/>
          <w:szCs w:val="24"/>
          <w:lang w:eastAsia="zh-CN"/>
        </w:rPr>
        <w:t>并明确各监理人员岗位职责</w:t>
      </w:r>
      <w:r>
        <w:rPr>
          <w:rFonts w:ascii="Times New Roman" w:hAnsi="Times New Roman" w:eastAsia="Times New Roman" w:cs="Times New Roman"/>
          <w:sz w:val="24"/>
          <w:szCs w:val="24"/>
          <w:lang w:eastAsia="zh-CN"/>
        </w:rPr>
        <w:t>;</w:t>
      </w:r>
    </w:p>
    <w:p>
      <w:pPr>
        <w:pStyle w:val="6"/>
        <w:spacing w:before="135"/>
        <w:ind w:left="0" w:leftChars="0" w:firstLine="480" w:firstLineChars="200"/>
        <w:rPr>
          <w:rFonts w:ascii="Times New Roman" w:hAnsi="Times New Roman" w:eastAsia="Times New Roman" w:cs="Times New Roman"/>
          <w:sz w:val="24"/>
          <w:szCs w:val="24"/>
          <w:lang w:eastAsia="zh-CN"/>
        </w:rPr>
      </w:pPr>
      <w:r>
        <w:rPr>
          <w:sz w:val="24"/>
          <w:szCs w:val="24"/>
          <w:lang w:eastAsia="zh-CN"/>
        </w:rPr>
        <w:t>主持编写《监理规划》</w:t>
      </w:r>
      <w:r>
        <w:rPr>
          <w:rFonts w:ascii="Times New Roman" w:hAnsi="Times New Roman" w:eastAsia="Times New Roman" w:cs="Times New Roman"/>
          <w:sz w:val="24"/>
          <w:szCs w:val="24"/>
          <w:lang w:eastAsia="zh-CN"/>
        </w:rPr>
        <w:t>;</w:t>
      </w:r>
    </w:p>
    <w:p>
      <w:pPr>
        <w:pStyle w:val="6"/>
        <w:spacing w:before="136"/>
        <w:ind w:left="0" w:leftChars="0" w:firstLine="480" w:firstLineChars="200"/>
        <w:rPr>
          <w:rFonts w:ascii="Times New Roman" w:hAnsi="Times New Roman" w:eastAsia="Times New Roman" w:cs="Times New Roman"/>
          <w:sz w:val="24"/>
          <w:szCs w:val="24"/>
          <w:lang w:eastAsia="zh-CN"/>
        </w:rPr>
      </w:pPr>
      <w:r>
        <w:rPr>
          <w:sz w:val="24"/>
          <w:szCs w:val="24"/>
          <w:lang w:eastAsia="zh-CN"/>
        </w:rPr>
        <w:t>指导和核查项目监理部监理工作</w:t>
      </w:r>
      <w:r>
        <w:rPr>
          <w:rFonts w:ascii="Times New Roman" w:hAnsi="Times New Roman" w:eastAsia="Times New Roman" w:cs="Times New Roman"/>
          <w:sz w:val="24"/>
          <w:szCs w:val="24"/>
          <w:lang w:eastAsia="zh-CN"/>
        </w:rPr>
        <w:t>,</w:t>
      </w:r>
      <w:r>
        <w:rPr>
          <w:sz w:val="24"/>
          <w:szCs w:val="24"/>
          <w:lang w:eastAsia="zh-CN"/>
        </w:rPr>
        <w:t>保证项目监理目标的顺利完成</w:t>
      </w:r>
      <w:r>
        <w:rPr>
          <w:rFonts w:ascii="Times New Roman" w:hAnsi="Times New Roman" w:eastAsia="Times New Roman" w:cs="Times New Roman"/>
          <w:sz w:val="24"/>
          <w:szCs w:val="24"/>
          <w:lang w:eastAsia="zh-CN"/>
        </w:rPr>
        <w:t>;</w:t>
      </w:r>
    </w:p>
    <w:p>
      <w:pPr>
        <w:pStyle w:val="6"/>
        <w:spacing w:before="136"/>
        <w:ind w:left="0" w:leftChars="0" w:firstLine="480" w:firstLineChars="200"/>
        <w:rPr>
          <w:rFonts w:hint="eastAsia"/>
          <w:sz w:val="24"/>
          <w:szCs w:val="24"/>
          <w:lang w:val="en-US" w:eastAsia="zh-CN"/>
        </w:rPr>
      </w:pPr>
      <w:r>
        <w:rPr>
          <w:sz w:val="24"/>
          <w:szCs w:val="24"/>
          <w:lang w:eastAsia="zh-CN"/>
        </w:rPr>
        <w:t>负责项目实施过程中的有关协调工作</w:t>
      </w:r>
      <w:r>
        <w:rPr>
          <w:rFonts w:ascii="Times New Roman" w:hAnsi="Times New Roman" w:eastAsia="Times New Roman" w:cs="Times New Roman"/>
          <w:sz w:val="24"/>
          <w:szCs w:val="24"/>
          <w:lang w:eastAsia="zh-CN"/>
        </w:rPr>
        <w:t>,</w:t>
      </w:r>
      <w:r>
        <w:rPr>
          <w:sz w:val="24"/>
          <w:szCs w:val="24"/>
          <w:lang w:eastAsia="zh-CN"/>
        </w:rPr>
        <w:t>建立工程协调例会制度；</w:t>
      </w:r>
      <w:r>
        <w:rPr>
          <w:rFonts w:hint="eastAsia"/>
          <w:sz w:val="24"/>
          <w:szCs w:val="24"/>
          <w:lang w:val="en-US" w:eastAsia="zh-CN"/>
        </w:rPr>
        <w:t xml:space="preserve"> </w:t>
      </w:r>
    </w:p>
    <w:p>
      <w:pPr>
        <w:pStyle w:val="6"/>
        <w:spacing w:before="136"/>
        <w:ind w:left="0" w:leftChars="0" w:firstLine="480" w:firstLineChars="200"/>
        <w:rPr>
          <w:sz w:val="24"/>
          <w:szCs w:val="24"/>
          <w:lang w:eastAsia="zh-CN"/>
        </w:rPr>
      </w:pPr>
      <w:r>
        <w:rPr>
          <w:sz w:val="24"/>
          <w:szCs w:val="24"/>
          <w:lang w:eastAsia="zh-CN"/>
        </w:rPr>
        <w:t>审核签署或报请建设单位签发工程开工令、停工令、复工令；</w:t>
      </w:r>
    </w:p>
    <w:p>
      <w:pPr>
        <w:pStyle w:val="6"/>
        <w:spacing w:before="136"/>
        <w:ind w:left="0" w:leftChars="0" w:firstLine="480" w:firstLineChars="200"/>
        <w:rPr>
          <w:sz w:val="24"/>
          <w:szCs w:val="24"/>
          <w:lang w:eastAsia="zh-CN"/>
        </w:rPr>
      </w:pPr>
      <w:r>
        <w:rPr>
          <w:sz w:val="24"/>
          <w:szCs w:val="24"/>
          <w:lang w:eastAsia="zh-CN"/>
        </w:rPr>
        <w:t>参与工程中发生的质量事故、安全事故的调查与处理；</w:t>
      </w:r>
    </w:p>
    <w:p>
      <w:pPr>
        <w:pStyle w:val="6"/>
        <w:spacing w:before="136"/>
        <w:ind w:left="0" w:leftChars="0" w:firstLine="480" w:firstLineChars="200"/>
        <w:rPr>
          <w:sz w:val="24"/>
          <w:szCs w:val="24"/>
          <w:lang w:eastAsia="zh-CN"/>
        </w:rPr>
      </w:pPr>
      <w:r>
        <w:rPr>
          <w:sz w:val="24"/>
          <w:szCs w:val="24"/>
          <w:lang w:eastAsia="zh-CN"/>
        </w:rPr>
        <w:t>审核工程签署承包单位的申请、支付证书和竣工决算；</w:t>
      </w:r>
    </w:p>
    <w:p>
      <w:pPr>
        <w:pStyle w:val="6"/>
        <w:spacing w:before="136"/>
        <w:ind w:left="0" w:leftChars="0" w:firstLine="480" w:firstLineChars="200"/>
        <w:rPr>
          <w:sz w:val="24"/>
          <w:szCs w:val="24"/>
          <w:lang w:eastAsia="zh-CN"/>
        </w:rPr>
      </w:pPr>
      <w:r>
        <w:rPr>
          <w:sz w:val="24"/>
          <w:szCs w:val="24"/>
          <w:lang w:eastAsia="zh-CN"/>
        </w:rPr>
        <w:t>参与工程竣工验收并出具质量验收评定报告，审查工程竣工资料；</w:t>
      </w:r>
    </w:p>
    <w:p>
      <w:pPr>
        <w:pStyle w:val="6"/>
        <w:spacing w:before="136"/>
        <w:ind w:left="0" w:leftChars="0" w:firstLine="476" w:firstLineChars="200"/>
        <w:rPr>
          <w:spacing w:val="-1"/>
          <w:sz w:val="24"/>
          <w:szCs w:val="24"/>
          <w:lang w:eastAsia="zh-CN"/>
        </w:rPr>
      </w:pPr>
      <w:r>
        <w:rPr>
          <w:spacing w:val="-1"/>
          <w:sz w:val="24"/>
          <w:szCs w:val="24"/>
          <w:lang w:eastAsia="zh-CN"/>
        </w:rPr>
        <w:t>组织编写监理月报并向建设单位和本公司报送，组织编写监理总结报告；</w:t>
      </w:r>
    </w:p>
    <w:p>
      <w:pPr>
        <w:pStyle w:val="6"/>
        <w:spacing w:before="136"/>
        <w:ind w:left="0" w:leftChars="0" w:firstLine="468" w:firstLineChars="200"/>
        <w:rPr>
          <w:sz w:val="24"/>
          <w:szCs w:val="24"/>
          <w:lang w:eastAsia="zh-CN"/>
        </w:rPr>
      </w:pPr>
      <w:r>
        <w:rPr>
          <w:spacing w:val="-3"/>
          <w:sz w:val="24"/>
          <w:szCs w:val="24"/>
          <w:lang w:eastAsia="zh-CN"/>
        </w:rPr>
        <w:t>巡检工地现场（指导监理工作），检查和及时发现监理部内、外的问题并</w:t>
      </w:r>
      <w:r>
        <w:rPr>
          <w:spacing w:val="24"/>
          <w:sz w:val="24"/>
          <w:szCs w:val="24"/>
          <w:lang w:eastAsia="zh-CN"/>
        </w:rPr>
        <w:t xml:space="preserve"> </w:t>
      </w:r>
      <w:r>
        <w:rPr>
          <w:sz w:val="24"/>
          <w:szCs w:val="24"/>
          <w:lang w:eastAsia="zh-CN"/>
        </w:rPr>
        <w:t>进行处理、组织专题会议解决施工存在的质量、技术问题。</w:t>
      </w:r>
    </w:p>
    <w:p>
      <w:pPr>
        <w:pStyle w:val="4"/>
        <w:spacing w:before="120" w:after="120"/>
        <w:rPr>
          <w:sz w:val="24"/>
          <w:szCs w:val="24"/>
          <w:lang w:eastAsia="zh-CN"/>
        </w:rPr>
      </w:pPr>
      <w:bookmarkStart w:id="17" w:name="_bookmark16"/>
      <w:bookmarkEnd w:id="17"/>
      <w:bookmarkStart w:id="18" w:name="_Toc35181123"/>
      <w:bookmarkStart w:id="19" w:name="_Toc12064"/>
      <w:r>
        <w:rPr>
          <w:sz w:val="24"/>
          <w:szCs w:val="24"/>
          <w:lang w:eastAsia="zh-CN"/>
        </w:rPr>
        <w:t>专业监理工程师的岗位职责</w:t>
      </w:r>
      <w:bookmarkEnd w:id="18"/>
      <w:bookmarkEnd w:id="19"/>
    </w:p>
    <w:p>
      <w:pPr>
        <w:pStyle w:val="6"/>
        <w:spacing w:before="0" w:line="338" w:lineRule="auto"/>
        <w:ind w:left="142" w:firstLine="479"/>
        <w:rPr>
          <w:lang w:eastAsia="zh-CN"/>
        </w:rPr>
      </w:pPr>
      <w:r>
        <w:rPr>
          <w:lang w:eastAsia="zh-CN"/>
        </w:rPr>
        <w:t>全面熟悉技术规范和设计图纸，对本专业监理工作进行管理协助总监理工</w:t>
      </w:r>
      <w:r>
        <w:rPr>
          <w:spacing w:val="36"/>
          <w:lang w:eastAsia="zh-CN"/>
        </w:rPr>
        <w:t xml:space="preserve"> </w:t>
      </w:r>
      <w:r>
        <w:rPr>
          <w:lang w:eastAsia="zh-CN"/>
        </w:rPr>
        <w:t>程师完成专业监理工作；</w:t>
      </w:r>
    </w:p>
    <w:p>
      <w:pPr>
        <w:pStyle w:val="6"/>
        <w:spacing w:before="55"/>
        <w:rPr>
          <w:lang w:eastAsia="zh-CN"/>
        </w:rPr>
      </w:pPr>
      <w:r>
        <w:rPr>
          <w:lang w:eastAsia="zh-CN"/>
        </w:rPr>
        <w:t>结合工程情况，编制专业监理工作计划或实施细则，具体负责组织；</w:t>
      </w:r>
    </w:p>
    <w:p>
      <w:pPr>
        <w:pStyle w:val="6"/>
        <w:spacing w:before="135"/>
        <w:rPr>
          <w:lang w:eastAsia="zh-CN"/>
        </w:rPr>
      </w:pPr>
      <w:r>
        <w:rPr>
          <w:lang w:eastAsia="zh-CN"/>
        </w:rPr>
        <w:t>审查施工单位的施工组织设计中专业施工方案；</w:t>
      </w:r>
    </w:p>
    <w:p>
      <w:pPr>
        <w:pStyle w:val="6"/>
        <w:spacing w:before="135"/>
        <w:rPr>
          <w:lang w:eastAsia="zh-CN"/>
        </w:rPr>
      </w:pPr>
      <w:r>
        <w:rPr>
          <w:lang w:eastAsia="zh-CN"/>
        </w:rPr>
        <w:t>审核进场材料的质检报告和质保书；</w:t>
      </w:r>
    </w:p>
    <w:p>
      <w:pPr>
        <w:pStyle w:val="6"/>
        <w:spacing w:before="136"/>
        <w:rPr>
          <w:lang w:eastAsia="zh-CN"/>
        </w:rPr>
      </w:pPr>
      <w:r>
        <w:rPr>
          <w:lang w:eastAsia="zh-CN"/>
        </w:rPr>
        <w:t>审核施工单位提交的施工方案和施工技术措施；</w:t>
      </w:r>
    </w:p>
    <w:p>
      <w:pPr>
        <w:pStyle w:val="6"/>
        <w:spacing w:before="135"/>
        <w:rPr>
          <w:lang w:eastAsia="zh-CN"/>
        </w:rPr>
      </w:pPr>
      <w:r>
        <w:rPr>
          <w:lang w:eastAsia="zh-CN"/>
        </w:rPr>
        <w:t>审核有关材料和结构的试验报告；</w:t>
      </w:r>
    </w:p>
    <w:p>
      <w:pPr>
        <w:pStyle w:val="6"/>
        <w:spacing w:before="135"/>
        <w:rPr>
          <w:lang w:eastAsia="zh-CN"/>
        </w:rPr>
      </w:pPr>
      <w:r>
        <w:rPr>
          <w:lang w:eastAsia="zh-CN"/>
        </w:rPr>
        <w:t>办理有关工程质量签证，并报总监理工程师审核；</w:t>
      </w:r>
    </w:p>
    <w:p>
      <w:pPr>
        <w:pStyle w:val="6"/>
        <w:spacing w:before="55"/>
        <w:rPr>
          <w:spacing w:val="-1"/>
          <w:lang w:eastAsia="zh-CN"/>
        </w:rPr>
      </w:pPr>
      <w:r>
        <w:rPr>
          <w:spacing w:val="-1"/>
          <w:lang w:eastAsia="zh-CN"/>
        </w:rPr>
        <w:t>对工程支付签署质检方面意见；</w:t>
      </w:r>
    </w:p>
    <w:p>
      <w:pPr>
        <w:pStyle w:val="6"/>
        <w:spacing w:before="55"/>
        <w:rPr>
          <w:spacing w:val="-1"/>
          <w:lang w:eastAsia="zh-CN"/>
        </w:rPr>
      </w:pPr>
      <w:r>
        <w:rPr>
          <w:spacing w:val="-1"/>
          <w:lang w:eastAsia="zh-CN"/>
        </w:rPr>
        <w:t>验收施工测量放线、质量等级和隐蔽工程，并签署意见，参与分项、分部</w:t>
      </w:r>
    </w:p>
    <w:p>
      <w:pPr>
        <w:pStyle w:val="6"/>
        <w:spacing w:before="55"/>
        <w:rPr>
          <w:spacing w:val="-1"/>
          <w:lang w:eastAsia="zh-CN"/>
        </w:rPr>
      </w:pPr>
      <w:r>
        <w:rPr>
          <w:spacing w:val="-1"/>
          <w:lang w:eastAsia="zh-CN"/>
        </w:rPr>
        <w:t>和单位工程验收工作；</w:t>
      </w:r>
    </w:p>
    <w:p>
      <w:pPr>
        <w:pStyle w:val="6"/>
        <w:spacing w:before="55"/>
        <w:rPr>
          <w:spacing w:val="-1"/>
          <w:lang w:eastAsia="zh-CN"/>
        </w:rPr>
      </w:pPr>
      <w:r>
        <w:rPr>
          <w:spacing w:val="-1"/>
          <w:lang w:eastAsia="zh-CN"/>
        </w:rPr>
        <w:t>负责管理：工程进度、工程计量、工程款支付中签署专业监理工程师意见， 做好信息档案管理工作；</w:t>
      </w:r>
    </w:p>
    <w:p>
      <w:pPr>
        <w:pStyle w:val="6"/>
        <w:spacing w:before="55"/>
        <w:rPr>
          <w:spacing w:val="-1"/>
          <w:lang w:eastAsia="zh-CN"/>
        </w:rPr>
      </w:pPr>
      <w:r>
        <w:rPr>
          <w:spacing w:val="-1"/>
          <w:lang w:eastAsia="zh-CN"/>
        </w:rPr>
        <w:t>负责工程变更签证，现场停工签证；</w:t>
      </w:r>
    </w:p>
    <w:p>
      <w:pPr>
        <w:pStyle w:val="6"/>
        <w:spacing w:before="135"/>
        <w:rPr>
          <w:lang w:eastAsia="zh-CN"/>
        </w:rPr>
      </w:pPr>
      <w:r>
        <w:rPr>
          <w:lang w:eastAsia="zh-CN"/>
        </w:rPr>
        <w:t>对工程施工现场管理，检查文明、安全施工措施的落实；</w:t>
      </w:r>
    </w:p>
    <w:p>
      <w:pPr>
        <w:pStyle w:val="6"/>
        <w:spacing w:before="135"/>
        <w:rPr>
          <w:lang w:eastAsia="zh-CN"/>
        </w:rPr>
      </w:pPr>
      <w:r>
        <w:rPr>
          <w:lang w:eastAsia="zh-CN"/>
        </w:rPr>
        <w:t>参加工程协调会，填写监理日记，向总监理工程师提交工程情况报告；</w:t>
      </w:r>
    </w:p>
    <w:p>
      <w:pPr>
        <w:pStyle w:val="6"/>
        <w:spacing w:before="135"/>
        <w:rPr>
          <w:lang w:eastAsia="zh-CN"/>
        </w:rPr>
      </w:pPr>
      <w:r>
        <w:rPr>
          <w:lang w:eastAsia="zh-CN"/>
        </w:rPr>
        <w:t>本专业监理工作、组织、指导及检查现场监理员的工作。</w:t>
      </w:r>
    </w:p>
    <w:p>
      <w:pPr>
        <w:numPr>
          <w:ilvl w:val="0"/>
          <w:numId w:val="2"/>
        </w:numPr>
        <w:spacing w:line="360" w:lineRule="auto"/>
        <w:ind w:left="0" w:leftChars="0"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总监理工程师驻工地</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lang w:eastAsia="zh-CN"/>
        </w:rPr>
        <w:t>时间</w:t>
      </w:r>
      <w:r>
        <w:rPr>
          <w:rFonts w:hint="eastAsia" w:ascii="仿宋_GB2312" w:hAnsi="仿宋_GB2312" w:eastAsia="仿宋_GB2312" w:cs="仿宋_GB2312"/>
          <w:sz w:val="28"/>
          <w:szCs w:val="28"/>
          <w:lang w:val="en-US" w:eastAsia="zh-CN"/>
        </w:rPr>
        <w:t>是否符合合同约定</w:t>
      </w:r>
      <w:r>
        <w:rPr>
          <w:rFonts w:hint="eastAsia" w:ascii="仿宋_GB2312" w:hAnsi="仿宋_GB2312" w:eastAsia="仿宋_GB2312" w:cs="仿宋_GB2312"/>
          <w:sz w:val="28"/>
          <w:szCs w:val="28"/>
          <w:lang w:eastAsia="zh-CN"/>
        </w:rPr>
        <w:t>，现场监理人员</w:t>
      </w:r>
      <w:r>
        <w:rPr>
          <w:rFonts w:hint="eastAsia" w:ascii="仿宋_GB2312" w:hAnsi="仿宋_GB2312" w:eastAsia="仿宋_GB2312" w:cs="仿宋_GB2312"/>
          <w:sz w:val="28"/>
          <w:szCs w:val="28"/>
          <w:lang w:val="en-US" w:eastAsia="zh-CN"/>
        </w:rPr>
        <w:t>是否</w:t>
      </w:r>
      <w:r>
        <w:rPr>
          <w:rFonts w:hint="eastAsia" w:ascii="仿宋_GB2312" w:hAnsi="仿宋_GB2312" w:eastAsia="仿宋_GB2312" w:cs="仿宋_GB2312"/>
          <w:sz w:val="28"/>
          <w:szCs w:val="28"/>
          <w:lang w:eastAsia="zh-CN"/>
        </w:rPr>
        <w:t>满足工程各专业质量控制要求。</w:t>
      </w:r>
    </w:p>
    <w:p>
      <w:pPr>
        <w:pStyle w:val="2"/>
        <w:numPr>
          <w:ilvl w:val="0"/>
          <w:numId w:val="0"/>
        </w:numPr>
        <w:ind w:leftChars="200"/>
        <w:rPr>
          <w:rFonts w:hint="eastAsia" w:eastAsia="黑体"/>
          <w:lang w:val="en-US" w:eastAsia="zh-CN"/>
        </w:rPr>
      </w:pPr>
      <w:r>
        <w:rPr>
          <w:rFonts w:hint="eastAsia"/>
          <w:lang w:val="en-US" w:eastAsia="zh-CN"/>
        </w:rPr>
        <w:t xml:space="preserve">    总监理工程师按照合同的约定驻项工作，现场监理能够满足工程各专业质量控制要求。</w:t>
      </w:r>
    </w:p>
    <w:p>
      <w:pPr>
        <w:numPr>
          <w:ilvl w:val="0"/>
          <w:numId w:val="2"/>
        </w:numPr>
        <w:spacing w:line="360" w:lineRule="auto"/>
        <w:ind w:left="0" w:leftChars="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监理单位</w:t>
      </w:r>
      <w:r>
        <w:rPr>
          <w:rFonts w:hint="eastAsia" w:ascii="仿宋_GB2312" w:hAnsi="仿宋_GB2312" w:eastAsia="仿宋_GB2312" w:cs="仿宋_GB2312"/>
          <w:sz w:val="28"/>
          <w:szCs w:val="28"/>
        </w:rPr>
        <w:t>质量管理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工作</w:t>
      </w:r>
      <w:r>
        <w:rPr>
          <w:rFonts w:hint="eastAsia" w:ascii="仿宋_GB2312" w:hAnsi="仿宋_GB2312" w:eastAsia="仿宋_GB2312" w:cs="仿宋_GB2312"/>
          <w:sz w:val="28"/>
          <w:szCs w:val="28"/>
        </w:rPr>
        <w:t>制度制订情况，</w:t>
      </w:r>
      <w:r>
        <w:rPr>
          <w:rFonts w:hint="eastAsia" w:ascii="仿宋_GB2312" w:hAnsi="仿宋_GB2312" w:eastAsia="仿宋_GB2312" w:cs="仿宋_GB2312"/>
          <w:sz w:val="28"/>
          <w:szCs w:val="28"/>
          <w:lang w:val="en-US" w:eastAsia="zh-CN"/>
        </w:rPr>
        <w:t>如监理规划、监理实施细则等</w:t>
      </w:r>
      <w:r>
        <w:rPr>
          <w:rFonts w:hint="eastAsia" w:ascii="仿宋_GB2312" w:hAnsi="仿宋_GB2312" w:eastAsia="仿宋_GB2312" w:cs="仿宋_GB2312"/>
          <w:sz w:val="28"/>
          <w:szCs w:val="28"/>
        </w:rPr>
        <w:t>。</w:t>
      </w:r>
    </w:p>
    <w:p>
      <w:pPr>
        <w:pStyle w:val="2"/>
        <w:numPr>
          <w:ilvl w:val="0"/>
          <w:numId w:val="0"/>
        </w:numPr>
        <w:ind w:leftChars="200"/>
        <w:rPr>
          <w:rFonts w:hint="default" w:eastAsia="黑体"/>
          <w:lang w:val="en-US" w:eastAsia="zh-CN"/>
        </w:rPr>
      </w:pPr>
      <w:r>
        <w:rPr>
          <w:rFonts w:hint="eastAsia"/>
          <w:lang w:val="en-US" w:eastAsia="zh-CN"/>
        </w:rPr>
        <w:t xml:space="preserve">    监理公司已完成监理规划、土建监理细则、电气监理细则、安全监理细则、旁站监理实施细则、应急处理方案、质量通病防治措施、强制性条文检查实施计划、绿色施工实施细则等文件的编制。</w:t>
      </w:r>
    </w:p>
    <w:p>
      <w:pPr>
        <w:numPr>
          <w:ilvl w:val="0"/>
          <w:numId w:val="2"/>
        </w:numPr>
        <w:spacing w:line="360" w:lineRule="auto"/>
        <w:ind w:left="0" w:leftChars="0"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审查施工单位选择的分包单位资质</w:t>
      </w:r>
      <w:r>
        <w:rPr>
          <w:rFonts w:hint="eastAsia" w:ascii="仿宋_GB2312" w:hAnsi="仿宋_GB2312" w:eastAsia="仿宋_GB2312" w:cs="仿宋_GB2312"/>
          <w:sz w:val="28"/>
          <w:szCs w:val="28"/>
          <w:lang w:val="en-US" w:eastAsia="zh-CN"/>
        </w:rPr>
        <w:t>的情况</w:t>
      </w:r>
      <w:r>
        <w:rPr>
          <w:rFonts w:hint="eastAsia" w:ascii="仿宋_GB2312" w:hAnsi="仿宋_GB2312" w:eastAsia="仿宋_GB2312" w:cs="仿宋_GB2312"/>
          <w:sz w:val="28"/>
          <w:szCs w:val="28"/>
          <w:lang w:eastAsia="zh-CN"/>
        </w:rPr>
        <w:t>。</w:t>
      </w:r>
    </w:p>
    <w:p>
      <w:pPr>
        <w:pStyle w:val="2"/>
        <w:numPr>
          <w:ilvl w:val="0"/>
          <w:numId w:val="0"/>
        </w:numPr>
        <w:ind w:leftChars="200"/>
        <w:rPr>
          <w:rFonts w:hint="default"/>
          <w:lang w:val="en-US" w:eastAsia="zh-CN"/>
        </w:rPr>
      </w:pPr>
      <w:r>
        <w:rPr>
          <w:rFonts w:hint="eastAsia"/>
          <w:lang w:val="en-US" w:eastAsia="zh-CN"/>
        </w:rPr>
        <w:t xml:space="preserve">    已完成施工单位资质、施工管理人员资质、特殊工种特殊作业人员审查。</w:t>
      </w:r>
    </w:p>
    <w:p>
      <w:pPr>
        <w:numPr>
          <w:ilvl w:val="0"/>
          <w:numId w:val="2"/>
        </w:numPr>
        <w:spacing w:line="360" w:lineRule="auto"/>
        <w:ind w:left="0" w:leftChars="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审查施工组织、专项施工及试验等重要技术方案的情况。</w:t>
      </w:r>
    </w:p>
    <w:p>
      <w:pPr>
        <w:pStyle w:val="2"/>
        <w:numPr>
          <w:ilvl w:val="0"/>
          <w:numId w:val="0"/>
        </w:numPr>
        <w:ind w:leftChars="200"/>
        <w:rPr>
          <w:rFonts w:hint="default"/>
          <w:lang w:val="en-US" w:eastAsia="zh-CN"/>
        </w:rPr>
      </w:pPr>
      <w:r>
        <w:rPr>
          <w:rFonts w:hint="eastAsia"/>
          <w:lang w:val="en-US" w:eastAsia="zh-CN"/>
        </w:rPr>
        <w:t xml:space="preserve">    已完成施工组织设计、冬季施工方案、绿色施工方案、汽车吊装方案、临时用电方案、电气安装作业指导书、防腐施工作业指导书、环境保护作业指导书、安全技术作业指导书、混凝土工程专项作业指导书等的审查。</w:t>
      </w:r>
    </w:p>
    <w:p>
      <w:pPr>
        <w:numPr>
          <w:ilvl w:val="0"/>
          <w:numId w:val="2"/>
        </w:numPr>
        <w:spacing w:line="360" w:lineRule="auto"/>
        <w:ind w:left="0" w:leftChars="0"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对进场材料、设备出厂检验证明、出厂合格证、质量证明材料进行</w:t>
      </w:r>
      <w:r>
        <w:rPr>
          <w:rFonts w:hint="eastAsia" w:ascii="仿宋_GB2312" w:hAnsi="仿宋_GB2312" w:eastAsia="仿宋_GB2312" w:cs="仿宋_GB2312"/>
          <w:sz w:val="28"/>
          <w:szCs w:val="28"/>
          <w:lang w:val="en-US" w:eastAsia="zh-CN"/>
        </w:rPr>
        <w:t>检查的情况</w:t>
      </w:r>
      <w:r>
        <w:rPr>
          <w:rFonts w:hint="eastAsia" w:ascii="仿宋_GB2312" w:hAnsi="仿宋_GB2312" w:eastAsia="仿宋_GB2312" w:cs="仿宋_GB2312"/>
          <w:sz w:val="28"/>
          <w:szCs w:val="28"/>
          <w:lang w:eastAsia="zh-CN"/>
        </w:rPr>
        <w:t>。</w:t>
      </w:r>
    </w:p>
    <w:p>
      <w:pPr>
        <w:pStyle w:val="2"/>
        <w:numPr>
          <w:ilvl w:val="0"/>
          <w:numId w:val="0"/>
        </w:numPr>
        <w:rPr>
          <w:rFonts w:hint="default"/>
          <w:vertAlign w:val="baseline"/>
          <w:lang w:val="en-US" w:eastAsia="zh-CN"/>
        </w:rPr>
      </w:pPr>
      <w:r>
        <w:rPr>
          <w:rFonts w:hint="eastAsia"/>
          <w:lang w:val="en-US" w:eastAsia="zh-CN"/>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785"/>
        <w:gridCol w:w="2415"/>
        <w:gridCol w:w="945"/>
        <w:gridCol w:w="1063"/>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numPr>
                <w:ilvl w:val="0"/>
                <w:numId w:val="0"/>
              </w:numPr>
              <w:rPr>
                <w:rFonts w:hint="default"/>
                <w:vertAlign w:val="baseline"/>
                <w:lang w:val="en-US" w:eastAsia="zh-CN"/>
              </w:rPr>
            </w:pPr>
            <w:r>
              <w:rPr>
                <w:rFonts w:hint="eastAsia"/>
                <w:vertAlign w:val="baseline"/>
                <w:lang w:val="en-US" w:eastAsia="zh-CN"/>
              </w:rPr>
              <w:t>材料名称</w:t>
            </w:r>
          </w:p>
        </w:tc>
        <w:tc>
          <w:tcPr>
            <w:tcW w:w="1785" w:type="dxa"/>
          </w:tcPr>
          <w:p>
            <w:pPr>
              <w:pStyle w:val="2"/>
              <w:numPr>
                <w:ilvl w:val="0"/>
                <w:numId w:val="0"/>
              </w:numPr>
              <w:rPr>
                <w:rFonts w:hint="default"/>
                <w:vertAlign w:val="baseline"/>
                <w:lang w:val="en-US" w:eastAsia="zh-CN"/>
              </w:rPr>
            </w:pPr>
            <w:r>
              <w:rPr>
                <w:rFonts w:hint="eastAsia"/>
                <w:vertAlign w:val="baseline"/>
                <w:lang w:val="en-US" w:eastAsia="zh-CN"/>
              </w:rPr>
              <w:t>生产厂家</w:t>
            </w:r>
          </w:p>
        </w:tc>
        <w:tc>
          <w:tcPr>
            <w:tcW w:w="2415" w:type="dxa"/>
          </w:tcPr>
          <w:p>
            <w:pPr>
              <w:pStyle w:val="2"/>
              <w:numPr>
                <w:ilvl w:val="0"/>
                <w:numId w:val="0"/>
              </w:numPr>
              <w:rPr>
                <w:rFonts w:hint="default"/>
                <w:vertAlign w:val="baseline"/>
                <w:lang w:val="en-US" w:eastAsia="zh-CN"/>
              </w:rPr>
            </w:pPr>
            <w:r>
              <w:rPr>
                <w:rFonts w:hint="eastAsia"/>
                <w:vertAlign w:val="baseline"/>
                <w:lang w:val="en-US" w:eastAsia="zh-CN"/>
              </w:rPr>
              <w:t>规格型号</w:t>
            </w:r>
          </w:p>
        </w:tc>
        <w:tc>
          <w:tcPr>
            <w:tcW w:w="945" w:type="dxa"/>
          </w:tcPr>
          <w:p>
            <w:pPr>
              <w:pStyle w:val="2"/>
              <w:numPr>
                <w:ilvl w:val="0"/>
                <w:numId w:val="0"/>
              </w:numPr>
              <w:ind w:left="240" w:hanging="240" w:hangingChars="100"/>
              <w:jc w:val="both"/>
              <w:rPr>
                <w:rFonts w:hint="eastAsia"/>
                <w:vertAlign w:val="baseline"/>
                <w:lang w:val="en-US" w:eastAsia="zh-CN"/>
              </w:rPr>
            </w:pPr>
            <w:r>
              <w:rPr>
                <w:rFonts w:hint="eastAsia"/>
                <w:vertAlign w:val="baseline"/>
                <w:lang w:val="en-US" w:eastAsia="zh-CN"/>
              </w:rPr>
              <w:t>出厂检</w:t>
            </w:r>
          </w:p>
          <w:p>
            <w:pPr>
              <w:pStyle w:val="2"/>
              <w:numPr>
                <w:ilvl w:val="0"/>
                <w:numId w:val="0"/>
              </w:numPr>
              <w:ind w:left="240" w:hanging="240" w:hangingChars="100"/>
              <w:jc w:val="both"/>
              <w:rPr>
                <w:rFonts w:hint="default"/>
                <w:vertAlign w:val="baseline"/>
                <w:lang w:val="en-US" w:eastAsia="zh-CN"/>
              </w:rPr>
            </w:pPr>
            <w:r>
              <w:rPr>
                <w:rFonts w:hint="eastAsia"/>
                <w:vertAlign w:val="baseline"/>
                <w:lang w:val="en-US" w:eastAsia="zh-CN"/>
              </w:rPr>
              <w:t>验报告</w:t>
            </w:r>
          </w:p>
        </w:tc>
        <w:tc>
          <w:tcPr>
            <w:tcW w:w="1063" w:type="dxa"/>
          </w:tcPr>
          <w:p>
            <w:pPr>
              <w:pStyle w:val="2"/>
              <w:numPr>
                <w:ilvl w:val="0"/>
                <w:numId w:val="0"/>
              </w:numPr>
              <w:rPr>
                <w:rFonts w:hint="default"/>
                <w:vertAlign w:val="baseline"/>
                <w:lang w:val="en-US" w:eastAsia="zh-CN"/>
              </w:rPr>
            </w:pPr>
            <w:r>
              <w:rPr>
                <w:rFonts w:hint="eastAsia"/>
                <w:vertAlign w:val="baseline"/>
                <w:lang w:val="en-US" w:eastAsia="zh-CN"/>
              </w:rPr>
              <w:t>出厂合格证</w:t>
            </w:r>
          </w:p>
        </w:tc>
        <w:tc>
          <w:tcPr>
            <w:tcW w:w="1360" w:type="dxa"/>
          </w:tcPr>
          <w:p>
            <w:pPr>
              <w:pStyle w:val="2"/>
              <w:numPr>
                <w:ilvl w:val="0"/>
                <w:numId w:val="0"/>
              </w:numPr>
              <w:ind w:left="240" w:hanging="240" w:hangingChars="100"/>
              <w:rPr>
                <w:rFonts w:hint="default"/>
                <w:vertAlign w:val="baseline"/>
                <w:lang w:val="en-US" w:eastAsia="zh-CN"/>
              </w:rPr>
            </w:pPr>
            <w:r>
              <w:rPr>
                <w:rFonts w:hint="eastAsia"/>
                <w:vertAlign w:val="baseline"/>
                <w:lang w:val="en-US" w:eastAsia="zh-CN"/>
              </w:rPr>
              <w:t>安装使用说明书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numPr>
                <w:ilvl w:val="0"/>
                <w:numId w:val="0"/>
              </w:numPr>
              <w:rPr>
                <w:rFonts w:hint="default"/>
                <w:vertAlign w:val="baseline"/>
                <w:lang w:val="en-US" w:eastAsia="zh-CN"/>
              </w:rPr>
            </w:pPr>
            <w:r>
              <w:rPr>
                <w:rFonts w:hint="eastAsia"/>
                <w:vertAlign w:val="baseline"/>
                <w:lang w:val="en-US" w:eastAsia="zh-CN"/>
              </w:rPr>
              <w:t>水泥</w:t>
            </w:r>
          </w:p>
        </w:tc>
        <w:tc>
          <w:tcPr>
            <w:tcW w:w="1785" w:type="dxa"/>
          </w:tcPr>
          <w:p>
            <w:pPr>
              <w:pStyle w:val="2"/>
              <w:numPr>
                <w:ilvl w:val="0"/>
                <w:numId w:val="0"/>
              </w:numPr>
              <w:rPr>
                <w:rFonts w:hint="default"/>
                <w:vertAlign w:val="baseline"/>
                <w:lang w:val="en-US" w:eastAsia="zh-CN"/>
              </w:rPr>
            </w:pPr>
            <w:r>
              <w:rPr>
                <w:rFonts w:hint="eastAsia"/>
                <w:vertAlign w:val="baseline"/>
                <w:lang w:val="en-US" w:eastAsia="zh-CN"/>
              </w:rPr>
              <w:t>华沃水泥</w:t>
            </w:r>
          </w:p>
        </w:tc>
        <w:tc>
          <w:tcPr>
            <w:tcW w:w="2415" w:type="dxa"/>
          </w:tcPr>
          <w:p>
            <w:pPr>
              <w:pStyle w:val="2"/>
              <w:numPr>
                <w:ilvl w:val="0"/>
                <w:numId w:val="0"/>
              </w:numPr>
              <w:rPr>
                <w:rFonts w:hint="default"/>
                <w:vertAlign w:val="baseline"/>
                <w:lang w:val="en-US" w:eastAsia="zh-CN"/>
              </w:rPr>
            </w:pPr>
            <w:r>
              <w:rPr>
                <w:rFonts w:hint="eastAsia"/>
                <w:vertAlign w:val="baseline"/>
                <w:lang w:val="en-US" w:eastAsia="zh-CN"/>
              </w:rPr>
              <w:t>M32.5 PC42.5</w:t>
            </w:r>
          </w:p>
        </w:tc>
        <w:tc>
          <w:tcPr>
            <w:tcW w:w="945"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齐全</w:t>
            </w:r>
          </w:p>
        </w:tc>
        <w:tc>
          <w:tcPr>
            <w:tcW w:w="1063"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齐全</w:t>
            </w:r>
          </w:p>
        </w:tc>
        <w:tc>
          <w:tcPr>
            <w:tcW w:w="1360"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numPr>
                <w:ilvl w:val="0"/>
                <w:numId w:val="0"/>
              </w:numPr>
              <w:rPr>
                <w:rFonts w:hint="default"/>
                <w:vertAlign w:val="baseline"/>
                <w:lang w:val="en-US" w:eastAsia="zh-CN"/>
              </w:rPr>
            </w:pPr>
            <w:r>
              <w:rPr>
                <w:rFonts w:hint="eastAsia"/>
                <w:vertAlign w:val="baseline"/>
                <w:lang w:val="en-US" w:eastAsia="zh-CN"/>
              </w:rPr>
              <w:t>钢筋</w:t>
            </w:r>
          </w:p>
        </w:tc>
        <w:tc>
          <w:tcPr>
            <w:tcW w:w="1785" w:type="dxa"/>
          </w:tcPr>
          <w:p>
            <w:pPr>
              <w:pStyle w:val="2"/>
              <w:numPr>
                <w:ilvl w:val="0"/>
                <w:numId w:val="0"/>
              </w:numPr>
              <w:rPr>
                <w:rFonts w:hint="default"/>
                <w:vertAlign w:val="baseline"/>
                <w:lang w:val="en-US" w:eastAsia="zh-CN"/>
              </w:rPr>
            </w:pPr>
            <w:r>
              <w:rPr>
                <w:rFonts w:hint="eastAsia"/>
                <w:vertAlign w:val="baseline"/>
                <w:lang w:val="en-US" w:eastAsia="zh-CN"/>
              </w:rPr>
              <w:t>莱钢</w:t>
            </w:r>
          </w:p>
        </w:tc>
        <w:tc>
          <w:tcPr>
            <w:tcW w:w="2415" w:type="dxa"/>
          </w:tcPr>
          <w:p>
            <w:pPr>
              <w:pStyle w:val="2"/>
              <w:numPr>
                <w:ilvl w:val="0"/>
                <w:numId w:val="0"/>
              </w:numPr>
              <w:rPr>
                <w:rFonts w:hint="default"/>
                <w:vertAlign w:val="baseline"/>
                <w:lang w:val="en-US" w:eastAsia="zh-CN"/>
              </w:rPr>
            </w:pPr>
            <w:r>
              <w:rPr>
                <w:rFonts w:hint="eastAsia"/>
                <w:vertAlign w:val="baseline"/>
                <w:lang w:val="en-US" w:eastAsia="zh-CN"/>
              </w:rPr>
              <w:t>HRB400E</w:t>
            </w:r>
            <w:r>
              <w:rPr>
                <w:rFonts w:hint="eastAsia" w:ascii="宋体" w:hAnsi="宋体" w:eastAsia="宋体" w:cs="宋体"/>
                <w:vertAlign w:val="baseline"/>
                <w:lang w:val="en-US" w:eastAsia="zh-CN"/>
              </w:rPr>
              <w:t>ø</w:t>
            </w:r>
            <w:r>
              <w:rPr>
                <w:rFonts w:hint="eastAsia"/>
                <w:vertAlign w:val="baseline"/>
                <w:lang w:val="en-US" w:eastAsia="zh-CN"/>
              </w:rPr>
              <w:t>10</w:t>
            </w:r>
            <w:r>
              <w:rPr>
                <w:rFonts w:hint="eastAsia" w:ascii="宋体" w:hAnsi="宋体" w:eastAsia="宋体" w:cs="宋体"/>
                <w:vertAlign w:val="baseline"/>
                <w:lang w:val="en-US" w:eastAsia="zh-CN"/>
              </w:rPr>
              <w:t>ø</w:t>
            </w:r>
            <w:r>
              <w:rPr>
                <w:rFonts w:hint="eastAsia"/>
                <w:vertAlign w:val="baseline"/>
                <w:lang w:val="en-US" w:eastAsia="zh-CN"/>
              </w:rPr>
              <w:t>12</w:t>
            </w:r>
          </w:p>
        </w:tc>
        <w:tc>
          <w:tcPr>
            <w:tcW w:w="945"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齐全</w:t>
            </w:r>
          </w:p>
        </w:tc>
        <w:tc>
          <w:tcPr>
            <w:tcW w:w="1063"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齐全</w:t>
            </w:r>
          </w:p>
        </w:tc>
        <w:tc>
          <w:tcPr>
            <w:tcW w:w="1360"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numPr>
                <w:ilvl w:val="0"/>
                <w:numId w:val="0"/>
              </w:numPr>
              <w:rPr>
                <w:rFonts w:hint="default"/>
                <w:vertAlign w:val="baseline"/>
                <w:lang w:val="en-US" w:eastAsia="zh-CN"/>
              </w:rPr>
            </w:pPr>
            <w:r>
              <w:rPr>
                <w:rFonts w:hint="eastAsia"/>
                <w:vertAlign w:val="baseline"/>
                <w:lang w:val="en-US" w:eastAsia="zh-CN"/>
              </w:rPr>
              <w:t>多孔砖</w:t>
            </w:r>
          </w:p>
        </w:tc>
        <w:tc>
          <w:tcPr>
            <w:tcW w:w="1785" w:type="dxa"/>
          </w:tcPr>
          <w:p>
            <w:pPr>
              <w:pStyle w:val="2"/>
              <w:numPr>
                <w:ilvl w:val="0"/>
                <w:numId w:val="0"/>
              </w:numPr>
              <w:rPr>
                <w:rFonts w:hint="default"/>
                <w:vertAlign w:val="baseline"/>
                <w:lang w:val="en-US" w:eastAsia="zh-CN"/>
              </w:rPr>
            </w:pPr>
            <w:r>
              <w:rPr>
                <w:rFonts w:hint="eastAsia"/>
                <w:vertAlign w:val="baseline"/>
                <w:lang w:val="en-US" w:eastAsia="zh-CN"/>
              </w:rPr>
              <w:t>枣庄宏源建材</w:t>
            </w:r>
          </w:p>
        </w:tc>
        <w:tc>
          <w:tcPr>
            <w:tcW w:w="2415" w:type="dxa"/>
          </w:tcPr>
          <w:p>
            <w:pPr>
              <w:pStyle w:val="2"/>
              <w:numPr>
                <w:ilvl w:val="0"/>
                <w:numId w:val="0"/>
              </w:numPr>
              <w:rPr>
                <w:rFonts w:hint="default"/>
                <w:vertAlign w:val="baseline"/>
                <w:lang w:val="en-US" w:eastAsia="zh-CN"/>
              </w:rPr>
            </w:pPr>
            <w:r>
              <w:rPr>
                <w:rFonts w:hint="eastAsia"/>
                <w:vertAlign w:val="baseline"/>
                <w:lang w:val="en-US" w:eastAsia="zh-CN"/>
              </w:rPr>
              <w:t>240</w:t>
            </w:r>
            <w:r>
              <w:rPr>
                <w:rFonts w:hint="default" w:ascii="Arial" w:hAnsi="Arial" w:cs="Arial"/>
                <w:vertAlign w:val="baseline"/>
                <w:lang w:val="en-US" w:eastAsia="zh-CN"/>
              </w:rPr>
              <w:t>×</w:t>
            </w:r>
            <w:r>
              <w:rPr>
                <w:rFonts w:hint="eastAsia"/>
                <w:vertAlign w:val="baseline"/>
                <w:lang w:val="en-US" w:eastAsia="zh-CN"/>
              </w:rPr>
              <w:t>115</w:t>
            </w:r>
            <w:r>
              <w:rPr>
                <w:rFonts w:hint="default" w:ascii="Arial" w:hAnsi="Arial" w:cs="Arial"/>
                <w:vertAlign w:val="baseline"/>
                <w:lang w:val="en-US" w:eastAsia="zh-CN"/>
              </w:rPr>
              <w:t>×</w:t>
            </w:r>
            <w:r>
              <w:rPr>
                <w:rFonts w:hint="eastAsia"/>
                <w:vertAlign w:val="baseline"/>
                <w:lang w:val="en-US" w:eastAsia="zh-CN"/>
              </w:rPr>
              <w:t>90mm</w:t>
            </w:r>
          </w:p>
        </w:tc>
        <w:tc>
          <w:tcPr>
            <w:tcW w:w="945"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齐全</w:t>
            </w:r>
          </w:p>
        </w:tc>
        <w:tc>
          <w:tcPr>
            <w:tcW w:w="1063"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 xml:space="preserve">    /</w:t>
            </w:r>
          </w:p>
        </w:tc>
        <w:tc>
          <w:tcPr>
            <w:tcW w:w="1360"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54" w:type="dxa"/>
          </w:tcPr>
          <w:p>
            <w:pPr>
              <w:pStyle w:val="2"/>
              <w:numPr>
                <w:ilvl w:val="0"/>
                <w:numId w:val="0"/>
              </w:numPr>
              <w:rPr>
                <w:rFonts w:hint="default"/>
                <w:vertAlign w:val="baseline"/>
                <w:lang w:val="en-US" w:eastAsia="zh-CN"/>
              </w:rPr>
            </w:pPr>
            <w:r>
              <w:rPr>
                <w:rFonts w:hint="eastAsia"/>
                <w:vertAlign w:val="baseline"/>
                <w:lang w:val="en-US" w:eastAsia="zh-CN"/>
              </w:rPr>
              <w:t>支架</w:t>
            </w:r>
          </w:p>
        </w:tc>
        <w:tc>
          <w:tcPr>
            <w:tcW w:w="1785" w:type="dxa"/>
          </w:tcPr>
          <w:p>
            <w:pPr>
              <w:pStyle w:val="2"/>
              <w:numPr>
                <w:ilvl w:val="0"/>
                <w:numId w:val="0"/>
              </w:numPr>
              <w:rPr>
                <w:rFonts w:hint="default"/>
                <w:vertAlign w:val="baseline"/>
                <w:lang w:val="en-US" w:eastAsia="zh-CN"/>
              </w:rPr>
            </w:pPr>
            <w:r>
              <w:rPr>
                <w:rFonts w:hint="eastAsia"/>
                <w:vertAlign w:val="baseline"/>
                <w:lang w:val="en-US" w:eastAsia="zh-CN"/>
              </w:rPr>
              <w:t>无锡君宁公司</w:t>
            </w:r>
          </w:p>
        </w:tc>
        <w:tc>
          <w:tcPr>
            <w:tcW w:w="2415" w:type="dxa"/>
          </w:tcPr>
          <w:p>
            <w:pPr>
              <w:pStyle w:val="2"/>
              <w:numPr>
                <w:ilvl w:val="0"/>
                <w:numId w:val="0"/>
              </w:numPr>
              <w:rPr>
                <w:rFonts w:hint="default"/>
                <w:vertAlign w:val="baseline"/>
                <w:lang w:val="en-US" w:eastAsia="zh-CN"/>
              </w:rPr>
            </w:pPr>
            <w:r>
              <w:rPr>
                <w:rFonts w:hint="eastAsia"/>
                <w:vertAlign w:val="baseline"/>
                <w:lang w:val="en-US" w:eastAsia="zh-CN"/>
              </w:rPr>
              <w:t xml:space="preserve">      /</w:t>
            </w:r>
          </w:p>
        </w:tc>
        <w:tc>
          <w:tcPr>
            <w:tcW w:w="945" w:type="dxa"/>
          </w:tcPr>
          <w:p>
            <w:pPr>
              <w:pStyle w:val="2"/>
              <w:numPr>
                <w:ilvl w:val="0"/>
                <w:numId w:val="0"/>
              </w:numPr>
              <w:rPr>
                <w:rFonts w:hint="eastAsia" w:eastAsia="黑体"/>
                <w:sz w:val="21"/>
                <w:szCs w:val="21"/>
                <w:vertAlign w:val="baseline"/>
                <w:lang w:val="en-US" w:eastAsia="zh-CN"/>
              </w:rPr>
            </w:pPr>
            <w:r>
              <w:rPr>
                <w:rFonts w:hint="eastAsia"/>
                <w:sz w:val="21"/>
                <w:szCs w:val="21"/>
                <w:vertAlign w:val="baseline"/>
                <w:lang w:val="en-US" w:eastAsia="zh-CN"/>
              </w:rPr>
              <w:t>齐全</w:t>
            </w:r>
          </w:p>
        </w:tc>
        <w:tc>
          <w:tcPr>
            <w:tcW w:w="1063"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齐全</w:t>
            </w:r>
          </w:p>
        </w:tc>
        <w:tc>
          <w:tcPr>
            <w:tcW w:w="1360"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numPr>
                <w:ilvl w:val="0"/>
                <w:numId w:val="0"/>
              </w:numPr>
              <w:rPr>
                <w:rFonts w:hint="default"/>
                <w:vertAlign w:val="baseline"/>
                <w:lang w:val="en-US" w:eastAsia="zh-CN"/>
              </w:rPr>
            </w:pPr>
            <w:r>
              <w:rPr>
                <w:rFonts w:hint="eastAsia"/>
                <w:vertAlign w:val="baseline"/>
                <w:lang w:val="en-US" w:eastAsia="zh-CN"/>
              </w:rPr>
              <w:t>组件</w:t>
            </w:r>
          </w:p>
        </w:tc>
        <w:tc>
          <w:tcPr>
            <w:tcW w:w="1785" w:type="dxa"/>
          </w:tcPr>
          <w:p>
            <w:pPr>
              <w:pStyle w:val="2"/>
              <w:numPr>
                <w:ilvl w:val="0"/>
                <w:numId w:val="0"/>
              </w:numPr>
              <w:rPr>
                <w:rFonts w:hint="default"/>
                <w:vertAlign w:val="baseline"/>
                <w:lang w:val="en-US" w:eastAsia="zh-CN"/>
              </w:rPr>
            </w:pPr>
            <w:r>
              <w:rPr>
                <w:rFonts w:hint="eastAsia"/>
                <w:vertAlign w:val="baseline"/>
                <w:lang w:val="en-US" w:eastAsia="zh-CN"/>
              </w:rPr>
              <w:t>锦州阳光能源</w:t>
            </w:r>
          </w:p>
        </w:tc>
        <w:tc>
          <w:tcPr>
            <w:tcW w:w="2415" w:type="dxa"/>
          </w:tcPr>
          <w:p>
            <w:pPr>
              <w:pStyle w:val="2"/>
              <w:numPr>
                <w:ilvl w:val="0"/>
                <w:numId w:val="0"/>
              </w:numPr>
              <w:rPr>
                <w:rFonts w:hint="default"/>
                <w:vertAlign w:val="baseline"/>
                <w:lang w:val="en-US" w:eastAsia="zh-CN"/>
              </w:rPr>
            </w:pPr>
            <w:r>
              <w:rPr>
                <w:rFonts w:hint="eastAsia"/>
                <w:vertAlign w:val="baseline"/>
                <w:lang w:val="en-US" w:eastAsia="zh-CN"/>
              </w:rPr>
              <w:t>JMPV-6M/72-340W</w:t>
            </w:r>
          </w:p>
        </w:tc>
        <w:tc>
          <w:tcPr>
            <w:tcW w:w="945"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齐全</w:t>
            </w:r>
          </w:p>
        </w:tc>
        <w:tc>
          <w:tcPr>
            <w:tcW w:w="1063"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齐全</w:t>
            </w:r>
          </w:p>
        </w:tc>
        <w:tc>
          <w:tcPr>
            <w:tcW w:w="1360"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numPr>
                <w:ilvl w:val="0"/>
                <w:numId w:val="0"/>
              </w:numPr>
              <w:rPr>
                <w:rFonts w:hint="default"/>
                <w:vertAlign w:val="baseline"/>
                <w:lang w:val="en-US" w:eastAsia="zh-CN"/>
              </w:rPr>
            </w:pPr>
            <w:r>
              <w:rPr>
                <w:rFonts w:hint="eastAsia"/>
                <w:vertAlign w:val="baseline"/>
                <w:lang w:val="en-US" w:eastAsia="zh-CN"/>
              </w:rPr>
              <w:t>箱变</w:t>
            </w:r>
          </w:p>
        </w:tc>
        <w:tc>
          <w:tcPr>
            <w:tcW w:w="1785" w:type="dxa"/>
          </w:tcPr>
          <w:p>
            <w:pPr>
              <w:pStyle w:val="2"/>
              <w:numPr>
                <w:ilvl w:val="0"/>
                <w:numId w:val="0"/>
              </w:numPr>
              <w:rPr>
                <w:rFonts w:hint="default"/>
                <w:vertAlign w:val="baseline"/>
                <w:lang w:val="en-US" w:eastAsia="zh-CN"/>
              </w:rPr>
            </w:pPr>
            <w:r>
              <w:rPr>
                <w:rFonts w:hint="eastAsia"/>
                <w:vertAlign w:val="baseline"/>
                <w:lang w:val="en-US" w:eastAsia="zh-CN"/>
              </w:rPr>
              <w:t>易事特集团</w:t>
            </w:r>
          </w:p>
        </w:tc>
        <w:tc>
          <w:tcPr>
            <w:tcW w:w="2415" w:type="dxa"/>
          </w:tcPr>
          <w:p>
            <w:pPr>
              <w:pStyle w:val="2"/>
              <w:numPr>
                <w:ilvl w:val="0"/>
                <w:numId w:val="0"/>
              </w:numPr>
              <w:rPr>
                <w:rFonts w:hint="default"/>
                <w:vertAlign w:val="baseline"/>
                <w:lang w:val="en-US" w:eastAsia="zh-CN"/>
              </w:rPr>
            </w:pPr>
            <w:r>
              <w:rPr>
                <w:rFonts w:hint="eastAsia"/>
                <w:vertAlign w:val="baseline"/>
                <w:lang w:val="en-US" w:eastAsia="zh-CN"/>
              </w:rPr>
              <w:t>EA500KTM</w:t>
            </w:r>
          </w:p>
        </w:tc>
        <w:tc>
          <w:tcPr>
            <w:tcW w:w="945"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齐全</w:t>
            </w:r>
          </w:p>
        </w:tc>
        <w:tc>
          <w:tcPr>
            <w:tcW w:w="1063"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齐全</w:t>
            </w:r>
          </w:p>
        </w:tc>
        <w:tc>
          <w:tcPr>
            <w:tcW w:w="1360"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numPr>
                <w:ilvl w:val="0"/>
                <w:numId w:val="0"/>
              </w:numPr>
              <w:rPr>
                <w:rFonts w:hint="default"/>
                <w:vertAlign w:val="baseline"/>
                <w:lang w:val="en-US" w:eastAsia="zh-CN"/>
              </w:rPr>
            </w:pPr>
            <w:r>
              <w:rPr>
                <w:rFonts w:hint="eastAsia"/>
                <w:vertAlign w:val="baseline"/>
                <w:lang w:val="en-US" w:eastAsia="zh-CN"/>
              </w:rPr>
              <w:t>逆变器</w:t>
            </w:r>
          </w:p>
        </w:tc>
        <w:tc>
          <w:tcPr>
            <w:tcW w:w="1785" w:type="dxa"/>
          </w:tcPr>
          <w:p>
            <w:pPr>
              <w:pStyle w:val="2"/>
              <w:numPr>
                <w:ilvl w:val="0"/>
                <w:numId w:val="0"/>
              </w:numPr>
              <w:rPr>
                <w:rFonts w:hint="default"/>
                <w:vertAlign w:val="baseline"/>
                <w:lang w:val="en-US" w:eastAsia="zh-CN"/>
              </w:rPr>
            </w:pPr>
            <w:r>
              <w:rPr>
                <w:rFonts w:hint="eastAsia"/>
                <w:vertAlign w:val="baseline"/>
                <w:lang w:val="en-US" w:eastAsia="zh-CN"/>
              </w:rPr>
              <w:t>宁波天安集团</w:t>
            </w:r>
          </w:p>
        </w:tc>
        <w:tc>
          <w:tcPr>
            <w:tcW w:w="2415" w:type="dxa"/>
          </w:tcPr>
          <w:p>
            <w:pPr>
              <w:pStyle w:val="2"/>
              <w:numPr>
                <w:ilvl w:val="0"/>
                <w:numId w:val="0"/>
              </w:numPr>
              <w:rPr>
                <w:rFonts w:hint="default"/>
                <w:vertAlign w:val="baseline"/>
                <w:lang w:val="en-US" w:eastAsia="zh-CN"/>
              </w:rPr>
            </w:pPr>
            <w:r>
              <w:rPr>
                <w:rFonts w:hint="eastAsia"/>
                <w:vertAlign w:val="baseline"/>
                <w:lang w:val="en-US" w:eastAsia="zh-CN"/>
              </w:rPr>
              <w:t>ZG11-Z.G-1000/38.5</w:t>
            </w:r>
          </w:p>
        </w:tc>
        <w:tc>
          <w:tcPr>
            <w:tcW w:w="945"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齐全</w:t>
            </w:r>
          </w:p>
        </w:tc>
        <w:tc>
          <w:tcPr>
            <w:tcW w:w="1063"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齐全</w:t>
            </w:r>
          </w:p>
        </w:tc>
        <w:tc>
          <w:tcPr>
            <w:tcW w:w="1360"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2"/>
              <w:numPr>
                <w:ilvl w:val="0"/>
                <w:numId w:val="0"/>
              </w:numPr>
              <w:rPr>
                <w:rFonts w:hint="eastAsia" w:eastAsia="黑体"/>
                <w:vertAlign w:val="baseline"/>
                <w:lang w:val="en-US" w:eastAsia="zh-CN"/>
              </w:rPr>
            </w:pPr>
            <w:r>
              <w:rPr>
                <w:rFonts w:hint="eastAsia"/>
                <w:vertAlign w:val="baseline"/>
                <w:lang w:val="en-US" w:eastAsia="zh-CN"/>
              </w:rPr>
              <w:t>地桩</w:t>
            </w:r>
          </w:p>
        </w:tc>
        <w:tc>
          <w:tcPr>
            <w:tcW w:w="1785" w:type="dxa"/>
          </w:tcPr>
          <w:p>
            <w:pPr>
              <w:pStyle w:val="2"/>
              <w:numPr>
                <w:ilvl w:val="0"/>
                <w:numId w:val="0"/>
              </w:numPr>
              <w:rPr>
                <w:rFonts w:hint="default"/>
                <w:vertAlign w:val="baseline"/>
                <w:lang w:val="en-US" w:eastAsia="zh-CN"/>
              </w:rPr>
            </w:pPr>
            <w:r>
              <w:rPr>
                <w:rFonts w:hint="eastAsia"/>
                <w:vertAlign w:val="baseline"/>
                <w:lang w:val="en-US" w:eastAsia="zh-CN"/>
              </w:rPr>
              <w:t>黄骅钰孚五金</w:t>
            </w:r>
          </w:p>
        </w:tc>
        <w:tc>
          <w:tcPr>
            <w:tcW w:w="2415" w:type="dxa"/>
          </w:tcPr>
          <w:p>
            <w:pPr>
              <w:pStyle w:val="2"/>
              <w:numPr>
                <w:ilvl w:val="0"/>
                <w:numId w:val="0"/>
              </w:numPr>
              <w:rPr>
                <w:rFonts w:hint="default"/>
                <w:vertAlign w:val="baseline"/>
                <w:lang w:val="en-US" w:eastAsia="zh-CN"/>
              </w:rPr>
            </w:pPr>
            <w:r>
              <w:rPr>
                <w:rFonts w:hint="eastAsia"/>
                <w:vertAlign w:val="baseline"/>
                <w:lang w:val="en-US" w:eastAsia="zh-CN"/>
              </w:rPr>
              <w:t>76</w:t>
            </w:r>
            <w:r>
              <w:rPr>
                <w:rFonts w:hint="default" w:ascii="Arial" w:hAnsi="Arial" w:cs="Arial"/>
                <w:vertAlign w:val="baseline"/>
                <w:lang w:val="en-US" w:eastAsia="zh-CN"/>
              </w:rPr>
              <w:t>×</w:t>
            </w:r>
            <w:r>
              <w:rPr>
                <w:rFonts w:hint="eastAsia"/>
                <w:vertAlign w:val="baseline"/>
                <w:lang w:val="en-US" w:eastAsia="zh-CN"/>
              </w:rPr>
              <w:t>4</w:t>
            </w:r>
            <w:r>
              <w:rPr>
                <w:rFonts w:hint="default" w:ascii="Arial" w:hAnsi="Arial" w:cs="Arial"/>
                <w:vertAlign w:val="baseline"/>
                <w:lang w:val="en-US" w:eastAsia="zh-CN"/>
              </w:rPr>
              <w:t>×</w:t>
            </w:r>
            <w:r>
              <w:rPr>
                <w:rFonts w:hint="eastAsia"/>
                <w:vertAlign w:val="baseline"/>
                <w:lang w:val="en-US" w:eastAsia="zh-CN"/>
              </w:rPr>
              <w:t>1400mm</w:t>
            </w:r>
          </w:p>
        </w:tc>
        <w:tc>
          <w:tcPr>
            <w:tcW w:w="945"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齐全</w:t>
            </w:r>
          </w:p>
        </w:tc>
        <w:tc>
          <w:tcPr>
            <w:tcW w:w="1063"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齐全</w:t>
            </w:r>
          </w:p>
        </w:tc>
        <w:tc>
          <w:tcPr>
            <w:tcW w:w="1360" w:type="dxa"/>
          </w:tcPr>
          <w:p>
            <w:pPr>
              <w:pStyle w:val="2"/>
              <w:numPr>
                <w:ilvl w:val="0"/>
                <w:numId w:val="0"/>
              </w:numPr>
              <w:rPr>
                <w:rFonts w:hint="default"/>
                <w:sz w:val="21"/>
                <w:szCs w:val="21"/>
                <w:vertAlign w:val="baseline"/>
                <w:lang w:val="en-US" w:eastAsia="zh-CN"/>
              </w:rPr>
            </w:pPr>
            <w:r>
              <w:rPr>
                <w:rFonts w:hint="eastAsia"/>
                <w:sz w:val="21"/>
                <w:szCs w:val="21"/>
                <w:vertAlign w:val="baseline"/>
                <w:lang w:val="en-US" w:eastAsia="zh-CN"/>
              </w:rPr>
              <w:t>齐全</w:t>
            </w:r>
          </w:p>
        </w:tc>
      </w:tr>
    </w:tbl>
    <w:p>
      <w:pPr>
        <w:pStyle w:val="2"/>
        <w:numPr>
          <w:ilvl w:val="0"/>
          <w:numId w:val="0"/>
        </w:numPr>
        <w:rPr>
          <w:rFonts w:hint="default"/>
          <w:lang w:val="en-US" w:eastAsia="zh-CN"/>
        </w:rPr>
      </w:pPr>
    </w:p>
    <w:p>
      <w:pPr>
        <w:numPr>
          <w:ilvl w:val="0"/>
          <w:numId w:val="2"/>
        </w:numPr>
        <w:spacing w:line="360" w:lineRule="auto"/>
        <w:ind w:left="0" w:leftChars="0"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按</w:t>
      </w:r>
      <w:r>
        <w:rPr>
          <w:rFonts w:hint="eastAsia" w:ascii="仿宋_GB2312" w:hAnsi="仿宋_GB2312" w:eastAsia="仿宋_GB2312" w:cs="仿宋_GB2312"/>
          <w:sz w:val="28"/>
          <w:szCs w:val="28"/>
          <w:lang w:val="en-US" w:eastAsia="zh-CN"/>
        </w:rPr>
        <w:t>规程规范要求</w:t>
      </w:r>
      <w:r>
        <w:rPr>
          <w:rFonts w:hint="eastAsia" w:ascii="仿宋_GB2312" w:hAnsi="仿宋_GB2312" w:eastAsia="仿宋_GB2312" w:cs="仿宋_GB2312"/>
          <w:sz w:val="28"/>
          <w:szCs w:val="28"/>
          <w:lang w:eastAsia="zh-CN"/>
        </w:rPr>
        <w:t>对主要原材料、中间产品进行</w:t>
      </w:r>
      <w:r>
        <w:rPr>
          <w:rFonts w:hint="eastAsia" w:ascii="仿宋_GB2312" w:hAnsi="仿宋_GB2312" w:eastAsia="仿宋_GB2312" w:cs="仿宋_GB2312"/>
          <w:sz w:val="28"/>
          <w:szCs w:val="28"/>
          <w:lang w:val="en-US" w:eastAsia="zh-CN"/>
        </w:rPr>
        <w:t>见证取样和</w:t>
      </w:r>
      <w:r>
        <w:rPr>
          <w:rFonts w:hint="eastAsia" w:ascii="仿宋_GB2312" w:hAnsi="仿宋_GB2312" w:eastAsia="仿宋_GB2312" w:cs="仿宋_GB2312"/>
          <w:sz w:val="28"/>
          <w:szCs w:val="28"/>
          <w:lang w:eastAsia="zh-CN"/>
        </w:rPr>
        <w:t>平行检测</w:t>
      </w:r>
      <w:r>
        <w:rPr>
          <w:rFonts w:hint="eastAsia" w:ascii="仿宋_GB2312" w:hAnsi="仿宋_GB2312" w:eastAsia="仿宋_GB2312" w:cs="仿宋_GB2312"/>
          <w:sz w:val="28"/>
          <w:szCs w:val="28"/>
          <w:lang w:val="en-US" w:eastAsia="zh-CN"/>
        </w:rPr>
        <w:t>的情况</w:t>
      </w:r>
      <w:r>
        <w:rPr>
          <w:rFonts w:hint="eastAsia" w:ascii="仿宋_GB2312" w:hAnsi="仿宋_GB2312" w:eastAsia="仿宋_GB2312" w:cs="仿宋_GB2312"/>
          <w:sz w:val="28"/>
          <w:szCs w:val="28"/>
          <w:lang w:eastAsia="zh-CN"/>
        </w:rPr>
        <w:t>。</w:t>
      </w:r>
    </w:p>
    <w:p>
      <w:pPr>
        <w:pStyle w:val="2"/>
        <w:numPr>
          <w:ilvl w:val="0"/>
          <w:numId w:val="0"/>
        </w:numPr>
        <w:rPr>
          <w:rFonts w:hint="eastAsia" w:eastAsia="黑体"/>
          <w:lang w:val="en-US" w:eastAsia="zh-CN"/>
        </w:rPr>
      </w:pPr>
      <w:r>
        <w:rPr>
          <w:rFonts w:hint="eastAsia"/>
          <w:lang w:val="en-US" w:eastAsia="zh-CN"/>
        </w:rPr>
        <w:t xml:space="preserve">        已对水泥、沙、石子、多孔砖、钢筋、试块进行了见证取样和平行检验，对支架的立柱、斜梁、导轨、现场、斜撑进行了平行检验。已做平行检验记录。</w:t>
      </w:r>
    </w:p>
    <w:p>
      <w:pPr>
        <w:numPr>
          <w:ilvl w:val="0"/>
          <w:numId w:val="2"/>
        </w:numPr>
        <w:spacing w:line="360" w:lineRule="auto"/>
        <w:ind w:left="0" w:leftChars="0"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对施工过程进行现场巡视，对重点工序、重要部位及隐蔽工程</w:t>
      </w:r>
      <w:r>
        <w:rPr>
          <w:rFonts w:hint="eastAsia" w:ascii="仿宋_GB2312" w:hAnsi="仿宋_GB2312" w:eastAsia="仿宋_GB2312" w:cs="仿宋_GB2312"/>
          <w:sz w:val="28"/>
          <w:szCs w:val="28"/>
          <w:lang w:val="en-US" w:eastAsia="zh-CN"/>
        </w:rPr>
        <w:t>进行</w:t>
      </w:r>
      <w:r>
        <w:rPr>
          <w:rFonts w:hint="eastAsia" w:ascii="仿宋_GB2312" w:hAnsi="仿宋_GB2312" w:eastAsia="仿宋_GB2312" w:cs="仿宋_GB2312"/>
          <w:sz w:val="28"/>
          <w:szCs w:val="28"/>
          <w:lang w:eastAsia="zh-CN"/>
        </w:rPr>
        <w:t>旁站监理</w:t>
      </w:r>
      <w:r>
        <w:rPr>
          <w:rFonts w:hint="eastAsia" w:ascii="仿宋_GB2312" w:hAnsi="仿宋_GB2312" w:eastAsia="仿宋_GB2312" w:cs="仿宋_GB2312"/>
          <w:sz w:val="28"/>
          <w:szCs w:val="28"/>
          <w:lang w:val="en-US" w:eastAsia="zh-CN"/>
        </w:rPr>
        <w:t>的情况，监理日志记录情况</w:t>
      </w:r>
      <w:r>
        <w:rPr>
          <w:rFonts w:hint="eastAsia" w:ascii="仿宋_GB2312" w:hAnsi="仿宋_GB2312" w:eastAsia="仿宋_GB2312" w:cs="仿宋_GB2312"/>
          <w:sz w:val="28"/>
          <w:szCs w:val="28"/>
          <w:lang w:eastAsia="zh-CN"/>
        </w:rPr>
        <w:t>。</w:t>
      </w:r>
    </w:p>
    <w:p>
      <w:pPr>
        <w:pStyle w:val="2"/>
        <w:numPr>
          <w:ilvl w:val="0"/>
          <w:numId w:val="0"/>
        </w:numPr>
        <w:ind w:leftChars="200"/>
        <w:rPr>
          <w:rFonts w:hint="default"/>
          <w:lang w:val="en-US" w:eastAsia="zh-CN"/>
        </w:rPr>
      </w:pPr>
      <w:r>
        <w:rPr>
          <w:rFonts w:hint="eastAsia"/>
          <w:lang w:val="en-US" w:eastAsia="zh-CN"/>
        </w:rPr>
        <w:t xml:space="preserve">    驻工程项目监理坚持对施工过程进行现场巡视，对混凝土浇筑的箱逆变基础等隐蔽工程进行旁站，已做监理旁站记录，每天对监理日志做好记录。</w:t>
      </w:r>
    </w:p>
    <w:p>
      <w:pPr>
        <w:numPr>
          <w:ilvl w:val="0"/>
          <w:numId w:val="2"/>
        </w:numPr>
        <w:spacing w:line="360" w:lineRule="auto"/>
        <w:ind w:left="0" w:leftChars="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组织</w:t>
      </w:r>
      <w:r>
        <w:rPr>
          <w:rFonts w:hint="eastAsia" w:ascii="仿宋_GB2312" w:hAnsi="仿宋_GB2312" w:eastAsia="仿宋_GB2312" w:cs="仿宋_GB2312"/>
          <w:sz w:val="28"/>
          <w:szCs w:val="28"/>
        </w:rPr>
        <w:t>隐蔽工程验收</w:t>
      </w:r>
      <w:r>
        <w:rPr>
          <w:rFonts w:hint="eastAsia" w:ascii="仿宋_GB2312" w:hAnsi="仿宋_GB2312" w:eastAsia="仿宋_GB2312" w:cs="仿宋_GB2312"/>
          <w:sz w:val="28"/>
          <w:szCs w:val="28"/>
          <w:lang w:val="en-US" w:eastAsia="zh-CN"/>
        </w:rPr>
        <w:t>的情况。</w:t>
      </w:r>
    </w:p>
    <w:p>
      <w:pPr>
        <w:pStyle w:val="2"/>
        <w:numPr>
          <w:ilvl w:val="0"/>
          <w:numId w:val="0"/>
        </w:numPr>
        <w:ind w:leftChars="200"/>
        <w:rPr>
          <w:rFonts w:hint="default"/>
          <w:lang w:val="en-US" w:eastAsia="zh-CN"/>
        </w:rPr>
      </w:pPr>
      <w:r>
        <w:rPr>
          <w:rFonts w:hint="eastAsia"/>
          <w:lang w:val="en-US" w:eastAsia="zh-CN"/>
        </w:rPr>
        <w:t xml:space="preserve">     会同业主和施工方技术人员对箱变基础、梁、板、柱隐蔽进行验收。</w:t>
      </w:r>
    </w:p>
    <w:p>
      <w:pPr>
        <w:numPr>
          <w:ilvl w:val="0"/>
          <w:numId w:val="2"/>
        </w:numPr>
        <w:spacing w:line="360" w:lineRule="auto"/>
        <w:ind w:left="0" w:leftChars="0" w:firstLine="560" w:firstLineChars="200"/>
        <w:jc w:val="left"/>
        <w:rPr>
          <w:rFonts w:hint="default" w:eastAsia="黑体"/>
          <w:lang w:val="en-US" w:eastAsia="zh-CN"/>
        </w:rPr>
      </w:pPr>
      <w:r>
        <w:rPr>
          <w:rFonts w:hint="eastAsia" w:ascii="仿宋_GB2312" w:hAnsi="仿宋_GB2312" w:eastAsia="仿宋_GB2312" w:cs="仿宋_GB2312"/>
          <w:sz w:val="28"/>
          <w:szCs w:val="28"/>
          <w:lang w:val="en-US" w:eastAsia="zh-CN"/>
        </w:rPr>
        <w:t>组织参建单位执行</w:t>
      </w:r>
      <w:r>
        <w:rPr>
          <w:rFonts w:hint="eastAsia" w:ascii="仿宋_GB2312" w:hAnsi="仿宋_GB2312" w:eastAsia="仿宋_GB2312" w:cs="仿宋_GB2312"/>
          <w:sz w:val="28"/>
          <w:szCs w:val="28"/>
        </w:rPr>
        <w:t>工程建设标准强制性条文</w:t>
      </w:r>
      <w:r>
        <w:rPr>
          <w:rFonts w:hint="eastAsia" w:ascii="仿宋_GB2312" w:hAnsi="仿宋_GB2312" w:eastAsia="仿宋_GB2312" w:cs="仿宋_GB2312"/>
          <w:sz w:val="28"/>
          <w:szCs w:val="28"/>
          <w:lang w:val="en-US" w:eastAsia="zh-CN"/>
        </w:rPr>
        <w:t>情况检查的情况</w:t>
      </w:r>
      <w:r>
        <w:rPr>
          <w:rFonts w:hint="eastAsia" w:ascii="仿宋_GB2312" w:hAnsi="仿宋_GB2312" w:eastAsia="仿宋_GB2312" w:cs="仿宋_GB2312"/>
          <w:sz w:val="28"/>
          <w:szCs w:val="28"/>
        </w:rPr>
        <w:t>。</w:t>
      </w:r>
    </w:p>
    <w:p>
      <w:pPr>
        <w:numPr>
          <w:ilvl w:val="0"/>
          <w:numId w:val="0"/>
        </w:numPr>
        <w:spacing w:line="360" w:lineRule="auto"/>
        <w:ind w:leftChars="200"/>
        <w:jc w:val="left"/>
        <w:rPr>
          <w:rFonts w:hint="default" w:eastAsia="黑体"/>
          <w:sz w:val="24"/>
          <w:szCs w:val="24"/>
          <w:lang w:val="en-US" w:eastAsia="zh-CN"/>
        </w:rPr>
      </w:pPr>
      <w:r>
        <w:rPr>
          <w:rFonts w:hint="eastAsia"/>
          <w:lang w:val="en-US" w:eastAsia="zh-CN"/>
        </w:rPr>
        <w:t xml:space="preserve"> 已</w:t>
      </w:r>
      <w:r>
        <w:rPr>
          <w:rFonts w:hint="eastAsia"/>
          <w:sz w:val="24"/>
          <w:szCs w:val="24"/>
          <w:lang w:val="en-US" w:eastAsia="zh-CN"/>
        </w:rPr>
        <w:t xml:space="preserve">组织施工单位技术人员及各施工班组负责人，对强制性条文执行情况进行检查，并做好强制性条文执行检查记录表。         </w:t>
      </w:r>
    </w:p>
    <w:p>
      <w:pPr>
        <w:pStyle w:val="3"/>
        <w:spacing w:before="100" w:after="120" w:line="360" w:lineRule="auto"/>
        <w:rPr>
          <w:rFonts w:ascii="仿宋_GB2312" w:hAnsi="仿宋_GB2312" w:eastAsia="仿宋_GB2312" w:cs="仿宋_GB2312"/>
          <w:sz w:val="28"/>
          <w:szCs w:val="28"/>
        </w:rPr>
      </w:pPr>
      <w:bookmarkStart w:id="20" w:name="_Toc8732_WPSOffice_Level1"/>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 xml:space="preserve"> 已完工程质量</w:t>
      </w:r>
      <w:r>
        <w:rPr>
          <w:rFonts w:hint="eastAsia" w:ascii="仿宋_GB2312" w:hAnsi="仿宋_GB2312" w:eastAsia="仿宋_GB2312" w:cs="仿宋_GB2312"/>
          <w:sz w:val="28"/>
          <w:szCs w:val="28"/>
          <w:lang w:val="en-US" w:eastAsia="zh-CN"/>
        </w:rPr>
        <w:t>情</w:t>
      </w:r>
      <w:r>
        <w:rPr>
          <w:rFonts w:hint="eastAsia" w:ascii="仿宋_GB2312" w:hAnsi="仿宋_GB2312" w:eastAsia="仿宋_GB2312" w:cs="仿宋_GB2312"/>
          <w:sz w:val="28"/>
          <w:szCs w:val="28"/>
        </w:rPr>
        <w:t>况及评价</w:t>
      </w:r>
      <w:bookmarkEnd w:id="20"/>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（1）钢筋、水泥、粉煤灰、外加剂、砂石骨料、止水材料等主要原材料到场批次、数量，检测依据，质量检查单位（施工单位、监理单位）、取样检测频次及数量，检测结果、不合格品处理等方面的情况。</w:t>
      </w:r>
    </w:p>
    <w:tbl>
      <w:tblPr>
        <w:tblStyle w:val="11"/>
        <w:tblW w:w="10541" w:type="dxa"/>
        <w:tblInd w:w="-108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64"/>
        <w:gridCol w:w="711"/>
        <w:gridCol w:w="1334"/>
        <w:gridCol w:w="701"/>
        <w:gridCol w:w="683"/>
        <w:gridCol w:w="729"/>
        <w:gridCol w:w="682"/>
        <w:gridCol w:w="663"/>
        <w:gridCol w:w="729"/>
        <w:gridCol w:w="915"/>
        <w:gridCol w:w="740"/>
        <w:gridCol w:w="654"/>
        <w:gridCol w:w="6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2"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名称</w:t>
            </w:r>
          </w:p>
        </w:tc>
        <w:tc>
          <w:tcPr>
            <w:tcW w:w="664"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生产厂家</w:t>
            </w:r>
          </w:p>
        </w:tc>
        <w:tc>
          <w:tcPr>
            <w:tcW w:w="711"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规格</w:t>
            </w:r>
          </w:p>
        </w:tc>
        <w:tc>
          <w:tcPr>
            <w:tcW w:w="1334"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牌号（炉罐号、型号等）</w:t>
            </w:r>
          </w:p>
        </w:tc>
        <w:tc>
          <w:tcPr>
            <w:tcW w:w="701"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进场日期</w:t>
            </w:r>
          </w:p>
        </w:tc>
        <w:tc>
          <w:tcPr>
            <w:tcW w:w="683"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进场数量</w:t>
            </w:r>
          </w:p>
        </w:tc>
        <w:tc>
          <w:tcPr>
            <w:tcW w:w="729"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使用部位</w:t>
            </w:r>
          </w:p>
        </w:tc>
        <w:tc>
          <w:tcPr>
            <w:tcW w:w="682"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检验数量</w:t>
            </w:r>
          </w:p>
        </w:tc>
        <w:tc>
          <w:tcPr>
            <w:tcW w:w="663"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取样日期</w:t>
            </w:r>
          </w:p>
        </w:tc>
        <w:tc>
          <w:tcPr>
            <w:tcW w:w="729"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委托编号</w:t>
            </w:r>
          </w:p>
        </w:tc>
        <w:tc>
          <w:tcPr>
            <w:tcW w:w="915"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试验报告编号</w:t>
            </w:r>
          </w:p>
        </w:tc>
        <w:tc>
          <w:tcPr>
            <w:tcW w:w="740"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检验结果</w:t>
            </w:r>
          </w:p>
        </w:tc>
        <w:tc>
          <w:tcPr>
            <w:tcW w:w="654"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检验依据</w:t>
            </w:r>
          </w:p>
        </w:tc>
        <w:tc>
          <w:tcPr>
            <w:tcW w:w="654"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2"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8"/>
                <w:szCs w:val="18"/>
                <w:vertAlign w:val="baseline"/>
                <w:lang w:val="en-US" w:eastAsia="zh-CN"/>
              </w:rPr>
              <w:t>水泥</w:t>
            </w:r>
          </w:p>
        </w:tc>
        <w:tc>
          <w:tcPr>
            <w:tcW w:w="664"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21"/>
                <w:szCs w:val="21"/>
                <w:vertAlign w:val="baseline"/>
                <w:lang w:val="en-US" w:eastAsia="zh-CN"/>
              </w:rPr>
              <w:t>华沃水泥</w:t>
            </w:r>
          </w:p>
        </w:tc>
        <w:tc>
          <w:tcPr>
            <w:tcW w:w="711"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32.5</w:t>
            </w:r>
          </w:p>
        </w:tc>
        <w:tc>
          <w:tcPr>
            <w:tcW w:w="1334"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p>
        </w:tc>
        <w:tc>
          <w:tcPr>
            <w:tcW w:w="701"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2020.9.23</w:t>
            </w:r>
          </w:p>
        </w:tc>
        <w:tc>
          <w:tcPr>
            <w:tcW w:w="683"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60吨</w:t>
            </w:r>
          </w:p>
        </w:tc>
        <w:tc>
          <w:tcPr>
            <w:tcW w:w="729"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灌注桩</w:t>
            </w:r>
          </w:p>
        </w:tc>
        <w:tc>
          <w:tcPr>
            <w:tcW w:w="682"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60吨</w:t>
            </w:r>
          </w:p>
        </w:tc>
        <w:tc>
          <w:tcPr>
            <w:tcW w:w="663"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2020.9.24</w:t>
            </w:r>
          </w:p>
        </w:tc>
        <w:tc>
          <w:tcPr>
            <w:tcW w:w="729"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SN09017</w:t>
            </w:r>
          </w:p>
        </w:tc>
        <w:tc>
          <w:tcPr>
            <w:tcW w:w="915"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SN20200113</w:t>
            </w:r>
          </w:p>
        </w:tc>
        <w:tc>
          <w:tcPr>
            <w:tcW w:w="740"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合格</w:t>
            </w:r>
          </w:p>
        </w:tc>
        <w:tc>
          <w:tcPr>
            <w:tcW w:w="654"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GB/T3183-2017</w:t>
            </w:r>
          </w:p>
        </w:tc>
        <w:tc>
          <w:tcPr>
            <w:tcW w:w="654" w:type="dxa"/>
            <w:tcBorders>
              <w:tl2br w:val="nil"/>
              <w:tr2bl w:val="nil"/>
            </w:tcBorders>
          </w:tcPr>
          <w:p>
            <w:pPr>
              <w:spacing w:line="360" w:lineRule="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见证取样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2"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水泥</w:t>
            </w:r>
          </w:p>
        </w:tc>
        <w:tc>
          <w:tcPr>
            <w:tcW w:w="664"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华沃水泥</w:t>
            </w:r>
          </w:p>
        </w:tc>
        <w:tc>
          <w:tcPr>
            <w:tcW w:w="711"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15"/>
                <w:szCs w:val="15"/>
                <w:vertAlign w:val="baseline"/>
                <w:lang w:val="en-US" w:eastAsia="zh-CN"/>
              </w:rPr>
              <w:t>42.5</w:t>
            </w:r>
          </w:p>
        </w:tc>
        <w:tc>
          <w:tcPr>
            <w:tcW w:w="1334"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p>
        </w:tc>
        <w:tc>
          <w:tcPr>
            <w:tcW w:w="701"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15"/>
                <w:szCs w:val="15"/>
                <w:vertAlign w:val="baseline"/>
                <w:lang w:val="en-US" w:eastAsia="zh-CN"/>
              </w:rPr>
              <w:t>2020.9.23</w:t>
            </w:r>
          </w:p>
        </w:tc>
        <w:tc>
          <w:tcPr>
            <w:tcW w:w="683"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60吨</w:t>
            </w:r>
          </w:p>
        </w:tc>
        <w:tc>
          <w:tcPr>
            <w:tcW w:w="729"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箱变基础</w:t>
            </w:r>
          </w:p>
        </w:tc>
        <w:tc>
          <w:tcPr>
            <w:tcW w:w="682"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60吨</w:t>
            </w:r>
          </w:p>
        </w:tc>
        <w:tc>
          <w:tcPr>
            <w:tcW w:w="663"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2020.9.24</w:t>
            </w:r>
          </w:p>
        </w:tc>
        <w:tc>
          <w:tcPr>
            <w:tcW w:w="729"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SN09018</w:t>
            </w:r>
          </w:p>
        </w:tc>
        <w:tc>
          <w:tcPr>
            <w:tcW w:w="915"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SN20200114</w:t>
            </w:r>
          </w:p>
        </w:tc>
        <w:tc>
          <w:tcPr>
            <w:tcW w:w="740"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合格</w:t>
            </w:r>
          </w:p>
        </w:tc>
        <w:tc>
          <w:tcPr>
            <w:tcW w:w="654"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GB175-2007</w:t>
            </w:r>
          </w:p>
        </w:tc>
        <w:tc>
          <w:tcPr>
            <w:tcW w:w="654" w:type="dxa"/>
            <w:tcBorders>
              <w:tl2br w:val="nil"/>
              <w:tr2bl w:val="nil"/>
            </w:tcBorders>
          </w:tcPr>
          <w:p>
            <w:pPr>
              <w:spacing w:line="360" w:lineRule="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见证取样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2"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石子</w:t>
            </w:r>
          </w:p>
        </w:tc>
        <w:tc>
          <w:tcPr>
            <w:tcW w:w="664"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平邑中联</w:t>
            </w:r>
          </w:p>
        </w:tc>
        <w:tc>
          <w:tcPr>
            <w:tcW w:w="711"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D=10</w:t>
            </w:r>
          </w:p>
        </w:tc>
        <w:tc>
          <w:tcPr>
            <w:tcW w:w="1334"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p>
        </w:tc>
        <w:tc>
          <w:tcPr>
            <w:tcW w:w="701"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2020.9.22</w:t>
            </w:r>
          </w:p>
        </w:tc>
        <w:tc>
          <w:tcPr>
            <w:tcW w:w="683"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400吨</w:t>
            </w:r>
          </w:p>
        </w:tc>
        <w:tc>
          <w:tcPr>
            <w:tcW w:w="729"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灌注桩</w:t>
            </w:r>
          </w:p>
        </w:tc>
        <w:tc>
          <w:tcPr>
            <w:tcW w:w="682"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400吨</w:t>
            </w:r>
          </w:p>
        </w:tc>
        <w:tc>
          <w:tcPr>
            <w:tcW w:w="663"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2020.9.24</w:t>
            </w:r>
          </w:p>
        </w:tc>
        <w:tc>
          <w:tcPr>
            <w:tcW w:w="729"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SZ09002</w:t>
            </w:r>
          </w:p>
        </w:tc>
        <w:tc>
          <w:tcPr>
            <w:tcW w:w="915"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SZ20200072</w:t>
            </w:r>
          </w:p>
        </w:tc>
        <w:tc>
          <w:tcPr>
            <w:tcW w:w="740"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符合要求</w:t>
            </w:r>
          </w:p>
        </w:tc>
        <w:tc>
          <w:tcPr>
            <w:tcW w:w="654"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JGJ52-2006</w:t>
            </w:r>
          </w:p>
        </w:tc>
        <w:tc>
          <w:tcPr>
            <w:tcW w:w="654" w:type="dxa"/>
            <w:tcBorders>
              <w:tl2br w:val="nil"/>
              <w:tr2bl w:val="nil"/>
            </w:tcBorders>
          </w:tcPr>
          <w:p>
            <w:pPr>
              <w:spacing w:line="360" w:lineRule="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见证取样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2"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石子</w:t>
            </w:r>
          </w:p>
        </w:tc>
        <w:tc>
          <w:tcPr>
            <w:tcW w:w="664"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平邑中联</w:t>
            </w:r>
          </w:p>
        </w:tc>
        <w:tc>
          <w:tcPr>
            <w:tcW w:w="711"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D=31.5</w:t>
            </w:r>
          </w:p>
        </w:tc>
        <w:tc>
          <w:tcPr>
            <w:tcW w:w="1334"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p>
        </w:tc>
        <w:tc>
          <w:tcPr>
            <w:tcW w:w="701"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2020.9.22</w:t>
            </w:r>
          </w:p>
        </w:tc>
        <w:tc>
          <w:tcPr>
            <w:tcW w:w="683" w:type="dxa"/>
            <w:tcBorders>
              <w:tl2br w:val="nil"/>
              <w:tr2bl w:val="nil"/>
            </w:tcBorders>
          </w:tcPr>
          <w:p>
            <w:pPr>
              <w:spacing w:line="360" w:lineRule="auto"/>
              <w:rPr>
                <w:rFonts w:hint="eastAsia"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400m</w:t>
            </w:r>
            <w:r>
              <w:rPr>
                <w:rFonts w:hint="eastAsia" w:ascii="微软雅黑" w:hAnsi="微软雅黑" w:eastAsia="微软雅黑" w:cs="微软雅黑"/>
                <w:sz w:val="15"/>
                <w:szCs w:val="15"/>
                <w:vertAlign w:val="baseline"/>
                <w:lang w:val="en-US" w:eastAsia="zh-CN"/>
              </w:rPr>
              <w:t>³</w:t>
            </w:r>
          </w:p>
        </w:tc>
        <w:tc>
          <w:tcPr>
            <w:tcW w:w="729"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箱变基础</w:t>
            </w:r>
          </w:p>
        </w:tc>
        <w:tc>
          <w:tcPr>
            <w:tcW w:w="682"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400m</w:t>
            </w:r>
            <w:r>
              <w:rPr>
                <w:rFonts w:hint="eastAsia" w:ascii="微软雅黑" w:hAnsi="微软雅黑" w:eastAsia="微软雅黑" w:cs="微软雅黑"/>
                <w:sz w:val="15"/>
                <w:szCs w:val="15"/>
                <w:vertAlign w:val="baseline"/>
                <w:lang w:val="en-US" w:eastAsia="zh-CN"/>
              </w:rPr>
              <w:t>³</w:t>
            </w:r>
          </w:p>
        </w:tc>
        <w:tc>
          <w:tcPr>
            <w:tcW w:w="663"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2020.9.24</w:t>
            </w:r>
          </w:p>
        </w:tc>
        <w:tc>
          <w:tcPr>
            <w:tcW w:w="729"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SZ09001</w:t>
            </w:r>
          </w:p>
        </w:tc>
        <w:tc>
          <w:tcPr>
            <w:tcW w:w="915"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SZ20200071</w:t>
            </w:r>
          </w:p>
        </w:tc>
        <w:tc>
          <w:tcPr>
            <w:tcW w:w="740"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符合要求</w:t>
            </w:r>
          </w:p>
        </w:tc>
        <w:tc>
          <w:tcPr>
            <w:tcW w:w="654"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JGJ52-2006</w:t>
            </w:r>
          </w:p>
        </w:tc>
        <w:tc>
          <w:tcPr>
            <w:tcW w:w="654" w:type="dxa"/>
            <w:tcBorders>
              <w:tl2br w:val="nil"/>
              <w:tr2bl w:val="nil"/>
            </w:tcBorders>
          </w:tcPr>
          <w:p>
            <w:pPr>
              <w:spacing w:line="360" w:lineRule="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见证取样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2"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沙</w:t>
            </w:r>
          </w:p>
        </w:tc>
        <w:tc>
          <w:tcPr>
            <w:tcW w:w="664"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平邑中联</w:t>
            </w:r>
          </w:p>
        </w:tc>
        <w:tc>
          <w:tcPr>
            <w:tcW w:w="711"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中砂</w:t>
            </w:r>
          </w:p>
        </w:tc>
        <w:tc>
          <w:tcPr>
            <w:tcW w:w="1334"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p>
        </w:tc>
        <w:tc>
          <w:tcPr>
            <w:tcW w:w="701"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2020.9.20</w:t>
            </w:r>
          </w:p>
        </w:tc>
        <w:tc>
          <w:tcPr>
            <w:tcW w:w="683"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400m</w:t>
            </w:r>
            <w:r>
              <w:rPr>
                <w:rFonts w:hint="eastAsia" w:ascii="微软雅黑" w:hAnsi="微软雅黑" w:eastAsia="微软雅黑" w:cs="微软雅黑"/>
                <w:sz w:val="15"/>
                <w:szCs w:val="15"/>
                <w:vertAlign w:val="baseline"/>
                <w:lang w:val="en-US" w:eastAsia="zh-CN"/>
              </w:rPr>
              <w:t>³</w:t>
            </w:r>
          </w:p>
        </w:tc>
        <w:tc>
          <w:tcPr>
            <w:tcW w:w="729"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灌注桩箱变基础</w:t>
            </w:r>
          </w:p>
        </w:tc>
        <w:tc>
          <w:tcPr>
            <w:tcW w:w="682"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400m</w:t>
            </w:r>
            <w:r>
              <w:rPr>
                <w:rFonts w:hint="eastAsia" w:ascii="微软雅黑" w:hAnsi="微软雅黑" w:eastAsia="微软雅黑" w:cs="微软雅黑"/>
                <w:sz w:val="15"/>
                <w:szCs w:val="15"/>
                <w:vertAlign w:val="baseline"/>
                <w:lang w:val="en-US" w:eastAsia="zh-CN"/>
              </w:rPr>
              <w:t>³</w:t>
            </w:r>
          </w:p>
        </w:tc>
        <w:tc>
          <w:tcPr>
            <w:tcW w:w="663"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2020.9.24</w:t>
            </w:r>
          </w:p>
        </w:tc>
        <w:tc>
          <w:tcPr>
            <w:tcW w:w="729"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SA1001</w:t>
            </w:r>
          </w:p>
        </w:tc>
        <w:tc>
          <w:tcPr>
            <w:tcW w:w="915"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SA20200142</w:t>
            </w:r>
          </w:p>
        </w:tc>
        <w:tc>
          <w:tcPr>
            <w:tcW w:w="740"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符合要求</w:t>
            </w:r>
          </w:p>
        </w:tc>
        <w:tc>
          <w:tcPr>
            <w:tcW w:w="654"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JGJ52-2006</w:t>
            </w:r>
          </w:p>
        </w:tc>
        <w:tc>
          <w:tcPr>
            <w:tcW w:w="654" w:type="dxa"/>
            <w:tcBorders>
              <w:tl2br w:val="nil"/>
              <w:tr2bl w:val="nil"/>
            </w:tcBorders>
          </w:tcPr>
          <w:p>
            <w:pPr>
              <w:spacing w:line="360" w:lineRule="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见证取样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2"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多孔砖</w:t>
            </w:r>
          </w:p>
        </w:tc>
        <w:tc>
          <w:tcPr>
            <w:tcW w:w="664"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宏源建材</w:t>
            </w:r>
          </w:p>
        </w:tc>
        <w:tc>
          <w:tcPr>
            <w:tcW w:w="711"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240</w:t>
            </w:r>
            <w:r>
              <w:rPr>
                <w:rFonts w:hint="default" w:ascii="Arial" w:hAnsi="Arial" w:eastAsia="仿宋_GB2312" w:cs="Arial"/>
                <w:sz w:val="15"/>
                <w:szCs w:val="15"/>
                <w:vertAlign w:val="baseline"/>
                <w:lang w:val="en-US" w:eastAsia="zh-CN"/>
              </w:rPr>
              <w:t>×</w:t>
            </w:r>
            <w:r>
              <w:rPr>
                <w:rFonts w:hint="eastAsia" w:ascii="仿宋_GB2312" w:hAnsi="仿宋_GB2312" w:eastAsia="仿宋_GB2312" w:cs="仿宋_GB2312"/>
                <w:sz w:val="15"/>
                <w:szCs w:val="15"/>
                <w:vertAlign w:val="baseline"/>
                <w:lang w:val="en-US" w:eastAsia="zh-CN"/>
              </w:rPr>
              <w:t>115</w:t>
            </w:r>
            <w:r>
              <w:rPr>
                <w:rFonts w:hint="default" w:ascii="Arial" w:hAnsi="Arial" w:eastAsia="仿宋_GB2312" w:cs="Arial"/>
                <w:sz w:val="15"/>
                <w:szCs w:val="15"/>
                <w:vertAlign w:val="baseline"/>
                <w:lang w:val="en-US" w:eastAsia="zh-CN"/>
              </w:rPr>
              <w:t>×</w:t>
            </w:r>
            <w:r>
              <w:rPr>
                <w:rFonts w:hint="eastAsia" w:ascii="仿宋_GB2312" w:hAnsi="仿宋_GB2312" w:eastAsia="仿宋_GB2312" w:cs="仿宋_GB2312"/>
                <w:sz w:val="15"/>
                <w:szCs w:val="15"/>
                <w:vertAlign w:val="baseline"/>
                <w:lang w:val="en-US" w:eastAsia="zh-CN"/>
              </w:rPr>
              <w:t>90mm</w:t>
            </w:r>
          </w:p>
        </w:tc>
        <w:tc>
          <w:tcPr>
            <w:tcW w:w="1334"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p>
        </w:tc>
        <w:tc>
          <w:tcPr>
            <w:tcW w:w="701"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2020.9.21</w:t>
            </w:r>
          </w:p>
        </w:tc>
        <w:tc>
          <w:tcPr>
            <w:tcW w:w="683"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3万块</w:t>
            </w:r>
          </w:p>
        </w:tc>
        <w:tc>
          <w:tcPr>
            <w:tcW w:w="729"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箱变基础</w:t>
            </w:r>
          </w:p>
        </w:tc>
        <w:tc>
          <w:tcPr>
            <w:tcW w:w="682"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3万块</w:t>
            </w:r>
          </w:p>
        </w:tc>
        <w:tc>
          <w:tcPr>
            <w:tcW w:w="663"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2020.9.24</w:t>
            </w:r>
          </w:p>
        </w:tc>
        <w:tc>
          <w:tcPr>
            <w:tcW w:w="729"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SN09017</w:t>
            </w:r>
          </w:p>
        </w:tc>
        <w:tc>
          <w:tcPr>
            <w:tcW w:w="915"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SA20200113</w:t>
            </w:r>
          </w:p>
        </w:tc>
        <w:tc>
          <w:tcPr>
            <w:tcW w:w="740"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符合要求</w:t>
            </w:r>
          </w:p>
        </w:tc>
        <w:tc>
          <w:tcPr>
            <w:tcW w:w="654"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GB/T3183-2017</w:t>
            </w:r>
          </w:p>
        </w:tc>
        <w:tc>
          <w:tcPr>
            <w:tcW w:w="654" w:type="dxa"/>
            <w:tcBorders>
              <w:tl2br w:val="nil"/>
              <w:tr2bl w:val="nil"/>
            </w:tcBorders>
          </w:tcPr>
          <w:p>
            <w:pPr>
              <w:spacing w:line="360" w:lineRule="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见证取样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2" w:type="dxa"/>
            <w:tcBorders>
              <w:tl2br w:val="nil"/>
              <w:tr2bl w:val="nil"/>
            </w:tcBorders>
          </w:tcPr>
          <w:p>
            <w:pPr>
              <w:spacing w:line="360" w:lineRule="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钢筋</w:t>
            </w:r>
          </w:p>
        </w:tc>
        <w:tc>
          <w:tcPr>
            <w:tcW w:w="664" w:type="dxa"/>
            <w:tcBorders>
              <w:tl2br w:val="nil"/>
              <w:tr2bl w:val="nil"/>
            </w:tcBorders>
          </w:tcPr>
          <w:p>
            <w:pPr>
              <w:spacing w:line="360" w:lineRule="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莱钢</w:t>
            </w:r>
          </w:p>
        </w:tc>
        <w:tc>
          <w:tcPr>
            <w:tcW w:w="711"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12mm</w:t>
            </w:r>
          </w:p>
        </w:tc>
        <w:tc>
          <w:tcPr>
            <w:tcW w:w="1334"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HRB400E</w:t>
            </w:r>
          </w:p>
        </w:tc>
        <w:tc>
          <w:tcPr>
            <w:tcW w:w="701"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2020.9.29</w:t>
            </w:r>
          </w:p>
        </w:tc>
        <w:tc>
          <w:tcPr>
            <w:tcW w:w="683"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1吨</w:t>
            </w:r>
          </w:p>
        </w:tc>
        <w:tc>
          <w:tcPr>
            <w:tcW w:w="729" w:type="dxa"/>
            <w:tcBorders>
              <w:tl2br w:val="nil"/>
              <w:tr2bl w:val="nil"/>
            </w:tcBorders>
          </w:tcPr>
          <w:p>
            <w:pPr>
              <w:spacing w:line="360" w:lineRule="auto"/>
              <w:rPr>
                <w:rFonts w:hint="eastAsia"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箱变基础</w:t>
            </w:r>
          </w:p>
        </w:tc>
        <w:tc>
          <w:tcPr>
            <w:tcW w:w="682"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1吨</w:t>
            </w:r>
          </w:p>
        </w:tc>
        <w:tc>
          <w:tcPr>
            <w:tcW w:w="663"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2020.10.20</w:t>
            </w:r>
          </w:p>
        </w:tc>
        <w:tc>
          <w:tcPr>
            <w:tcW w:w="729"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GX2004802</w:t>
            </w:r>
          </w:p>
        </w:tc>
        <w:tc>
          <w:tcPr>
            <w:tcW w:w="915"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GX202001431</w:t>
            </w:r>
          </w:p>
        </w:tc>
        <w:tc>
          <w:tcPr>
            <w:tcW w:w="740"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符合要求</w:t>
            </w:r>
          </w:p>
        </w:tc>
        <w:tc>
          <w:tcPr>
            <w:tcW w:w="654"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GB/T1499.2-2008GB/T28900-2012</w:t>
            </w:r>
          </w:p>
        </w:tc>
        <w:tc>
          <w:tcPr>
            <w:tcW w:w="654" w:type="dxa"/>
            <w:tcBorders>
              <w:tl2br w:val="nil"/>
              <w:tr2bl w:val="nil"/>
            </w:tcBorders>
          </w:tcPr>
          <w:p>
            <w:pPr>
              <w:spacing w:line="360" w:lineRule="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见证取样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2" w:type="dxa"/>
            <w:tcBorders>
              <w:tl2br w:val="nil"/>
              <w:tr2bl w:val="nil"/>
            </w:tcBorders>
            <w:vAlign w:val="top"/>
          </w:tcPr>
          <w:p>
            <w:pPr>
              <w:spacing w:line="360" w:lineRule="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钢筋</w:t>
            </w:r>
          </w:p>
        </w:tc>
        <w:tc>
          <w:tcPr>
            <w:tcW w:w="664" w:type="dxa"/>
            <w:tcBorders>
              <w:tl2br w:val="nil"/>
              <w:tr2bl w:val="nil"/>
            </w:tcBorders>
            <w:vAlign w:val="top"/>
          </w:tcPr>
          <w:p>
            <w:pPr>
              <w:spacing w:line="360" w:lineRule="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莱钢</w:t>
            </w:r>
          </w:p>
        </w:tc>
        <w:tc>
          <w:tcPr>
            <w:tcW w:w="711" w:type="dxa"/>
            <w:tcBorders>
              <w:tl2br w:val="nil"/>
              <w:tr2bl w:val="nil"/>
            </w:tcBorders>
            <w:vAlign w:val="top"/>
          </w:tcPr>
          <w:p>
            <w:pPr>
              <w:spacing w:line="360" w:lineRule="auto"/>
              <w:rPr>
                <w:rFonts w:hint="eastAsia" w:ascii="仿宋_GB2312" w:hAnsi="仿宋_GB2312" w:eastAsia="仿宋_GB2312" w:cs="仿宋_GB2312"/>
                <w:kern w:val="2"/>
                <w:sz w:val="15"/>
                <w:szCs w:val="15"/>
                <w:vertAlign w:val="baseline"/>
                <w:lang w:val="en-US" w:eastAsia="zh-CN" w:bidi="ar-SA"/>
              </w:rPr>
            </w:pPr>
            <w:r>
              <w:rPr>
                <w:rFonts w:hint="eastAsia" w:ascii="仿宋_GB2312" w:hAnsi="仿宋_GB2312" w:eastAsia="仿宋_GB2312" w:cs="仿宋_GB2312"/>
                <w:sz w:val="15"/>
                <w:szCs w:val="15"/>
                <w:vertAlign w:val="baseline"/>
                <w:lang w:val="en-US" w:eastAsia="zh-CN"/>
              </w:rPr>
              <w:t>10mm</w:t>
            </w:r>
          </w:p>
        </w:tc>
        <w:tc>
          <w:tcPr>
            <w:tcW w:w="1334" w:type="dxa"/>
            <w:tcBorders>
              <w:tl2br w:val="nil"/>
              <w:tr2bl w:val="nil"/>
            </w:tcBorders>
            <w:vAlign w:val="top"/>
          </w:tcPr>
          <w:p>
            <w:pPr>
              <w:spacing w:line="360" w:lineRule="auto"/>
              <w:rPr>
                <w:rFonts w:hint="default" w:ascii="仿宋_GB2312" w:hAnsi="仿宋_GB2312" w:eastAsia="仿宋_GB2312" w:cs="仿宋_GB2312"/>
                <w:kern w:val="2"/>
                <w:sz w:val="15"/>
                <w:szCs w:val="15"/>
                <w:vertAlign w:val="baseline"/>
                <w:lang w:val="en-US" w:eastAsia="zh-CN" w:bidi="ar-SA"/>
              </w:rPr>
            </w:pPr>
            <w:r>
              <w:rPr>
                <w:rFonts w:hint="eastAsia" w:ascii="仿宋_GB2312" w:hAnsi="仿宋_GB2312" w:eastAsia="仿宋_GB2312" w:cs="仿宋_GB2312"/>
                <w:sz w:val="15"/>
                <w:szCs w:val="15"/>
                <w:vertAlign w:val="baseline"/>
                <w:lang w:val="en-US" w:eastAsia="zh-CN"/>
              </w:rPr>
              <w:t>HRB400E</w:t>
            </w:r>
          </w:p>
        </w:tc>
        <w:tc>
          <w:tcPr>
            <w:tcW w:w="701" w:type="dxa"/>
            <w:tcBorders>
              <w:tl2br w:val="nil"/>
              <w:tr2bl w:val="nil"/>
            </w:tcBorders>
            <w:vAlign w:val="top"/>
          </w:tcPr>
          <w:p>
            <w:pPr>
              <w:spacing w:line="360" w:lineRule="auto"/>
              <w:rPr>
                <w:rFonts w:hint="eastAsia" w:ascii="仿宋_GB2312" w:hAnsi="仿宋_GB2312" w:eastAsia="仿宋_GB2312" w:cs="仿宋_GB2312"/>
                <w:kern w:val="2"/>
                <w:sz w:val="15"/>
                <w:szCs w:val="15"/>
                <w:vertAlign w:val="baseline"/>
                <w:lang w:val="en-US" w:eastAsia="zh-CN" w:bidi="ar-SA"/>
              </w:rPr>
            </w:pPr>
            <w:r>
              <w:rPr>
                <w:rFonts w:hint="eastAsia" w:ascii="仿宋_GB2312" w:hAnsi="仿宋_GB2312" w:eastAsia="仿宋_GB2312" w:cs="仿宋_GB2312"/>
                <w:sz w:val="15"/>
                <w:szCs w:val="15"/>
                <w:vertAlign w:val="baseline"/>
                <w:lang w:val="en-US" w:eastAsia="zh-CN"/>
              </w:rPr>
              <w:t>2020.9.29</w:t>
            </w:r>
          </w:p>
        </w:tc>
        <w:tc>
          <w:tcPr>
            <w:tcW w:w="683" w:type="dxa"/>
            <w:tcBorders>
              <w:tl2br w:val="nil"/>
              <w:tr2bl w:val="nil"/>
            </w:tcBorders>
            <w:vAlign w:val="top"/>
          </w:tcPr>
          <w:p>
            <w:pPr>
              <w:spacing w:line="360" w:lineRule="auto"/>
              <w:rPr>
                <w:rFonts w:hint="eastAsia" w:ascii="仿宋_GB2312" w:hAnsi="仿宋_GB2312" w:eastAsia="仿宋_GB2312" w:cs="仿宋_GB2312"/>
                <w:kern w:val="2"/>
                <w:sz w:val="15"/>
                <w:szCs w:val="15"/>
                <w:vertAlign w:val="baseline"/>
                <w:lang w:val="en-US" w:eastAsia="zh-CN" w:bidi="ar-SA"/>
              </w:rPr>
            </w:pPr>
            <w:r>
              <w:rPr>
                <w:rFonts w:hint="eastAsia" w:ascii="仿宋_GB2312" w:hAnsi="仿宋_GB2312" w:eastAsia="仿宋_GB2312" w:cs="仿宋_GB2312"/>
                <w:sz w:val="15"/>
                <w:szCs w:val="15"/>
                <w:vertAlign w:val="baseline"/>
                <w:lang w:val="en-US" w:eastAsia="zh-CN"/>
              </w:rPr>
              <w:t>1吨</w:t>
            </w:r>
          </w:p>
        </w:tc>
        <w:tc>
          <w:tcPr>
            <w:tcW w:w="729" w:type="dxa"/>
            <w:tcBorders>
              <w:tl2br w:val="nil"/>
              <w:tr2bl w:val="nil"/>
            </w:tcBorders>
            <w:vAlign w:val="top"/>
          </w:tcPr>
          <w:p>
            <w:pPr>
              <w:spacing w:line="360" w:lineRule="auto"/>
              <w:rPr>
                <w:rFonts w:hint="eastAsia" w:ascii="仿宋_GB2312" w:hAnsi="仿宋_GB2312" w:eastAsia="仿宋_GB2312" w:cs="仿宋_GB2312"/>
                <w:kern w:val="2"/>
                <w:sz w:val="15"/>
                <w:szCs w:val="15"/>
                <w:vertAlign w:val="baseline"/>
                <w:lang w:val="en-US" w:eastAsia="zh-CN" w:bidi="ar-SA"/>
              </w:rPr>
            </w:pPr>
            <w:r>
              <w:rPr>
                <w:rFonts w:hint="eastAsia" w:ascii="仿宋_GB2312" w:hAnsi="仿宋_GB2312" w:eastAsia="仿宋_GB2312" w:cs="仿宋_GB2312"/>
                <w:sz w:val="15"/>
                <w:szCs w:val="15"/>
                <w:vertAlign w:val="baseline"/>
                <w:lang w:val="en-US" w:eastAsia="zh-CN"/>
              </w:rPr>
              <w:t>箱变基础</w:t>
            </w:r>
          </w:p>
        </w:tc>
        <w:tc>
          <w:tcPr>
            <w:tcW w:w="682" w:type="dxa"/>
            <w:tcBorders>
              <w:tl2br w:val="nil"/>
              <w:tr2bl w:val="nil"/>
            </w:tcBorders>
            <w:vAlign w:val="top"/>
          </w:tcPr>
          <w:p>
            <w:pPr>
              <w:spacing w:line="360" w:lineRule="auto"/>
              <w:rPr>
                <w:rFonts w:hint="eastAsia" w:ascii="仿宋_GB2312" w:hAnsi="仿宋_GB2312" w:eastAsia="仿宋_GB2312" w:cs="仿宋_GB2312"/>
                <w:kern w:val="2"/>
                <w:sz w:val="15"/>
                <w:szCs w:val="15"/>
                <w:vertAlign w:val="baseline"/>
                <w:lang w:val="en-US" w:eastAsia="zh-CN" w:bidi="ar-SA"/>
              </w:rPr>
            </w:pPr>
            <w:r>
              <w:rPr>
                <w:rFonts w:hint="eastAsia" w:ascii="仿宋_GB2312" w:hAnsi="仿宋_GB2312" w:eastAsia="仿宋_GB2312" w:cs="仿宋_GB2312"/>
                <w:sz w:val="15"/>
                <w:szCs w:val="15"/>
                <w:vertAlign w:val="baseline"/>
                <w:lang w:val="en-US" w:eastAsia="zh-CN"/>
              </w:rPr>
              <w:t>1吨</w:t>
            </w:r>
          </w:p>
        </w:tc>
        <w:tc>
          <w:tcPr>
            <w:tcW w:w="663" w:type="dxa"/>
            <w:tcBorders>
              <w:tl2br w:val="nil"/>
              <w:tr2bl w:val="nil"/>
            </w:tcBorders>
            <w:vAlign w:val="top"/>
          </w:tcPr>
          <w:p>
            <w:pPr>
              <w:spacing w:line="360" w:lineRule="auto"/>
              <w:rPr>
                <w:rFonts w:hint="eastAsia" w:ascii="仿宋_GB2312" w:hAnsi="仿宋_GB2312" w:eastAsia="仿宋_GB2312" w:cs="仿宋_GB2312"/>
                <w:kern w:val="2"/>
                <w:sz w:val="15"/>
                <w:szCs w:val="15"/>
                <w:vertAlign w:val="baseline"/>
                <w:lang w:val="en-US" w:eastAsia="zh-CN" w:bidi="ar-SA"/>
              </w:rPr>
            </w:pPr>
            <w:r>
              <w:rPr>
                <w:rFonts w:hint="eastAsia" w:ascii="仿宋_GB2312" w:hAnsi="仿宋_GB2312" w:eastAsia="仿宋_GB2312" w:cs="仿宋_GB2312"/>
                <w:sz w:val="15"/>
                <w:szCs w:val="15"/>
                <w:vertAlign w:val="baseline"/>
                <w:lang w:val="en-US" w:eastAsia="zh-CN"/>
              </w:rPr>
              <w:t>2020.10.20</w:t>
            </w:r>
          </w:p>
        </w:tc>
        <w:tc>
          <w:tcPr>
            <w:tcW w:w="729" w:type="dxa"/>
            <w:tcBorders>
              <w:tl2br w:val="nil"/>
              <w:tr2bl w:val="nil"/>
            </w:tcBorders>
            <w:vAlign w:val="top"/>
          </w:tcPr>
          <w:p>
            <w:pPr>
              <w:spacing w:line="360" w:lineRule="auto"/>
              <w:rPr>
                <w:rFonts w:hint="default" w:ascii="仿宋_GB2312" w:hAnsi="仿宋_GB2312" w:eastAsia="仿宋_GB2312" w:cs="仿宋_GB2312"/>
                <w:kern w:val="2"/>
                <w:sz w:val="15"/>
                <w:szCs w:val="15"/>
                <w:vertAlign w:val="baseline"/>
                <w:lang w:val="en-US" w:eastAsia="zh-CN" w:bidi="ar-SA"/>
              </w:rPr>
            </w:pPr>
            <w:r>
              <w:rPr>
                <w:rFonts w:hint="eastAsia" w:ascii="仿宋_GB2312" w:hAnsi="仿宋_GB2312" w:eastAsia="仿宋_GB2312" w:cs="仿宋_GB2312"/>
                <w:sz w:val="15"/>
                <w:szCs w:val="15"/>
                <w:vertAlign w:val="baseline"/>
                <w:lang w:val="en-US" w:eastAsia="zh-CN"/>
              </w:rPr>
              <w:t>GX2004803</w:t>
            </w:r>
          </w:p>
        </w:tc>
        <w:tc>
          <w:tcPr>
            <w:tcW w:w="915" w:type="dxa"/>
            <w:tcBorders>
              <w:tl2br w:val="nil"/>
              <w:tr2bl w:val="nil"/>
            </w:tcBorders>
            <w:vAlign w:val="top"/>
          </w:tcPr>
          <w:p>
            <w:pPr>
              <w:spacing w:line="360" w:lineRule="auto"/>
              <w:rPr>
                <w:rFonts w:hint="eastAsia" w:ascii="仿宋_GB2312" w:hAnsi="仿宋_GB2312" w:eastAsia="仿宋_GB2312" w:cs="仿宋_GB2312"/>
                <w:kern w:val="2"/>
                <w:sz w:val="15"/>
                <w:szCs w:val="15"/>
                <w:vertAlign w:val="baseline"/>
                <w:lang w:val="en-US" w:eastAsia="zh-CN" w:bidi="ar-SA"/>
              </w:rPr>
            </w:pPr>
            <w:r>
              <w:rPr>
                <w:rFonts w:hint="eastAsia" w:ascii="仿宋_GB2312" w:hAnsi="仿宋_GB2312" w:eastAsia="仿宋_GB2312" w:cs="仿宋_GB2312"/>
                <w:sz w:val="15"/>
                <w:szCs w:val="15"/>
                <w:vertAlign w:val="baseline"/>
                <w:lang w:val="en-US" w:eastAsia="zh-CN"/>
              </w:rPr>
              <w:t>GX202001431</w:t>
            </w:r>
          </w:p>
        </w:tc>
        <w:tc>
          <w:tcPr>
            <w:tcW w:w="740" w:type="dxa"/>
            <w:tcBorders>
              <w:tl2br w:val="nil"/>
              <w:tr2bl w:val="nil"/>
            </w:tcBorders>
            <w:vAlign w:val="top"/>
          </w:tcPr>
          <w:p>
            <w:pPr>
              <w:spacing w:line="360" w:lineRule="auto"/>
              <w:rPr>
                <w:rFonts w:hint="eastAsia" w:ascii="仿宋_GB2312" w:hAnsi="仿宋_GB2312" w:eastAsia="仿宋_GB2312" w:cs="仿宋_GB2312"/>
                <w:kern w:val="2"/>
                <w:sz w:val="15"/>
                <w:szCs w:val="15"/>
                <w:vertAlign w:val="baseline"/>
                <w:lang w:val="en-US" w:eastAsia="zh-CN" w:bidi="ar-SA"/>
              </w:rPr>
            </w:pPr>
            <w:r>
              <w:rPr>
                <w:rFonts w:hint="eastAsia" w:ascii="仿宋_GB2312" w:hAnsi="仿宋_GB2312" w:eastAsia="仿宋_GB2312" w:cs="仿宋_GB2312"/>
                <w:sz w:val="15"/>
                <w:szCs w:val="15"/>
                <w:vertAlign w:val="baseline"/>
                <w:lang w:val="en-US" w:eastAsia="zh-CN"/>
              </w:rPr>
              <w:t>符合要求</w:t>
            </w:r>
          </w:p>
        </w:tc>
        <w:tc>
          <w:tcPr>
            <w:tcW w:w="654" w:type="dxa"/>
            <w:tcBorders>
              <w:tl2br w:val="nil"/>
              <w:tr2bl w:val="nil"/>
            </w:tcBorders>
            <w:vAlign w:val="top"/>
          </w:tcPr>
          <w:p>
            <w:pPr>
              <w:spacing w:line="360" w:lineRule="auto"/>
              <w:rPr>
                <w:rFonts w:hint="eastAsia" w:ascii="仿宋_GB2312" w:hAnsi="仿宋_GB2312" w:eastAsia="仿宋_GB2312" w:cs="仿宋_GB2312"/>
                <w:kern w:val="2"/>
                <w:sz w:val="15"/>
                <w:szCs w:val="15"/>
                <w:vertAlign w:val="baseline"/>
                <w:lang w:val="en-US" w:eastAsia="zh-CN" w:bidi="ar-SA"/>
              </w:rPr>
            </w:pPr>
            <w:r>
              <w:rPr>
                <w:rFonts w:hint="eastAsia" w:ascii="仿宋_GB2312" w:hAnsi="仿宋_GB2312" w:eastAsia="仿宋_GB2312" w:cs="仿宋_GB2312"/>
                <w:sz w:val="15"/>
                <w:szCs w:val="15"/>
                <w:vertAlign w:val="baseline"/>
                <w:lang w:val="en-US" w:eastAsia="zh-CN"/>
              </w:rPr>
              <w:t>GB/T1499.2-2008GB/T28900-2012</w:t>
            </w:r>
          </w:p>
        </w:tc>
        <w:tc>
          <w:tcPr>
            <w:tcW w:w="654" w:type="dxa"/>
            <w:tcBorders>
              <w:tl2br w:val="nil"/>
              <w:tr2bl w:val="nil"/>
            </w:tcBorders>
            <w:vAlign w:val="top"/>
          </w:tcPr>
          <w:p>
            <w:pPr>
              <w:spacing w:line="360" w:lineRule="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见证取样</w:t>
            </w:r>
          </w:p>
        </w:tc>
      </w:tr>
    </w:tbl>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设备到场情况，包括设备型号、到场日期和数量等，现场质量检查情况及相关记录，包括检查项目、参加单位、检查结果，检测依据、项目、数量、结果，以及缺陷处理等情况。</w:t>
      </w:r>
      <w:r>
        <w:rPr>
          <w:rFonts w:hint="eastAsia" w:ascii="仿宋_GB2312" w:hAnsi="仿宋_GB2312" w:eastAsia="仿宋_GB2312" w:cs="仿宋_GB2312"/>
          <w:sz w:val="28"/>
          <w:szCs w:val="28"/>
          <w:lang w:val="en-US" w:eastAsia="zh-CN"/>
        </w:rPr>
        <w:t xml:space="preserve"> </w:t>
      </w:r>
    </w:p>
    <w:tbl>
      <w:tblPr>
        <w:tblStyle w:val="11"/>
        <w:tblW w:w="10114" w:type="dxa"/>
        <w:tblInd w:w="-108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32"/>
        <w:gridCol w:w="1536"/>
        <w:gridCol w:w="909"/>
        <w:gridCol w:w="827"/>
        <w:gridCol w:w="711"/>
        <w:gridCol w:w="727"/>
        <w:gridCol w:w="876"/>
        <w:gridCol w:w="909"/>
        <w:gridCol w:w="661"/>
        <w:gridCol w:w="645"/>
        <w:gridCol w:w="8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752"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名称</w:t>
            </w:r>
          </w:p>
        </w:tc>
        <w:tc>
          <w:tcPr>
            <w:tcW w:w="732"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生产厂家</w:t>
            </w:r>
          </w:p>
        </w:tc>
        <w:tc>
          <w:tcPr>
            <w:tcW w:w="1536"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牌号（规格型号等）</w:t>
            </w:r>
          </w:p>
        </w:tc>
        <w:tc>
          <w:tcPr>
            <w:tcW w:w="909"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进场日期</w:t>
            </w:r>
          </w:p>
        </w:tc>
        <w:tc>
          <w:tcPr>
            <w:tcW w:w="827"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进场数量</w:t>
            </w:r>
          </w:p>
        </w:tc>
        <w:tc>
          <w:tcPr>
            <w:tcW w:w="711"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使用部位</w:t>
            </w:r>
          </w:p>
        </w:tc>
        <w:tc>
          <w:tcPr>
            <w:tcW w:w="727"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检查数量</w:t>
            </w:r>
          </w:p>
        </w:tc>
        <w:tc>
          <w:tcPr>
            <w:tcW w:w="876"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检查日期</w:t>
            </w:r>
          </w:p>
        </w:tc>
        <w:tc>
          <w:tcPr>
            <w:tcW w:w="909"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检查单位</w:t>
            </w:r>
          </w:p>
        </w:tc>
        <w:tc>
          <w:tcPr>
            <w:tcW w:w="661" w:type="dxa"/>
            <w:tcBorders>
              <w:tl2br w:val="nil"/>
              <w:tr2bl w:val="nil"/>
            </w:tcBorders>
            <w:vAlign w:val="center"/>
          </w:tcPr>
          <w:p>
            <w:pPr>
              <w:spacing w:line="360" w:lineRule="auto"/>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缺陷</w:t>
            </w:r>
          </w:p>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数量</w:t>
            </w:r>
          </w:p>
        </w:tc>
        <w:tc>
          <w:tcPr>
            <w:tcW w:w="645"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检验结果</w:t>
            </w:r>
          </w:p>
        </w:tc>
        <w:tc>
          <w:tcPr>
            <w:tcW w:w="829"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缺陷处理情况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52"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逆变器</w:t>
            </w:r>
          </w:p>
        </w:tc>
        <w:tc>
          <w:tcPr>
            <w:tcW w:w="732"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易事多集团有限公司</w:t>
            </w:r>
          </w:p>
        </w:tc>
        <w:tc>
          <w:tcPr>
            <w:tcW w:w="1536"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EA500KTM</w:t>
            </w:r>
          </w:p>
        </w:tc>
        <w:tc>
          <w:tcPr>
            <w:tcW w:w="909"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2020.11.6</w:t>
            </w:r>
          </w:p>
        </w:tc>
        <w:tc>
          <w:tcPr>
            <w:tcW w:w="827"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18台</w:t>
            </w:r>
          </w:p>
        </w:tc>
        <w:tc>
          <w:tcPr>
            <w:tcW w:w="711"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光伏场区</w:t>
            </w:r>
          </w:p>
        </w:tc>
        <w:tc>
          <w:tcPr>
            <w:tcW w:w="727"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18台</w:t>
            </w:r>
          </w:p>
        </w:tc>
        <w:tc>
          <w:tcPr>
            <w:tcW w:w="876"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2020.11.6</w:t>
            </w:r>
          </w:p>
        </w:tc>
        <w:tc>
          <w:tcPr>
            <w:tcW w:w="909"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山东星球、正衡监理、上海金鑫</w:t>
            </w:r>
          </w:p>
        </w:tc>
        <w:tc>
          <w:tcPr>
            <w:tcW w:w="661"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无</w:t>
            </w:r>
          </w:p>
        </w:tc>
        <w:tc>
          <w:tcPr>
            <w:tcW w:w="645" w:type="dxa"/>
            <w:tcBorders>
              <w:tl2br w:val="nil"/>
              <w:tr2bl w:val="nil"/>
            </w:tcBorders>
            <w:vAlign w:val="top"/>
          </w:tcPr>
          <w:p>
            <w:pPr>
              <w:spacing w:line="360" w:lineRule="auto"/>
              <w:rPr>
                <w:rFonts w:hint="default" w:ascii="仿宋_GB2312" w:hAnsi="仿宋_GB2312" w:eastAsia="仿宋_GB2312" w:cs="仿宋_GB2312"/>
                <w:kern w:val="2"/>
                <w:sz w:val="15"/>
                <w:szCs w:val="15"/>
                <w:vertAlign w:val="baseline"/>
                <w:lang w:val="en-US" w:eastAsia="zh-CN" w:bidi="ar-SA"/>
              </w:rPr>
            </w:pPr>
            <w:r>
              <w:rPr>
                <w:rFonts w:hint="eastAsia" w:ascii="仿宋_GB2312" w:hAnsi="仿宋_GB2312" w:eastAsia="仿宋_GB2312" w:cs="仿宋_GB2312"/>
                <w:sz w:val="15"/>
                <w:szCs w:val="15"/>
                <w:vertAlign w:val="baseline"/>
                <w:lang w:val="en-US" w:eastAsia="zh-CN"/>
              </w:rPr>
              <w:t>符合要求</w:t>
            </w:r>
          </w:p>
        </w:tc>
        <w:tc>
          <w:tcPr>
            <w:tcW w:w="829" w:type="dxa"/>
            <w:tcBorders>
              <w:tl2br w:val="nil"/>
              <w:tr2bl w:val="nil"/>
            </w:tcBorders>
            <w:vAlign w:val="top"/>
          </w:tcPr>
          <w:p>
            <w:pPr>
              <w:spacing w:line="360" w:lineRule="auto"/>
              <w:rPr>
                <w:rFonts w:hint="default" w:ascii="仿宋_GB2312" w:hAnsi="仿宋_GB2312" w:eastAsia="仿宋_GB2312" w:cs="仿宋_GB2312"/>
                <w:kern w:val="2"/>
                <w:sz w:val="15"/>
                <w:szCs w:val="15"/>
                <w:vertAlign w:val="baseline"/>
                <w:lang w:val="en-US" w:eastAsia="zh-CN" w:bidi="ar-SA"/>
              </w:rPr>
            </w:pPr>
            <w:r>
              <w:rPr>
                <w:rFonts w:hint="eastAsia" w:ascii="仿宋_GB2312" w:hAnsi="仿宋_GB2312" w:eastAsia="仿宋_GB2312" w:cs="仿宋_GB2312"/>
                <w:sz w:val="15"/>
                <w:szCs w:val="15"/>
                <w:vertAlign w:val="baseli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752"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340w组件</w:t>
            </w:r>
          </w:p>
        </w:tc>
        <w:tc>
          <w:tcPr>
            <w:tcW w:w="732" w:type="dxa"/>
            <w:tcBorders>
              <w:tl2br w:val="nil"/>
              <w:tr2bl w:val="nil"/>
            </w:tcBorders>
          </w:tcPr>
          <w:p>
            <w:pPr>
              <w:spacing w:line="360" w:lineRule="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锦州阳光能源有限公司</w:t>
            </w:r>
          </w:p>
        </w:tc>
        <w:tc>
          <w:tcPr>
            <w:tcW w:w="1536"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JMPV-6M/72-340w</w:t>
            </w:r>
          </w:p>
        </w:tc>
        <w:tc>
          <w:tcPr>
            <w:tcW w:w="909"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2020.10.23至2020.11.2</w:t>
            </w:r>
          </w:p>
        </w:tc>
        <w:tc>
          <w:tcPr>
            <w:tcW w:w="827"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20022块</w:t>
            </w:r>
          </w:p>
        </w:tc>
        <w:tc>
          <w:tcPr>
            <w:tcW w:w="711" w:type="dxa"/>
            <w:tcBorders>
              <w:tl2br w:val="nil"/>
              <w:tr2bl w:val="nil"/>
            </w:tcBorders>
          </w:tcPr>
          <w:p>
            <w:pPr>
              <w:spacing w:line="360" w:lineRule="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光伏场区</w:t>
            </w:r>
          </w:p>
        </w:tc>
        <w:tc>
          <w:tcPr>
            <w:tcW w:w="727"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20022块</w:t>
            </w:r>
          </w:p>
        </w:tc>
        <w:tc>
          <w:tcPr>
            <w:tcW w:w="876"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2020.10。23至2020.11.2</w:t>
            </w:r>
          </w:p>
        </w:tc>
        <w:tc>
          <w:tcPr>
            <w:tcW w:w="909" w:type="dxa"/>
            <w:tcBorders>
              <w:tl2br w:val="nil"/>
              <w:tr2bl w:val="nil"/>
            </w:tcBorders>
          </w:tcPr>
          <w:p>
            <w:pPr>
              <w:spacing w:line="360" w:lineRule="auto"/>
              <w:rPr>
                <w:rFonts w:hint="eastAsia"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山东星球、正衡监理、上海金鑫</w:t>
            </w:r>
          </w:p>
        </w:tc>
        <w:tc>
          <w:tcPr>
            <w:tcW w:w="661"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1块</w:t>
            </w:r>
          </w:p>
        </w:tc>
        <w:tc>
          <w:tcPr>
            <w:tcW w:w="645" w:type="dxa"/>
            <w:tcBorders>
              <w:tl2br w:val="nil"/>
              <w:tr2bl w:val="nil"/>
            </w:tcBorders>
            <w:vAlign w:val="top"/>
          </w:tcPr>
          <w:p>
            <w:pPr>
              <w:spacing w:line="360" w:lineRule="auto"/>
              <w:rPr>
                <w:rFonts w:hint="eastAsia"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符合要求</w:t>
            </w:r>
          </w:p>
        </w:tc>
        <w:tc>
          <w:tcPr>
            <w:tcW w:w="829" w:type="dxa"/>
            <w:tcBorders>
              <w:tl2br w:val="nil"/>
              <w:tr2bl w:val="nil"/>
            </w:tcBorders>
            <w:vAlign w:val="top"/>
          </w:tcPr>
          <w:p>
            <w:pPr>
              <w:spacing w:line="360" w:lineRule="auto"/>
              <w:rPr>
                <w:rFonts w:hint="eastAsia"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更换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0" w:hRule="atLeast"/>
        </w:trPr>
        <w:tc>
          <w:tcPr>
            <w:tcW w:w="752" w:type="dxa"/>
            <w:tcBorders>
              <w:tl2br w:val="nil"/>
              <w:tr2bl w:val="nil"/>
            </w:tcBorders>
          </w:tcPr>
          <w:p>
            <w:pPr>
              <w:spacing w:line="360" w:lineRule="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立柱斜梁导轨斜撑</w:t>
            </w:r>
          </w:p>
        </w:tc>
        <w:tc>
          <w:tcPr>
            <w:tcW w:w="732" w:type="dxa"/>
            <w:tcBorders>
              <w:tl2br w:val="nil"/>
              <w:tr2bl w:val="nil"/>
            </w:tcBorders>
          </w:tcPr>
          <w:p>
            <w:pPr>
              <w:spacing w:line="360" w:lineRule="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无锡市君宁光伏支架公司</w:t>
            </w:r>
          </w:p>
        </w:tc>
        <w:tc>
          <w:tcPr>
            <w:tcW w:w="1536" w:type="dxa"/>
            <w:tcBorders>
              <w:tl2br w:val="nil"/>
              <w:tr2bl w:val="nil"/>
            </w:tcBorders>
          </w:tcPr>
          <w:p>
            <w:pPr>
              <w:spacing w:line="360" w:lineRule="auto"/>
              <w:rPr>
                <w:rFonts w:hint="eastAsia"/>
                <w:lang w:val="en-US" w:eastAsia="zh-CN"/>
              </w:rPr>
            </w:pPr>
            <w:r>
              <w:rPr>
                <w:rFonts w:hint="eastAsia"/>
                <w:lang w:val="en-US" w:eastAsia="zh-CN"/>
              </w:rPr>
              <w:t>60</w:t>
            </w:r>
            <w:r>
              <w:rPr>
                <w:rFonts w:hint="default"/>
                <w:lang w:val="en-US" w:eastAsia="zh-CN"/>
              </w:rPr>
              <w:t>×</w:t>
            </w:r>
            <w:r>
              <w:rPr>
                <w:rFonts w:hint="eastAsia"/>
                <w:lang w:val="en-US" w:eastAsia="zh-CN"/>
              </w:rPr>
              <w:t>3.0</w:t>
            </w:r>
            <w:r>
              <w:rPr>
                <w:rFonts w:hint="default"/>
                <w:lang w:val="en-US" w:eastAsia="zh-CN"/>
              </w:rPr>
              <w:t>×</w:t>
            </w:r>
            <w:r>
              <w:rPr>
                <w:rFonts w:hint="eastAsia"/>
                <w:lang w:val="en-US" w:eastAsia="zh-CN"/>
              </w:rPr>
              <w:t>229960</w:t>
            </w:r>
            <w:r>
              <w:rPr>
                <w:rFonts w:hint="default"/>
                <w:lang w:val="en-US" w:eastAsia="zh-CN"/>
              </w:rPr>
              <w:t>×</w:t>
            </w:r>
            <w:r>
              <w:rPr>
                <w:rFonts w:hint="eastAsia"/>
                <w:lang w:val="en-US" w:eastAsia="zh-CN"/>
              </w:rPr>
              <w:t>3.0</w:t>
            </w:r>
            <w:r>
              <w:rPr>
                <w:rFonts w:hint="default"/>
                <w:lang w:val="en-US" w:eastAsia="zh-CN"/>
              </w:rPr>
              <w:t>×</w:t>
            </w:r>
            <w:r>
              <w:rPr>
                <w:rFonts w:hint="eastAsia"/>
                <w:lang w:val="en-US" w:eastAsia="zh-CN"/>
              </w:rPr>
              <w:t>858</w:t>
            </w:r>
          </w:p>
          <w:p>
            <w:pPr>
              <w:pStyle w:val="2"/>
              <w:rPr>
                <w:rFonts w:hint="eastAsia"/>
                <w:lang w:val="en-US" w:eastAsia="zh-CN"/>
              </w:rPr>
            </w:pPr>
            <w:r>
              <w:rPr>
                <w:rFonts w:hint="eastAsia"/>
                <w:lang w:val="en-US" w:eastAsia="zh-CN"/>
              </w:rPr>
              <w:t>C70*40*10*2.5*5950</w:t>
            </w:r>
          </w:p>
          <w:p>
            <w:pPr>
              <w:pStyle w:val="2"/>
              <w:rPr>
                <w:rFonts w:hint="eastAsia"/>
                <w:lang w:val="en-US" w:eastAsia="zh-CN"/>
              </w:rPr>
            </w:pPr>
            <w:r>
              <w:rPr>
                <w:rFonts w:hint="eastAsia"/>
                <w:lang w:val="en-US" w:eastAsia="zh-CN"/>
              </w:rPr>
              <w:t>C70*40*2.5*3640</w:t>
            </w:r>
          </w:p>
          <w:p>
            <w:pPr>
              <w:pStyle w:val="2"/>
              <w:rPr>
                <w:rFonts w:hint="eastAsia"/>
                <w:lang w:val="en-US" w:eastAsia="zh-CN"/>
              </w:rPr>
            </w:pPr>
            <w:r>
              <w:rPr>
                <w:rFonts w:hint="eastAsia"/>
                <w:lang w:val="en-US" w:eastAsia="zh-CN"/>
              </w:rPr>
              <w:t>R30*3.0*40</w:t>
            </w:r>
          </w:p>
          <w:p>
            <w:pPr>
              <w:pStyle w:val="2"/>
              <w:rPr>
                <w:rFonts w:hint="default"/>
                <w:lang w:val="en-US" w:eastAsia="zh-CN"/>
              </w:rPr>
            </w:pPr>
            <w:r>
              <w:rPr>
                <w:rFonts w:hint="eastAsia"/>
                <w:lang w:val="en-US" w:eastAsia="zh-CN"/>
              </w:rPr>
              <w:t>70*45*3*60</w:t>
            </w:r>
          </w:p>
        </w:tc>
        <w:tc>
          <w:tcPr>
            <w:tcW w:w="909"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2020.10.25至2020.11.15</w:t>
            </w:r>
          </w:p>
        </w:tc>
        <w:tc>
          <w:tcPr>
            <w:tcW w:w="827" w:type="dxa"/>
            <w:tcBorders>
              <w:tl2br w:val="nil"/>
              <w:tr2bl w:val="nil"/>
            </w:tcBorders>
          </w:tcPr>
          <w:p>
            <w:pPr>
              <w:pStyle w:val="2"/>
              <w:rPr>
                <w:rFonts w:hint="eastAsia"/>
                <w:sz w:val="15"/>
                <w:szCs w:val="15"/>
                <w:lang w:val="en-US" w:eastAsia="zh-CN"/>
              </w:rPr>
            </w:pPr>
            <w:r>
              <w:rPr>
                <w:rFonts w:hint="eastAsia"/>
                <w:sz w:val="15"/>
                <w:szCs w:val="15"/>
                <w:lang w:val="en-US" w:eastAsia="zh-CN"/>
              </w:rPr>
              <w:t>3562支</w:t>
            </w:r>
          </w:p>
          <w:p>
            <w:pPr>
              <w:pStyle w:val="2"/>
              <w:rPr>
                <w:rFonts w:hint="eastAsia"/>
                <w:sz w:val="15"/>
                <w:szCs w:val="15"/>
                <w:lang w:val="en-US" w:eastAsia="zh-CN"/>
              </w:rPr>
            </w:pPr>
            <w:r>
              <w:rPr>
                <w:rFonts w:hint="eastAsia"/>
                <w:sz w:val="15"/>
                <w:szCs w:val="15"/>
                <w:lang w:val="en-US" w:eastAsia="zh-CN"/>
              </w:rPr>
              <w:t>1694支</w:t>
            </w:r>
          </w:p>
          <w:p>
            <w:pPr>
              <w:pStyle w:val="2"/>
              <w:rPr>
                <w:rFonts w:hint="eastAsia"/>
                <w:sz w:val="15"/>
                <w:szCs w:val="15"/>
                <w:lang w:val="en-US" w:eastAsia="zh-CN"/>
              </w:rPr>
            </w:pPr>
            <w:r>
              <w:rPr>
                <w:rFonts w:hint="eastAsia"/>
                <w:sz w:val="15"/>
                <w:szCs w:val="15"/>
                <w:lang w:val="en-US" w:eastAsia="zh-CN"/>
              </w:rPr>
              <w:t>2309支</w:t>
            </w:r>
          </w:p>
          <w:p>
            <w:pPr>
              <w:pStyle w:val="2"/>
              <w:rPr>
                <w:rFonts w:hint="default"/>
                <w:sz w:val="15"/>
                <w:szCs w:val="15"/>
                <w:lang w:val="en-US" w:eastAsia="zh-CN"/>
              </w:rPr>
            </w:pPr>
            <w:r>
              <w:rPr>
                <w:rFonts w:hint="eastAsia"/>
                <w:sz w:val="15"/>
                <w:szCs w:val="15"/>
                <w:lang w:val="en-US" w:eastAsia="zh-CN"/>
              </w:rPr>
              <w:t>4217支</w:t>
            </w:r>
          </w:p>
        </w:tc>
        <w:tc>
          <w:tcPr>
            <w:tcW w:w="711" w:type="dxa"/>
            <w:tcBorders>
              <w:tl2br w:val="nil"/>
              <w:tr2bl w:val="nil"/>
            </w:tcBorders>
          </w:tcPr>
          <w:p>
            <w:pPr>
              <w:spacing w:line="360" w:lineRule="auto"/>
              <w:rPr>
                <w:rFonts w:hint="eastAsia"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光伏场区</w:t>
            </w:r>
          </w:p>
        </w:tc>
        <w:tc>
          <w:tcPr>
            <w:tcW w:w="727" w:type="dxa"/>
            <w:tcBorders>
              <w:tl2br w:val="nil"/>
              <w:tr2bl w:val="nil"/>
            </w:tcBorders>
          </w:tcPr>
          <w:p>
            <w:pPr>
              <w:pStyle w:val="2"/>
              <w:rPr>
                <w:rFonts w:hint="eastAsia"/>
                <w:sz w:val="15"/>
                <w:szCs w:val="15"/>
                <w:lang w:val="en-US" w:eastAsia="zh-CN"/>
              </w:rPr>
            </w:pPr>
            <w:r>
              <w:rPr>
                <w:rFonts w:hint="eastAsia"/>
                <w:sz w:val="15"/>
                <w:szCs w:val="15"/>
                <w:lang w:val="en-US" w:eastAsia="zh-CN"/>
              </w:rPr>
              <w:t>3562支</w:t>
            </w:r>
          </w:p>
          <w:p>
            <w:pPr>
              <w:pStyle w:val="2"/>
              <w:rPr>
                <w:rFonts w:hint="eastAsia"/>
                <w:sz w:val="15"/>
                <w:szCs w:val="15"/>
                <w:lang w:val="en-US" w:eastAsia="zh-CN"/>
              </w:rPr>
            </w:pPr>
            <w:r>
              <w:rPr>
                <w:rFonts w:hint="eastAsia"/>
                <w:sz w:val="15"/>
                <w:szCs w:val="15"/>
                <w:lang w:val="en-US" w:eastAsia="zh-CN"/>
              </w:rPr>
              <w:t>1694支</w:t>
            </w:r>
          </w:p>
          <w:p>
            <w:pPr>
              <w:pStyle w:val="2"/>
              <w:rPr>
                <w:rFonts w:hint="eastAsia"/>
                <w:sz w:val="15"/>
                <w:szCs w:val="15"/>
                <w:lang w:val="en-US" w:eastAsia="zh-CN"/>
              </w:rPr>
            </w:pPr>
            <w:r>
              <w:rPr>
                <w:rFonts w:hint="eastAsia"/>
                <w:sz w:val="15"/>
                <w:szCs w:val="15"/>
                <w:lang w:val="en-US" w:eastAsia="zh-CN"/>
              </w:rPr>
              <w:t>2309支</w:t>
            </w:r>
          </w:p>
          <w:p>
            <w:pPr>
              <w:spacing w:line="360" w:lineRule="auto"/>
              <w:rPr>
                <w:rFonts w:hint="default" w:ascii="仿宋_GB2312" w:hAnsi="仿宋_GB2312" w:eastAsia="仿宋_GB2312" w:cs="仿宋_GB2312"/>
                <w:sz w:val="21"/>
                <w:szCs w:val="21"/>
                <w:vertAlign w:val="baseline"/>
                <w:lang w:val="en-US" w:eastAsia="zh-CN"/>
              </w:rPr>
            </w:pPr>
            <w:r>
              <w:rPr>
                <w:rFonts w:hint="eastAsia"/>
                <w:sz w:val="15"/>
                <w:szCs w:val="15"/>
                <w:lang w:val="en-US" w:eastAsia="zh-CN"/>
              </w:rPr>
              <w:t xml:space="preserve">4217支    </w:t>
            </w:r>
          </w:p>
        </w:tc>
        <w:tc>
          <w:tcPr>
            <w:tcW w:w="876" w:type="dxa"/>
            <w:tcBorders>
              <w:tl2br w:val="nil"/>
              <w:tr2bl w:val="nil"/>
            </w:tcBorders>
          </w:tcPr>
          <w:p>
            <w:pPr>
              <w:spacing w:line="360" w:lineRule="auto"/>
              <w:rPr>
                <w:rFonts w:hint="eastAsia"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2020.10.25至2020.11.15</w:t>
            </w:r>
          </w:p>
        </w:tc>
        <w:tc>
          <w:tcPr>
            <w:tcW w:w="909" w:type="dxa"/>
            <w:tcBorders>
              <w:tl2br w:val="nil"/>
              <w:tr2bl w:val="nil"/>
            </w:tcBorders>
            <w:vAlign w:val="top"/>
          </w:tcPr>
          <w:p>
            <w:pPr>
              <w:spacing w:line="360" w:lineRule="auto"/>
              <w:rPr>
                <w:rFonts w:hint="eastAsia"/>
                <w:sz w:val="15"/>
                <w:szCs w:val="15"/>
                <w:lang w:val="en-US" w:eastAsia="zh-CN"/>
              </w:rPr>
            </w:pPr>
            <w:r>
              <w:rPr>
                <w:rFonts w:hint="eastAsia"/>
                <w:sz w:val="15"/>
                <w:szCs w:val="15"/>
                <w:lang w:val="en-US" w:eastAsia="zh-CN"/>
              </w:rPr>
              <w:t>3562支</w:t>
            </w:r>
          </w:p>
          <w:p>
            <w:pPr>
              <w:pStyle w:val="2"/>
              <w:rPr>
                <w:rFonts w:hint="eastAsia" w:ascii="黑体" w:hAnsi="Calibri" w:eastAsia="黑体" w:cs="黑体"/>
                <w:color w:val="000000"/>
                <w:kern w:val="2"/>
                <w:sz w:val="24"/>
                <w:szCs w:val="24"/>
                <w:lang w:val="en-US" w:eastAsia="zh-CN" w:bidi="ar-SA"/>
              </w:rPr>
            </w:pPr>
          </w:p>
        </w:tc>
        <w:tc>
          <w:tcPr>
            <w:tcW w:w="661" w:type="dxa"/>
            <w:tcBorders>
              <w:tl2br w:val="nil"/>
              <w:tr2bl w:val="nil"/>
            </w:tcBorders>
          </w:tcPr>
          <w:p>
            <w:pPr>
              <w:spacing w:line="360" w:lineRule="auto"/>
              <w:rPr>
                <w:rFonts w:hint="eastAsia"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无</w:t>
            </w:r>
          </w:p>
        </w:tc>
        <w:tc>
          <w:tcPr>
            <w:tcW w:w="645" w:type="dxa"/>
            <w:tcBorders>
              <w:tl2br w:val="nil"/>
              <w:tr2bl w:val="nil"/>
            </w:tcBorders>
            <w:vAlign w:val="top"/>
          </w:tcPr>
          <w:p>
            <w:pPr>
              <w:spacing w:line="360" w:lineRule="auto"/>
              <w:rPr>
                <w:rFonts w:hint="eastAsia"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符合要求</w:t>
            </w:r>
          </w:p>
        </w:tc>
        <w:tc>
          <w:tcPr>
            <w:tcW w:w="829" w:type="dxa"/>
            <w:tcBorders>
              <w:tl2br w:val="nil"/>
              <w:tr2bl w:val="nil"/>
            </w:tcBorders>
            <w:vAlign w:val="top"/>
          </w:tcPr>
          <w:p>
            <w:pPr>
              <w:spacing w:line="360" w:lineRule="auto"/>
              <w:rPr>
                <w:rFonts w:hint="eastAsia"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9" w:hRule="atLeast"/>
        </w:trPr>
        <w:tc>
          <w:tcPr>
            <w:tcW w:w="752" w:type="dxa"/>
            <w:tcBorders>
              <w:tl2br w:val="nil"/>
              <w:tr2bl w:val="nil"/>
            </w:tcBorders>
          </w:tcPr>
          <w:p>
            <w:pPr>
              <w:spacing w:line="360" w:lineRule="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地锚桩</w:t>
            </w:r>
          </w:p>
        </w:tc>
        <w:tc>
          <w:tcPr>
            <w:tcW w:w="732" w:type="dxa"/>
            <w:tcBorders>
              <w:tl2br w:val="nil"/>
              <w:tr2bl w:val="nil"/>
            </w:tcBorders>
          </w:tcPr>
          <w:p>
            <w:pPr>
              <w:spacing w:line="360" w:lineRule="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黄骅钰孚五金制品有限公司</w:t>
            </w:r>
          </w:p>
        </w:tc>
        <w:tc>
          <w:tcPr>
            <w:tcW w:w="1536" w:type="dxa"/>
            <w:tcBorders>
              <w:tl2br w:val="nil"/>
              <w:tr2bl w:val="nil"/>
            </w:tcBorders>
          </w:tcPr>
          <w:p>
            <w:pPr>
              <w:pStyle w:val="2"/>
              <w:rPr>
                <w:rFonts w:hint="default"/>
                <w:lang w:val="en-US" w:eastAsia="zh-CN"/>
              </w:rPr>
            </w:pPr>
            <w:r>
              <w:rPr>
                <w:rFonts w:hint="eastAsia"/>
                <w:lang w:val="en-US" w:eastAsia="zh-CN"/>
              </w:rPr>
              <w:t>76*4.00*1400</w:t>
            </w:r>
          </w:p>
        </w:tc>
        <w:tc>
          <w:tcPr>
            <w:tcW w:w="909"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2020.10.8至2020.11.8</w:t>
            </w:r>
          </w:p>
        </w:tc>
        <w:tc>
          <w:tcPr>
            <w:tcW w:w="827"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13300个</w:t>
            </w:r>
          </w:p>
        </w:tc>
        <w:tc>
          <w:tcPr>
            <w:tcW w:w="711" w:type="dxa"/>
            <w:tcBorders>
              <w:tl2br w:val="nil"/>
              <w:tr2bl w:val="nil"/>
            </w:tcBorders>
          </w:tcPr>
          <w:p>
            <w:pPr>
              <w:spacing w:line="360" w:lineRule="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光伏场区</w:t>
            </w:r>
          </w:p>
        </w:tc>
        <w:tc>
          <w:tcPr>
            <w:tcW w:w="727" w:type="dxa"/>
            <w:tcBorders>
              <w:tl2br w:val="nil"/>
              <w:tr2bl w:val="nil"/>
            </w:tcBorders>
          </w:tcPr>
          <w:p>
            <w:pPr>
              <w:spacing w:line="360" w:lineRule="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13300</w:t>
            </w:r>
          </w:p>
        </w:tc>
        <w:tc>
          <w:tcPr>
            <w:tcW w:w="876" w:type="dxa"/>
            <w:tcBorders>
              <w:tl2br w:val="nil"/>
              <w:tr2bl w:val="nil"/>
            </w:tcBorders>
            <w:vAlign w:val="top"/>
          </w:tcPr>
          <w:p>
            <w:pPr>
              <w:spacing w:line="360" w:lineRule="auto"/>
              <w:rPr>
                <w:rFonts w:hint="eastAsia" w:ascii="仿宋_GB2312" w:hAnsi="仿宋_GB2312" w:eastAsia="仿宋_GB2312" w:cs="仿宋_GB2312"/>
                <w:kern w:val="2"/>
                <w:sz w:val="15"/>
                <w:szCs w:val="15"/>
                <w:vertAlign w:val="baseline"/>
                <w:lang w:val="en-US" w:eastAsia="zh-CN" w:bidi="ar-SA"/>
              </w:rPr>
            </w:pPr>
            <w:r>
              <w:rPr>
                <w:rFonts w:hint="eastAsia" w:ascii="仿宋_GB2312" w:hAnsi="仿宋_GB2312" w:eastAsia="仿宋_GB2312" w:cs="仿宋_GB2312"/>
                <w:sz w:val="15"/>
                <w:szCs w:val="15"/>
                <w:vertAlign w:val="baseline"/>
                <w:lang w:val="en-US" w:eastAsia="zh-CN"/>
              </w:rPr>
              <w:t>2020.10.8至2020.11.8</w:t>
            </w:r>
          </w:p>
        </w:tc>
        <w:tc>
          <w:tcPr>
            <w:tcW w:w="909" w:type="dxa"/>
            <w:tcBorders>
              <w:tl2br w:val="nil"/>
              <w:tr2bl w:val="nil"/>
            </w:tcBorders>
          </w:tcPr>
          <w:p>
            <w:pPr>
              <w:spacing w:line="360" w:lineRule="auto"/>
              <w:rPr>
                <w:rFonts w:hint="eastAsia"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山东星球、正衡监理、上海金鑫</w:t>
            </w:r>
          </w:p>
        </w:tc>
        <w:tc>
          <w:tcPr>
            <w:tcW w:w="661" w:type="dxa"/>
            <w:tcBorders>
              <w:tl2br w:val="nil"/>
              <w:tr2bl w:val="nil"/>
            </w:tcBorders>
          </w:tcPr>
          <w:p>
            <w:pPr>
              <w:spacing w:line="360" w:lineRule="auto"/>
              <w:rPr>
                <w:rFonts w:hint="eastAsia"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无</w:t>
            </w:r>
          </w:p>
        </w:tc>
        <w:tc>
          <w:tcPr>
            <w:tcW w:w="645" w:type="dxa"/>
            <w:tcBorders>
              <w:tl2br w:val="nil"/>
              <w:tr2bl w:val="nil"/>
            </w:tcBorders>
            <w:vAlign w:val="top"/>
          </w:tcPr>
          <w:p>
            <w:pPr>
              <w:spacing w:line="360" w:lineRule="auto"/>
              <w:rPr>
                <w:rFonts w:hint="eastAsia"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符合要求</w:t>
            </w:r>
          </w:p>
        </w:tc>
        <w:tc>
          <w:tcPr>
            <w:tcW w:w="829" w:type="dxa"/>
            <w:tcBorders>
              <w:tl2br w:val="nil"/>
              <w:tr2bl w:val="nil"/>
            </w:tcBorders>
            <w:vAlign w:val="top"/>
          </w:tcPr>
          <w:p>
            <w:pPr>
              <w:spacing w:line="360" w:lineRule="auto"/>
              <w:rPr>
                <w:rFonts w:hint="eastAsia"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无</w:t>
            </w:r>
          </w:p>
        </w:tc>
      </w:tr>
    </w:tbl>
    <w:p>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（3）土建工程质量检测情况，如混凝土标准条件养护、同条件养护试件检测频次、数量、单位及成果，桩基检测频次、数量、单位及成果，以及缺陷处理情况等</w:t>
      </w:r>
    </w:p>
    <w:tbl>
      <w:tblPr>
        <w:tblStyle w:val="11"/>
        <w:tblW w:w="84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300"/>
        <w:gridCol w:w="785"/>
        <w:gridCol w:w="776"/>
        <w:gridCol w:w="685"/>
        <w:gridCol w:w="729"/>
        <w:gridCol w:w="915"/>
        <w:gridCol w:w="740"/>
        <w:gridCol w:w="752"/>
        <w:gridCol w:w="7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89"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w:t>
            </w:r>
          </w:p>
        </w:tc>
        <w:tc>
          <w:tcPr>
            <w:tcW w:w="1300"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规格(强度等级等）</w:t>
            </w:r>
          </w:p>
        </w:tc>
        <w:tc>
          <w:tcPr>
            <w:tcW w:w="785"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部位</w:t>
            </w:r>
          </w:p>
        </w:tc>
        <w:tc>
          <w:tcPr>
            <w:tcW w:w="776"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检验数量</w:t>
            </w:r>
          </w:p>
        </w:tc>
        <w:tc>
          <w:tcPr>
            <w:tcW w:w="685"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取样日期</w:t>
            </w:r>
          </w:p>
        </w:tc>
        <w:tc>
          <w:tcPr>
            <w:tcW w:w="729"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委托编号</w:t>
            </w:r>
          </w:p>
        </w:tc>
        <w:tc>
          <w:tcPr>
            <w:tcW w:w="915"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试验报告编号</w:t>
            </w:r>
          </w:p>
        </w:tc>
        <w:tc>
          <w:tcPr>
            <w:tcW w:w="740"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检验结果</w:t>
            </w:r>
          </w:p>
        </w:tc>
        <w:tc>
          <w:tcPr>
            <w:tcW w:w="752" w:type="dxa"/>
            <w:tcBorders>
              <w:tl2br w:val="nil"/>
              <w:tr2bl w:val="nil"/>
            </w:tcBorders>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检验依据</w:t>
            </w:r>
          </w:p>
        </w:tc>
        <w:tc>
          <w:tcPr>
            <w:tcW w:w="752" w:type="dxa"/>
            <w:tcBorders>
              <w:tl2br w:val="nil"/>
              <w:tr2bl w:val="nil"/>
            </w:tcBorders>
            <w:vAlign w:val="center"/>
          </w:tcPr>
          <w:p>
            <w:pPr>
              <w:spacing w:line="360" w:lineRule="auto"/>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89"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灌注桩</w:t>
            </w:r>
          </w:p>
        </w:tc>
        <w:tc>
          <w:tcPr>
            <w:tcW w:w="1300"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C25</w:t>
            </w:r>
          </w:p>
        </w:tc>
        <w:tc>
          <w:tcPr>
            <w:tcW w:w="785"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25-28区</w:t>
            </w:r>
          </w:p>
        </w:tc>
        <w:tc>
          <w:tcPr>
            <w:tcW w:w="776"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1组</w:t>
            </w:r>
          </w:p>
        </w:tc>
        <w:tc>
          <w:tcPr>
            <w:tcW w:w="685"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2020.11.10</w:t>
            </w:r>
          </w:p>
        </w:tc>
        <w:tc>
          <w:tcPr>
            <w:tcW w:w="729"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HQW11033</w:t>
            </w:r>
          </w:p>
        </w:tc>
        <w:tc>
          <w:tcPr>
            <w:tcW w:w="915"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HQW20201589</w:t>
            </w:r>
          </w:p>
        </w:tc>
        <w:tc>
          <w:tcPr>
            <w:tcW w:w="740"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合格</w:t>
            </w:r>
          </w:p>
        </w:tc>
        <w:tc>
          <w:tcPr>
            <w:tcW w:w="752"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GB/T50081-2019</w:t>
            </w:r>
          </w:p>
        </w:tc>
        <w:tc>
          <w:tcPr>
            <w:tcW w:w="752" w:type="dxa"/>
            <w:tcBorders>
              <w:tl2br w:val="nil"/>
              <w:tr2bl w:val="nil"/>
            </w:tcBorders>
          </w:tcPr>
          <w:p>
            <w:pPr>
              <w:spacing w:line="360" w:lineRule="auto"/>
              <w:rPr>
                <w:rFonts w:hint="eastAsia"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见证取样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89"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箱变基础</w:t>
            </w:r>
          </w:p>
        </w:tc>
        <w:tc>
          <w:tcPr>
            <w:tcW w:w="1300"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C30</w:t>
            </w:r>
          </w:p>
        </w:tc>
        <w:tc>
          <w:tcPr>
            <w:tcW w:w="785"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27号</w:t>
            </w:r>
          </w:p>
        </w:tc>
        <w:tc>
          <w:tcPr>
            <w:tcW w:w="776" w:type="dxa"/>
            <w:tcBorders>
              <w:tl2br w:val="nil"/>
              <w:tr2bl w:val="nil"/>
            </w:tcBorders>
          </w:tcPr>
          <w:p>
            <w:pPr>
              <w:spacing w:line="360" w:lineRule="auto"/>
              <w:rPr>
                <w:rFonts w:hint="default"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1组</w:t>
            </w:r>
          </w:p>
        </w:tc>
        <w:tc>
          <w:tcPr>
            <w:tcW w:w="685" w:type="dxa"/>
            <w:tcBorders>
              <w:tl2br w:val="nil"/>
              <w:tr2bl w:val="nil"/>
            </w:tcBorders>
            <w:vAlign w:val="top"/>
          </w:tcPr>
          <w:p>
            <w:pPr>
              <w:spacing w:line="360" w:lineRule="auto"/>
              <w:rPr>
                <w:rFonts w:hint="default" w:ascii="仿宋_GB2312" w:hAnsi="仿宋_GB2312" w:eastAsia="仿宋_GB2312" w:cs="仿宋_GB2312"/>
                <w:kern w:val="2"/>
                <w:sz w:val="15"/>
                <w:szCs w:val="15"/>
                <w:vertAlign w:val="baseline"/>
                <w:lang w:val="en-US" w:eastAsia="zh-CN" w:bidi="ar-SA"/>
              </w:rPr>
            </w:pPr>
            <w:r>
              <w:rPr>
                <w:rFonts w:hint="eastAsia" w:ascii="仿宋_GB2312" w:hAnsi="仿宋_GB2312" w:eastAsia="仿宋_GB2312" w:cs="仿宋_GB2312"/>
                <w:sz w:val="15"/>
                <w:szCs w:val="15"/>
                <w:vertAlign w:val="baseline"/>
                <w:lang w:val="en-US" w:eastAsia="zh-CN"/>
              </w:rPr>
              <w:t>2020.11.10</w:t>
            </w:r>
          </w:p>
        </w:tc>
        <w:tc>
          <w:tcPr>
            <w:tcW w:w="729" w:type="dxa"/>
            <w:tcBorders>
              <w:tl2br w:val="nil"/>
              <w:tr2bl w:val="nil"/>
            </w:tcBorders>
            <w:vAlign w:val="top"/>
          </w:tcPr>
          <w:p>
            <w:pPr>
              <w:spacing w:line="360" w:lineRule="auto"/>
              <w:rPr>
                <w:rFonts w:hint="default" w:ascii="仿宋_GB2312" w:hAnsi="仿宋_GB2312" w:eastAsia="仿宋_GB2312" w:cs="仿宋_GB2312"/>
                <w:kern w:val="2"/>
                <w:sz w:val="15"/>
                <w:szCs w:val="15"/>
                <w:vertAlign w:val="baseline"/>
                <w:lang w:val="en-US" w:eastAsia="zh-CN" w:bidi="ar-SA"/>
              </w:rPr>
            </w:pPr>
            <w:r>
              <w:rPr>
                <w:rFonts w:hint="eastAsia" w:ascii="仿宋_GB2312" w:hAnsi="仿宋_GB2312" w:eastAsia="仿宋_GB2312" w:cs="仿宋_GB2312"/>
                <w:sz w:val="15"/>
                <w:szCs w:val="15"/>
                <w:vertAlign w:val="baseline"/>
                <w:lang w:val="en-US" w:eastAsia="zh-CN"/>
              </w:rPr>
              <w:t>HQW11033</w:t>
            </w:r>
          </w:p>
        </w:tc>
        <w:tc>
          <w:tcPr>
            <w:tcW w:w="915" w:type="dxa"/>
            <w:tcBorders>
              <w:tl2br w:val="nil"/>
              <w:tr2bl w:val="nil"/>
            </w:tcBorders>
            <w:vAlign w:val="top"/>
          </w:tcPr>
          <w:p>
            <w:pPr>
              <w:spacing w:line="360" w:lineRule="auto"/>
              <w:rPr>
                <w:rFonts w:hint="default" w:ascii="仿宋_GB2312" w:hAnsi="仿宋_GB2312" w:eastAsia="仿宋_GB2312" w:cs="仿宋_GB2312"/>
                <w:kern w:val="2"/>
                <w:sz w:val="15"/>
                <w:szCs w:val="15"/>
                <w:vertAlign w:val="baseline"/>
                <w:lang w:val="en-US" w:eastAsia="zh-CN" w:bidi="ar-SA"/>
              </w:rPr>
            </w:pPr>
            <w:r>
              <w:rPr>
                <w:rFonts w:hint="eastAsia" w:ascii="仿宋_GB2312" w:hAnsi="仿宋_GB2312" w:eastAsia="仿宋_GB2312" w:cs="仿宋_GB2312"/>
                <w:sz w:val="15"/>
                <w:szCs w:val="15"/>
                <w:vertAlign w:val="baseline"/>
                <w:lang w:val="en-US" w:eastAsia="zh-CN"/>
              </w:rPr>
              <w:t>HQW20201589</w:t>
            </w:r>
          </w:p>
        </w:tc>
        <w:tc>
          <w:tcPr>
            <w:tcW w:w="740" w:type="dxa"/>
            <w:tcBorders>
              <w:tl2br w:val="nil"/>
              <w:tr2bl w:val="nil"/>
            </w:tcBorders>
            <w:vAlign w:val="top"/>
          </w:tcPr>
          <w:p>
            <w:pPr>
              <w:spacing w:line="360" w:lineRule="auto"/>
              <w:rPr>
                <w:rFonts w:hint="default" w:ascii="仿宋_GB2312" w:hAnsi="仿宋_GB2312" w:eastAsia="仿宋_GB2312" w:cs="仿宋_GB2312"/>
                <w:kern w:val="2"/>
                <w:sz w:val="15"/>
                <w:szCs w:val="15"/>
                <w:vertAlign w:val="baseline"/>
                <w:lang w:val="en-US" w:eastAsia="zh-CN" w:bidi="ar-SA"/>
              </w:rPr>
            </w:pPr>
            <w:r>
              <w:rPr>
                <w:rFonts w:hint="eastAsia" w:ascii="仿宋_GB2312" w:hAnsi="仿宋_GB2312" w:eastAsia="仿宋_GB2312" w:cs="仿宋_GB2312"/>
                <w:sz w:val="15"/>
                <w:szCs w:val="15"/>
                <w:vertAlign w:val="baseline"/>
                <w:lang w:val="en-US" w:eastAsia="zh-CN"/>
              </w:rPr>
              <w:t>合格</w:t>
            </w:r>
          </w:p>
        </w:tc>
        <w:tc>
          <w:tcPr>
            <w:tcW w:w="752" w:type="dxa"/>
            <w:tcBorders>
              <w:tl2br w:val="nil"/>
              <w:tr2bl w:val="nil"/>
            </w:tcBorders>
            <w:vAlign w:val="top"/>
          </w:tcPr>
          <w:p>
            <w:pPr>
              <w:spacing w:line="360" w:lineRule="auto"/>
              <w:rPr>
                <w:rFonts w:hint="default" w:ascii="仿宋_GB2312" w:hAnsi="仿宋_GB2312" w:eastAsia="仿宋_GB2312" w:cs="仿宋_GB2312"/>
                <w:kern w:val="2"/>
                <w:sz w:val="15"/>
                <w:szCs w:val="15"/>
                <w:vertAlign w:val="baseline"/>
                <w:lang w:val="en-US" w:eastAsia="zh-CN" w:bidi="ar-SA"/>
              </w:rPr>
            </w:pPr>
            <w:r>
              <w:rPr>
                <w:rFonts w:hint="eastAsia" w:ascii="仿宋_GB2312" w:hAnsi="仿宋_GB2312" w:eastAsia="仿宋_GB2312" w:cs="仿宋_GB2312"/>
                <w:sz w:val="15"/>
                <w:szCs w:val="15"/>
                <w:vertAlign w:val="baseline"/>
                <w:lang w:val="en-US" w:eastAsia="zh-CN"/>
              </w:rPr>
              <w:t>GB/T50081-2019</w:t>
            </w:r>
          </w:p>
        </w:tc>
        <w:tc>
          <w:tcPr>
            <w:tcW w:w="752" w:type="dxa"/>
            <w:tcBorders>
              <w:tl2br w:val="nil"/>
              <w:tr2bl w:val="nil"/>
            </w:tcBorders>
            <w:vAlign w:val="top"/>
          </w:tcPr>
          <w:p>
            <w:pPr>
              <w:spacing w:line="360" w:lineRule="auto"/>
              <w:rPr>
                <w:rFonts w:hint="eastAsia" w:ascii="仿宋_GB2312" w:hAnsi="仿宋_GB2312" w:eastAsia="仿宋_GB2312" w:cs="仿宋_GB2312"/>
                <w:sz w:val="15"/>
                <w:szCs w:val="15"/>
                <w:vertAlign w:val="baseline"/>
                <w:lang w:val="en-US" w:eastAsia="zh-CN"/>
              </w:rPr>
            </w:pPr>
            <w:r>
              <w:rPr>
                <w:rFonts w:hint="eastAsia" w:ascii="仿宋_GB2312" w:hAnsi="仿宋_GB2312" w:eastAsia="仿宋_GB2312" w:cs="仿宋_GB2312"/>
                <w:sz w:val="15"/>
                <w:szCs w:val="15"/>
                <w:vertAlign w:val="baseline"/>
                <w:lang w:val="en-US" w:eastAsia="zh-CN"/>
              </w:rPr>
              <w:t>见证取样</w:t>
            </w:r>
          </w:p>
        </w:tc>
      </w:tr>
    </w:tbl>
    <w:p>
      <w:pPr>
        <w:spacing w:line="360" w:lineRule="auto"/>
        <w:rPr>
          <w:rFonts w:hint="eastAsia" w:ascii="仿宋_GB2312" w:hAnsi="仿宋_GB2312" w:eastAsia="仿宋_GB2312" w:cs="仿宋_GB2312"/>
          <w:sz w:val="28"/>
          <w:szCs w:val="28"/>
        </w:rPr>
      </w:pPr>
    </w:p>
    <w:p>
      <w:pPr>
        <w:numPr>
          <w:ilvl w:val="0"/>
          <w:numId w:val="4"/>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设备安装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调试</w:t>
      </w:r>
      <w:r>
        <w:rPr>
          <w:rFonts w:hint="eastAsia" w:ascii="仿宋_GB2312" w:hAnsi="仿宋_GB2312" w:eastAsia="仿宋_GB2312" w:cs="仿宋_GB2312"/>
          <w:sz w:val="28"/>
          <w:szCs w:val="28"/>
        </w:rPr>
        <w:t>质量检查检测情况，如各类焊缝总长度，检测依据、比例、方法、结果及缺陷处理等情况。</w:t>
      </w:r>
    </w:p>
    <w:p>
      <w:pPr>
        <w:pStyle w:val="2"/>
        <w:numPr>
          <w:ilvl w:val="0"/>
          <w:numId w:val="0"/>
        </w:numPr>
        <w:rPr>
          <w:rFonts w:hint="default" w:eastAsia="黑体"/>
          <w:vertAlign w:val="baseline"/>
          <w:lang w:val="en-US" w:eastAsia="zh-CN"/>
        </w:rPr>
      </w:pPr>
      <w:r>
        <w:rPr>
          <w:rFonts w:hint="eastAsia"/>
          <w:lang w:val="en-US" w:eastAsia="zh-CN"/>
        </w:rPr>
        <w:t xml:space="preserve">       </w:t>
      </w:r>
    </w:p>
    <w:tbl>
      <w:tblPr>
        <w:tblStyle w:val="11"/>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1441"/>
        <w:gridCol w:w="1656"/>
        <w:gridCol w:w="1436"/>
        <w:gridCol w:w="1433"/>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36" w:type="dxa"/>
          </w:tcPr>
          <w:p>
            <w:pPr>
              <w:pStyle w:val="2"/>
              <w:numPr>
                <w:ilvl w:val="0"/>
                <w:numId w:val="0"/>
              </w:numPr>
              <w:rPr>
                <w:rFonts w:hint="default" w:eastAsia="黑体"/>
                <w:vertAlign w:val="baseline"/>
                <w:lang w:val="en-US" w:eastAsia="zh-CN"/>
              </w:rPr>
            </w:pPr>
            <w:r>
              <w:rPr>
                <w:rFonts w:hint="eastAsia"/>
                <w:vertAlign w:val="baseline"/>
                <w:lang w:val="en-US" w:eastAsia="zh-CN"/>
              </w:rPr>
              <w:t>箱变</w:t>
            </w:r>
          </w:p>
        </w:tc>
        <w:tc>
          <w:tcPr>
            <w:tcW w:w="1441" w:type="dxa"/>
          </w:tcPr>
          <w:p>
            <w:pPr>
              <w:pStyle w:val="2"/>
              <w:numPr>
                <w:ilvl w:val="0"/>
                <w:numId w:val="0"/>
              </w:numPr>
              <w:rPr>
                <w:rFonts w:hint="default" w:eastAsia="黑体"/>
                <w:vertAlign w:val="baseline"/>
                <w:lang w:val="en-US" w:eastAsia="zh-CN"/>
              </w:rPr>
            </w:pPr>
            <w:r>
              <w:rPr>
                <w:rFonts w:hint="eastAsia"/>
                <w:vertAlign w:val="baseline"/>
                <w:lang w:val="en-US" w:eastAsia="zh-CN"/>
              </w:rPr>
              <w:t>搭接长度</w:t>
            </w:r>
          </w:p>
        </w:tc>
        <w:tc>
          <w:tcPr>
            <w:tcW w:w="1656" w:type="dxa"/>
          </w:tcPr>
          <w:p>
            <w:pPr>
              <w:pStyle w:val="2"/>
              <w:numPr>
                <w:ilvl w:val="0"/>
                <w:numId w:val="0"/>
              </w:numPr>
              <w:rPr>
                <w:rFonts w:hint="default" w:eastAsia="黑体"/>
                <w:vertAlign w:val="baseline"/>
                <w:lang w:val="en-US" w:eastAsia="zh-CN"/>
              </w:rPr>
            </w:pPr>
            <w:r>
              <w:rPr>
                <w:rFonts w:hint="eastAsia"/>
                <w:vertAlign w:val="baseline"/>
                <w:lang w:val="en-US" w:eastAsia="zh-CN"/>
              </w:rPr>
              <w:t>检测依据</w:t>
            </w:r>
          </w:p>
        </w:tc>
        <w:tc>
          <w:tcPr>
            <w:tcW w:w="1436" w:type="dxa"/>
          </w:tcPr>
          <w:p>
            <w:pPr>
              <w:pStyle w:val="2"/>
              <w:numPr>
                <w:ilvl w:val="0"/>
                <w:numId w:val="0"/>
              </w:numPr>
              <w:rPr>
                <w:rFonts w:hint="default" w:eastAsia="黑体"/>
                <w:vertAlign w:val="baseline"/>
                <w:lang w:val="en-US" w:eastAsia="zh-CN"/>
              </w:rPr>
            </w:pPr>
            <w:r>
              <w:rPr>
                <w:rFonts w:hint="eastAsia"/>
                <w:vertAlign w:val="baseline"/>
                <w:lang w:val="en-US" w:eastAsia="zh-CN"/>
              </w:rPr>
              <w:t>抽查比例</w:t>
            </w:r>
          </w:p>
        </w:tc>
        <w:tc>
          <w:tcPr>
            <w:tcW w:w="1433" w:type="dxa"/>
          </w:tcPr>
          <w:p>
            <w:pPr>
              <w:pStyle w:val="2"/>
              <w:numPr>
                <w:ilvl w:val="0"/>
                <w:numId w:val="0"/>
              </w:numPr>
              <w:rPr>
                <w:rFonts w:hint="default" w:eastAsia="黑体"/>
                <w:vertAlign w:val="baseline"/>
                <w:lang w:val="en-US" w:eastAsia="zh-CN"/>
              </w:rPr>
            </w:pPr>
            <w:r>
              <w:rPr>
                <w:rFonts w:hint="eastAsia"/>
                <w:vertAlign w:val="baseline"/>
                <w:lang w:val="en-US" w:eastAsia="zh-CN"/>
              </w:rPr>
              <w:t>结果</w:t>
            </w:r>
          </w:p>
        </w:tc>
        <w:tc>
          <w:tcPr>
            <w:tcW w:w="1434" w:type="dxa"/>
          </w:tcPr>
          <w:p>
            <w:pPr>
              <w:pStyle w:val="2"/>
              <w:numPr>
                <w:ilvl w:val="0"/>
                <w:numId w:val="0"/>
              </w:numPr>
              <w:rPr>
                <w:rFonts w:hint="default" w:eastAsia="黑体"/>
                <w:vertAlign w:val="baseline"/>
                <w:lang w:val="en-US" w:eastAsia="zh-CN"/>
              </w:rPr>
            </w:pPr>
            <w:r>
              <w:rPr>
                <w:rFonts w:hint="eastAsia"/>
                <w:vertAlign w:val="baseline"/>
                <w:lang w:val="en-US" w:eastAsia="zh-CN"/>
              </w:rPr>
              <w:t>缺陷处理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36" w:type="dxa"/>
          </w:tcPr>
          <w:p>
            <w:pPr>
              <w:pStyle w:val="2"/>
              <w:numPr>
                <w:ilvl w:val="0"/>
                <w:numId w:val="0"/>
              </w:numPr>
              <w:rPr>
                <w:rFonts w:hint="default" w:eastAsia="黑体"/>
                <w:vertAlign w:val="baseline"/>
                <w:lang w:val="en-US" w:eastAsia="zh-CN"/>
              </w:rPr>
            </w:pPr>
            <w:r>
              <w:rPr>
                <w:rFonts w:hint="eastAsia"/>
                <w:vertAlign w:val="baseline"/>
                <w:lang w:val="en-US" w:eastAsia="zh-CN"/>
              </w:rPr>
              <w:t>25</w:t>
            </w:r>
            <w:r>
              <w:rPr>
                <w:rFonts w:hint="default" w:ascii="Calibri" w:hAnsi="Calibri" w:cs="Calibri"/>
                <w:vertAlign w:val="baseline"/>
                <w:lang w:val="en-US" w:eastAsia="zh-CN"/>
              </w:rPr>
              <w:t>#</w:t>
            </w:r>
          </w:p>
        </w:tc>
        <w:tc>
          <w:tcPr>
            <w:tcW w:w="1441" w:type="dxa"/>
          </w:tcPr>
          <w:p>
            <w:pPr>
              <w:pStyle w:val="2"/>
              <w:numPr>
                <w:ilvl w:val="0"/>
                <w:numId w:val="0"/>
              </w:numPr>
              <w:rPr>
                <w:rFonts w:hint="default" w:eastAsia="黑体"/>
                <w:vertAlign w:val="baseline"/>
                <w:lang w:val="en-US" w:eastAsia="zh-CN"/>
              </w:rPr>
            </w:pPr>
            <w:r>
              <w:rPr>
                <w:rFonts w:hint="eastAsia"/>
                <w:vertAlign w:val="baseline"/>
                <w:lang w:val="en-US" w:eastAsia="zh-CN"/>
              </w:rPr>
              <w:t>大于10cm</w:t>
            </w:r>
          </w:p>
        </w:tc>
        <w:tc>
          <w:tcPr>
            <w:tcW w:w="1656" w:type="dxa"/>
          </w:tcPr>
          <w:p>
            <w:pPr>
              <w:pStyle w:val="2"/>
              <w:numPr>
                <w:ilvl w:val="0"/>
                <w:numId w:val="0"/>
              </w:numPr>
              <w:rPr>
                <w:rFonts w:hint="default" w:eastAsia="黑体"/>
                <w:vertAlign w:val="baseline"/>
                <w:lang w:val="en-US" w:eastAsia="zh-CN"/>
              </w:rPr>
            </w:pPr>
            <w:r>
              <w:rPr>
                <w:rFonts w:hint="eastAsia"/>
                <w:vertAlign w:val="baseline"/>
                <w:lang w:val="en-US" w:eastAsia="zh-CN"/>
              </w:rPr>
              <w:t>GB50169-2006</w:t>
            </w:r>
          </w:p>
        </w:tc>
        <w:tc>
          <w:tcPr>
            <w:tcW w:w="1436" w:type="dxa"/>
          </w:tcPr>
          <w:p>
            <w:pPr>
              <w:pStyle w:val="2"/>
              <w:numPr>
                <w:ilvl w:val="0"/>
                <w:numId w:val="0"/>
              </w:numPr>
              <w:rPr>
                <w:rFonts w:hint="default" w:eastAsia="黑体"/>
                <w:vertAlign w:val="baseline"/>
                <w:lang w:val="en-US" w:eastAsia="zh-CN"/>
              </w:rPr>
            </w:pPr>
            <w:r>
              <w:rPr>
                <w:rFonts w:hint="eastAsia"/>
                <w:vertAlign w:val="baseline"/>
                <w:lang w:val="en-US" w:eastAsia="zh-CN"/>
              </w:rPr>
              <w:t>100</w:t>
            </w:r>
            <w:r>
              <w:rPr>
                <w:rFonts w:hint="eastAsia" w:ascii="宋体" w:hAnsi="宋体" w:eastAsia="宋体" w:cs="宋体"/>
                <w:vertAlign w:val="baseline"/>
                <w:lang w:val="en-US" w:eastAsia="zh-CN"/>
              </w:rPr>
              <w:t>％</w:t>
            </w:r>
          </w:p>
        </w:tc>
        <w:tc>
          <w:tcPr>
            <w:tcW w:w="1433" w:type="dxa"/>
            <w:vAlign w:val="top"/>
          </w:tcPr>
          <w:p>
            <w:pPr>
              <w:pStyle w:val="2"/>
              <w:numPr>
                <w:ilvl w:val="0"/>
                <w:numId w:val="0"/>
              </w:numPr>
              <w:ind w:left="0" w:leftChars="0" w:firstLine="0" w:firstLineChars="0"/>
              <w:rPr>
                <w:rFonts w:hint="default" w:ascii="黑体" w:hAnsi="Calibri" w:eastAsia="黑体" w:cs="黑体"/>
                <w:color w:val="000000"/>
                <w:kern w:val="2"/>
                <w:sz w:val="24"/>
                <w:szCs w:val="24"/>
                <w:vertAlign w:val="baseline"/>
                <w:lang w:val="en-US" w:eastAsia="zh-CN" w:bidi="ar-SA"/>
              </w:rPr>
            </w:pPr>
            <w:r>
              <w:rPr>
                <w:rFonts w:hint="eastAsia"/>
                <w:vertAlign w:val="baseline"/>
                <w:lang w:val="en-US" w:eastAsia="zh-CN"/>
              </w:rPr>
              <w:t>100</w:t>
            </w:r>
            <w:r>
              <w:rPr>
                <w:rFonts w:hint="eastAsia" w:ascii="宋体" w:hAnsi="宋体" w:eastAsia="宋体" w:cs="宋体"/>
                <w:vertAlign w:val="baseline"/>
                <w:lang w:val="en-US" w:eastAsia="zh-CN"/>
              </w:rPr>
              <w:t>％</w:t>
            </w:r>
          </w:p>
        </w:tc>
        <w:tc>
          <w:tcPr>
            <w:tcW w:w="1434" w:type="dxa"/>
          </w:tcPr>
          <w:p>
            <w:pPr>
              <w:pStyle w:val="2"/>
              <w:numPr>
                <w:ilvl w:val="0"/>
                <w:numId w:val="0"/>
              </w:numPr>
              <w:rPr>
                <w:rFonts w:hint="default" w:eastAsia="黑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36" w:type="dxa"/>
          </w:tcPr>
          <w:p>
            <w:pPr>
              <w:pStyle w:val="2"/>
              <w:numPr>
                <w:ilvl w:val="0"/>
                <w:numId w:val="0"/>
              </w:numPr>
              <w:rPr>
                <w:rFonts w:hint="default" w:eastAsia="黑体"/>
                <w:vertAlign w:val="baseline"/>
                <w:lang w:val="en-US" w:eastAsia="zh-CN"/>
              </w:rPr>
            </w:pPr>
            <w:r>
              <w:rPr>
                <w:rFonts w:hint="eastAsia"/>
                <w:vertAlign w:val="baseline"/>
                <w:lang w:val="en-US" w:eastAsia="zh-CN"/>
              </w:rPr>
              <w:t>26</w:t>
            </w:r>
            <w:r>
              <w:rPr>
                <w:rFonts w:hint="default" w:ascii="Calibri" w:hAnsi="Calibri" w:cs="Calibri"/>
                <w:vertAlign w:val="baseline"/>
                <w:lang w:val="en-US" w:eastAsia="zh-CN"/>
              </w:rPr>
              <w:t>#</w:t>
            </w:r>
          </w:p>
        </w:tc>
        <w:tc>
          <w:tcPr>
            <w:tcW w:w="1441" w:type="dxa"/>
          </w:tcPr>
          <w:p>
            <w:pPr>
              <w:pStyle w:val="2"/>
              <w:numPr>
                <w:ilvl w:val="0"/>
                <w:numId w:val="0"/>
              </w:numPr>
              <w:rPr>
                <w:rFonts w:hint="default" w:eastAsia="黑体"/>
                <w:vertAlign w:val="baseline"/>
                <w:lang w:val="en-US" w:eastAsia="zh-CN"/>
              </w:rPr>
            </w:pPr>
            <w:r>
              <w:rPr>
                <w:rFonts w:hint="eastAsia"/>
                <w:vertAlign w:val="baseline"/>
                <w:lang w:val="en-US" w:eastAsia="zh-CN"/>
              </w:rPr>
              <w:t>大于10cm</w:t>
            </w:r>
          </w:p>
        </w:tc>
        <w:tc>
          <w:tcPr>
            <w:tcW w:w="1656" w:type="dxa"/>
          </w:tcPr>
          <w:p>
            <w:pPr>
              <w:pStyle w:val="2"/>
              <w:numPr>
                <w:ilvl w:val="0"/>
                <w:numId w:val="0"/>
              </w:numPr>
              <w:rPr>
                <w:rFonts w:hint="default" w:eastAsia="黑体"/>
                <w:vertAlign w:val="baseline"/>
                <w:lang w:val="en-US" w:eastAsia="zh-CN"/>
              </w:rPr>
            </w:pPr>
            <w:r>
              <w:rPr>
                <w:rFonts w:hint="eastAsia"/>
                <w:vertAlign w:val="baseline"/>
                <w:lang w:val="en-US" w:eastAsia="zh-CN"/>
              </w:rPr>
              <w:t>GB50169-2006</w:t>
            </w:r>
          </w:p>
        </w:tc>
        <w:tc>
          <w:tcPr>
            <w:tcW w:w="1436" w:type="dxa"/>
          </w:tcPr>
          <w:p>
            <w:pPr>
              <w:pStyle w:val="2"/>
              <w:numPr>
                <w:ilvl w:val="0"/>
                <w:numId w:val="0"/>
              </w:numPr>
              <w:rPr>
                <w:rFonts w:hint="default" w:eastAsia="黑体"/>
                <w:vertAlign w:val="baseline"/>
                <w:lang w:val="en-US" w:eastAsia="zh-CN"/>
              </w:rPr>
            </w:pPr>
            <w:r>
              <w:rPr>
                <w:rFonts w:hint="eastAsia"/>
                <w:vertAlign w:val="baseline"/>
                <w:lang w:val="en-US" w:eastAsia="zh-CN"/>
              </w:rPr>
              <w:t>100</w:t>
            </w:r>
            <w:r>
              <w:rPr>
                <w:rFonts w:hint="eastAsia" w:ascii="宋体" w:hAnsi="宋体" w:eastAsia="宋体" w:cs="宋体"/>
                <w:vertAlign w:val="baseline"/>
                <w:lang w:val="en-US" w:eastAsia="zh-CN"/>
              </w:rPr>
              <w:t>％</w:t>
            </w:r>
          </w:p>
        </w:tc>
        <w:tc>
          <w:tcPr>
            <w:tcW w:w="1433" w:type="dxa"/>
            <w:vAlign w:val="top"/>
          </w:tcPr>
          <w:p>
            <w:pPr>
              <w:pStyle w:val="2"/>
              <w:numPr>
                <w:ilvl w:val="0"/>
                <w:numId w:val="0"/>
              </w:numPr>
              <w:ind w:left="0" w:leftChars="0" w:firstLine="0" w:firstLineChars="0"/>
              <w:rPr>
                <w:rFonts w:hint="default" w:ascii="黑体" w:hAnsi="Calibri" w:eastAsia="黑体" w:cs="黑体"/>
                <w:color w:val="000000"/>
                <w:kern w:val="2"/>
                <w:sz w:val="24"/>
                <w:szCs w:val="24"/>
                <w:vertAlign w:val="baseline"/>
                <w:lang w:val="en-US" w:eastAsia="zh-CN" w:bidi="ar-SA"/>
              </w:rPr>
            </w:pPr>
            <w:r>
              <w:rPr>
                <w:rFonts w:hint="eastAsia" w:ascii="宋体" w:hAnsi="宋体" w:eastAsia="宋体" w:cs="宋体"/>
                <w:vertAlign w:val="baseline"/>
                <w:lang w:val="en-US" w:eastAsia="zh-CN"/>
              </w:rPr>
              <w:t>98％</w:t>
            </w:r>
          </w:p>
        </w:tc>
        <w:tc>
          <w:tcPr>
            <w:tcW w:w="1434" w:type="dxa"/>
          </w:tcPr>
          <w:p>
            <w:pPr>
              <w:pStyle w:val="2"/>
              <w:numPr>
                <w:ilvl w:val="0"/>
                <w:numId w:val="0"/>
              </w:numPr>
              <w:rPr>
                <w:rFonts w:hint="default" w:eastAsia="黑体"/>
                <w:vertAlign w:val="baseline"/>
                <w:lang w:val="en-US" w:eastAsia="zh-CN"/>
              </w:rPr>
            </w:pPr>
            <w:r>
              <w:rPr>
                <w:rFonts w:hint="eastAsia"/>
                <w:vertAlign w:val="baseline"/>
                <w:lang w:val="en-US" w:eastAsia="zh-CN"/>
              </w:rPr>
              <w:t>整改合格</w:t>
            </w:r>
            <w:bookmarkStart w:id="23" w:name="_GoBack"/>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36" w:type="dxa"/>
          </w:tcPr>
          <w:p>
            <w:pPr>
              <w:pStyle w:val="2"/>
              <w:numPr>
                <w:ilvl w:val="0"/>
                <w:numId w:val="0"/>
              </w:numPr>
              <w:rPr>
                <w:rFonts w:hint="default" w:eastAsia="黑体"/>
                <w:vertAlign w:val="baseline"/>
                <w:lang w:val="en-US" w:eastAsia="zh-CN"/>
              </w:rPr>
            </w:pPr>
            <w:r>
              <w:rPr>
                <w:rFonts w:hint="eastAsia"/>
                <w:vertAlign w:val="baseline"/>
                <w:lang w:val="en-US" w:eastAsia="zh-CN"/>
              </w:rPr>
              <w:t>27</w:t>
            </w:r>
            <w:r>
              <w:rPr>
                <w:rFonts w:hint="default" w:ascii="Calibri" w:hAnsi="Calibri" w:cs="Calibri"/>
                <w:vertAlign w:val="baseline"/>
                <w:lang w:val="en-US" w:eastAsia="zh-CN"/>
              </w:rPr>
              <w:t>#</w:t>
            </w:r>
          </w:p>
        </w:tc>
        <w:tc>
          <w:tcPr>
            <w:tcW w:w="1441" w:type="dxa"/>
          </w:tcPr>
          <w:p>
            <w:pPr>
              <w:pStyle w:val="2"/>
              <w:numPr>
                <w:ilvl w:val="0"/>
                <w:numId w:val="0"/>
              </w:numPr>
              <w:rPr>
                <w:rFonts w:hint="default" w:eastAsia="黑体"/>
                <w:vertAlign w:val="baseline"/>
                <w:lang w:val="en-US" w:eastAsia="zh-CN"/>
              </w:rPr>
            </w:pPr>
            <w:r>
              <w:rPr>
                <w:rFonts w:hint="eastAsia"/>
                <w:vertAlign w:val="baseline"/>
                <w:lang w:val="en-US" w:eastAsia="zh-CN"/>
              </w:rPr>
              <w:t>大于10cm</w:t>
            </w:r>
          </w:p>
        </w:tc>
        <w:tc>
          <w:tcPr>
            <w:tcW w:w="1656" w:type="dxa"/>
          </w:tcPr>
          <w:p>
            <w:pPr>
              <w:pStyle w:val="2"/>
              <w:numPr>
                <w:ilvl w:val="0"/>
                <w:numId w:val="0"/>
              </w:numPr>
              <w:rPr>
                <w:rFonts w:hint="default" w:eastAsia="黑体"/>
                <w:vertAlign w:val="baseline"/>
                <w:lang w:val="en-US" w:eastAsia="zh-CN"/>
              </w:rPr>
            </w:pPr>
            <w:r>
              <w:rPr>
                <w:rFonts w:hint="eastAsia"/>
                <w:vertAlign w:val="baseline"/>
                <w:lang w:val="en-US" w:eastAsia="zh-CN"/>
              </w:rPr>
              <w:t>GB50169-2006</w:t>
            </w:r>
          </w:p>
        </w:tc>
        <w:tc>
          <w:tcPr>
            <w:tcW w:w="1436" w:type="dxa"/>
            <w:vAlign w:val="top"/>
          </w:tcPr>
          <w:p>
            <w:pPr>
              <w:pStyle w:val="2"/>
              <w:numPr>
                <w:ilvl w:val="0"/>
                <w:numId w:val="0"/>
              </w:numPr>
              <w:ind w:left="0" w:leftChars="0" w:firstLine="0" w:firstLineChars="0"/>
              <w:rPr>
                <w:rFonts w:hint="default" w:ascii="黑体" w:hAnsi="Calibri" w:eastAsia="黑体" w:cs="黑体"/>
                <w:color w:val="000000"/>
                <w:kern w:val="2"/>
                <w:sz w:val="24"/>
                <w:szCs w:val="24"/>
                <w:vertAlign w:val="baseline"/>
                <w:lang w:val="en-US" w:eastAsia="zh-CN" w:bidi="ar-SA"/>
              </w:rPr>
            </w:pPr>
            <w:r>
              <w:rPr>
                <w:rFonts w:hint="eastAsia"/>
                <w:vertAlign w:val="baseline"/>
                <w:lang w:val="en-US" w:eastAsia="zh-CN"/>
              </w:rPr>
              <w:t>100</w:t>
            </w:r>
            <w:r>
              <w:rPr>
                <w:rFonts w:hint="eastAsia" w:ascii="宋体" w:hAnsi="宋体" w:eastAsia="宋体" w:cs="宋体"/>
                <w:vertAlign w:val="baseline"/>
                <w:lang w:val="en-US" w:eastAsia="zh-CN"/>
              </w:rPr>
              <w:t>％</w:t>
            </w:r>
          </w:p>
        </w:tc>
        <w:tc>
          <w:tcPr>
            <w:tcW w:w="1433" w:type="dxa"/>
            <w:vAlign w:val="top"/>
          </w:tcPr>
          <w:p>
            <w:pPr>
              <w:pStyle w:val="2"/>
              <w:numPr>
                <w:ilvl w:val="0"/>
                <w:numId w:val="0"/>
              </w:numPr>
              <w:ind w:left="0" w:leftChars="0" w:firstLine="0" w:firstLineChars="0"/>
              <w:rPr>
                <w:rFonts w:hint="default" w:ascii="黑体" w:hAnsi="Calibri" w:eastAsia="黑体" w:cs="黑体"/>
                <w:color w:val="000000"/>
                <w:kern w:val="2"/>
                <w:sz w:val="24"/>
                <w:szCs w:val="24"/>
                <w:vertAlign w:val="baseline"/>
                <w:lang w:val="en-US" w:eastAsia="zh-CN" w:bidi="ar-SA"/>
              </w:rPr>
            </w:pPr>
            <w:r>
              <w:rPr>
                <w:rFonts w:hint="eastAsia"/>
                <w:vertAlign w:val="baseline"/>
                <w:lang w:val="en-US" w:eastAsia="zh-CN"/>
              </w:rPr>
              <w:t>100</w:t>
            </w:r>
            <w:r>
              <w:rPr>
                <w:rFonts w:hint="eastAsia" w:ascii="宋体" w:hAnsi="宋体" w:eastAsia="宋体" w:cs="宋体"/>
                <w:vertAlign w:val="baseline"/>
                <w:lang w:val="en-US" w:eastAsia="zh-CN"/>
              </w:rPr>
              <w:t>％</w:t>
            </w:r>
          </w:p>
        </w:tc>
        <w:tc>
          <w:tcPr>
            <w:tcW w:w="1434" w:type="dxa"/>
          </w:tcPr>
          <w:p>
            <w:pPr>
              <w:pStyle w:val="2"/>
              <w:numPr>
                <w:ilvl w:val="0"/>
                <w:numId w:val="0"/>
              </w:numPr>
              <w:rPr>
                <w:rFonts w:hint="default" w:eastAsia="黑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36" w:type="dxa"/>
          </w:tcPr>
          <w:p>
            <w:pPr>
              <w:pStyle w:val="2"/>
              <w:numPr>
                <w:ilvl w:val="0"/>
                <w:numId w:val="0"/>
              </w:numPr>
              <w:rPr>
                <w:rFonts w:hint="default" w:eastAsia="黑体"/>
                <w:vertAlign w:val="baseline"/>
                <w:lang w:val="en-US" w:eastAsia="zh-CN"/>
              </w:rPr>
            </w:pPr>
            <w:r>
              <w:rPr>
                <w:rFonts w:hint="eastAsia"/>
                <w:vertAlign w:val="baseline"/>
                <w:lang w:val="en-US" w:eastAsia="zh-CN"/>
              </w:rPr>
              <w:t>28</w:t>
            </w:r>
            <w:r>
              <w:rPr>
                <w:rFonts w:hint="default" w:ascii="Calibri" w:hAnsi="Calibri" w:cs="Calibri"/>
                <w:vertAlign w:val="baseline"/>
                <w:lang w:val="en-US" w:eastAsia="zh-CN"/>
              </w:rPr>
              <w:t>#</w:t>
            </w:r>
          </w:p>
        </w:tc>
        <w:tc>
          <w:tcPr>
            <w:tcW w:w="1441" w:type="dxa"/>
          </w:tcPr>
          <w:p>
            <w:pPr>
              <w:pStyle w:val="2"/>
              <w:numPr>
                <w:ilvl w:val="0"/>
                <w:numId w:val="0"/>
              </w:numPr>
              <w:rPr>
                <w:rFonts w:hint="default" w:eastAsia="黑体"/>
                <w:vertAlign w:val="baseline"/>
                <w:lang w:val="en-US" w:eastAsia="zh-CN"/>
              </w:rPr>
            </w:pPr>
            <w:r>
              <w:rPr>
                <w:rFonts w:hint="eastAsia"/>
                <w:vertAlign w:val="baseline"/>
                <w:lang w:val="en-US" w:eastAsia="zh-CN"/>
              </w:rPr>
              <w:t>大于10cm</w:t>
            </w:r>
          </w:p>
        </w:tc>
        <w:tc>
          <w:tcPr>
            <w:tcW w:w="1656" w:type="dxa"/>
          </w:tcPr>
          <w:p>
            <w:pPr>
              <w:pStyle w:val="2"/>
              <w:numPr>
                <w:ilvl w:val="0"/>
                <w:numId w:val="0"/>
              </w:numPr>
              <w:rPr>
                <w:rFonts w:hint="default" w:eastAsia="黑体"/>
                <w:vertAlign w:val="baseline"/>
                <w:lang w:val="en-US" w:eastAsia="zh-CN"/>
              </w:rPr>
            </w:pPr>
            <w:r>
              <w:rPr>
                <w:rFonts w:hint="eastAsia"/>
                <w:vertAlign w:val="baseline"/>
                <w:lang w:val="en-US" w:eastAsia="zh-CN"/>
              </w:rPr>
              <w:t>GB50169-2006</w:t>
            </w:r>
          </w:p>
        </w:tc>
        <w:tc>
          <w:tcPr>
            <w:tcW w:w="1436" w:type="dxa"/>
            <w:vAlign w:val="top"/>
          </w:tcPr>
          <w:p>
            <w:pPr>
              <w:pStyle w:val="2"/>
              <w:numPr>
                <w:ilvl w:val="0"/>
                <w:numId w:val="0"/>
              </w:numPr>
              <w:ind w:left="0" w:leftChars="0" w:firstLine="0" w:firstLineChars="0"/>
              <w:rPr>
                <w:rFonts w:hint="default" w:ascii="黑体" w:hAnsi="Calibri" w:eastAsia="黑体" w:cs="黑体"/>
                <w:color w:val="000000"/>
                <w:kern w:val="2"/>
                <w:sz w:val="24"/>
                <w:szCs w:val="24"/>
                <w:vertAlign w:val="baseline"/>
                <w:lang w:val="en-US" w:eastAsia="zh-CN" w:bidi="ar-SA"/>
              </w:rPr>
            </w:pPr>
            <w:r>
              <w:rPr>
                <w:rFonts w:hint="eastAsia"/>
                <w:vertAlign w:val="baseline"/>
                <w:lang w:val="en-US" w:eastAsia="zh-CN"/>
              </w:rPr>
              <w:t>100</w:t>
            </w:r>
            <w:r>
              <w:rPr>
                <w:rFonts w:hint="eastAsia" w:ascii="宋体" w:hAnsi="宋体" w:eastAsia="宋体" w:cs="宋体"/>
                <w:vertAlign w:val="baseline"/>
                <w:lang w:val="en-US" w:eastAsia="zh-CN"/>
              </w:rPr>
              <w:t>％</w:t>
            </w:r>
          </w:p>
        </w:tc>
        <w:tc>
          <w:tcPr>
            <w:tcW w:w="1433" w:type="dxa"/>
            <w:vAlign w:val="top"/>
          </w:tcPr>
          <w:p>
            <w:pPr>
              <w:pStyle w:val="2"/>
              <w:numPr>
                <w:ilvl w:val="0"/>
                <w:numId w:val="0"/>
              </w:numPr>
              <w:ind w:left="0" w:leftChars="0" w:firstLine="0" w:firstLineChars="0"/>
              <w:rPr>
                <w:rFonts w:hint="default" w:ascii="黑体" w:hAnsi="Calibri" w:eastAsia="黑体" w:cs="黑体"/>
                <w:color w:val="000000"/>
                <w:kern w:val="2"/>
                <w:sz w:val="24"/>
                <w:szCs w:val="24"/>
                <w:vertAlign w:val="baseline"/>
                <w:lang w:val="en-US" w:eastAsia="zh-CN" w:bidi="ar-SA"/>
              </w:rPr>
            </w:pPr>
            <w:r>
              <w:rPr>
                <w:rFonts w:hint="eastAsia"/>
                <w:vertAlign w:val="baseline"/>
                <w:lang w:val="en-US" w:eastAsia="zh-CN"/>
              </w:rPr>
              <w:t>100</w:t>
            </w:r>
            <w:r>
              <w:rPr>
                <w:rFonts w:hint="eastAsia" w:ascii="宋体" w:hAnsi="宋体" w:eastAsia="宋体" w:cs="宋体"/>
                <w:vertAlign w:val="baseline"/>
                <w:lang w:val="en-US" w:eastAsia="zh-CN"/>
              </w:rPr>
              <w:t>％</w:t>
            </w:r>
          </w:p>
        </w:tc>
        <w:tc>
          <w:tcPr>
            <w:tcW w:w="1434" w:type="dxa"/>
          </w:tcPr>
          <w:p>
            <w:pPr>
              <w:pStyle w:val="2"/>
              <w:numPr>
                <w:ilvl w:val="0"/>
                <w:numId w:val="0"/>
              </w:numPr>
              <w:rPr>
                <w:rFonts w:hint="default" w:eastAsia="黑体"/>
                <w:vertAlign w:val="baseline"/>
                <w:lang w:val="en-US" w:eastAsia="zh-CN"/>
              </w:rPr>
            </w:pPr>
          </w:p>
        </w:tc>
      </w:tr>
    </w:tbl>
    <w:p>
      <w:pPr>
        <w:pStyle w:val="2"/>
        <w:numPr>
          <w:ilvl w:val="0"/>
          <w:numId w:val="0"/>
        </w:numPr>
        <w:rPr>
          <w:rFonts w:hint="default" w:eastAsia="黑体"/>
          <w:lang w:val="en-US" w:eastAsia="zh-CN"/>
        </w:rPr>
      </w:pPr>
    </w:p>
    <w:p>
      <w:pPr>
        <w:pStyle w:val="2"/>
        <w:numPr>
          <w:ilvl w:val="0"/>
          <w:numId w:val="0"/>
        </w:numPr>
        <w:rPr>
          <w:rFonts w:hint="default"/>
          <w:lang w:val="en-US" w:eastAsia="zh-CN"/>
        </w:rPr>
      </w:pPr>
    </w:p>
    <w:p>
      <w:pPr>
        <w:numPr>
          <w:ilvl w:val="0"/>
          <w:numId w:val="4"/>
        </w:numPr>
        <w:spacing w:line="360" w:lineRule="auto"/>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相关结构基础沉降观测的情况。</w:t>
      </w:r>
    </w:p>
    <w:p>
      <w:pPr>
        <w:pStyle w:val="2"/>
        <w:numPr>
          <w:ilvl w:val="0"/>
          <w:numId w:val="0"/>
        </w:numPr>
        <w:ind w:leftChars="200"/>
        <w:rPr>
          <w:rFonts w:hint="default"/>
          <w:lang w:val="en-US" w:eastAsia="zh-CN"/>
        </w:rPr>
      </w:pPr>
      <w:r>
        <w:rPr>
          <w:rFonts w:hint="eastAsia"/>
          <w:lang w:val="en-US" w:eastAsia="zh-CN"/>
        </w:rPr>
        <w:t xml:space="preserve">      箱变基础无沉降现象发生。</w:t>
      </w:r>
    </w:p>
    <w:p>
      <w:pPr>
        <w:numPr>
          <w:ilvl w:val="0"/>
          <w:numId w:val="4"/>
        </w:numPr>
        <w:spacing w:line="360" w:lineRule="auto"/>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第三方质量检测情况。</w:t>
      </w:r>
    </w:p>
    <w:p>
      <w:pPr>
        <w:pStyle w:val="2"/>
        <w:numPr>
          <w:ilvl w:val="0"/>
          <w:numId w:val="0"/>
        </w:numPr>
        <w:ind w:leftChars="200"/>
        <w:rPr>
          <w:rFonts w:hint="default" w:eastAsia="黑体"/>
          <w:lang w:val="en-US" w:eastAsia="zh-CN"/>
        </w:rPr>
      </w:pPr>
      <w:r>
        <w:rPr>
          <w:rFonts w:hint="eastAsia"/>
          <w:lang w:val="en-US" w:eastAsia="zh-CN"/>
        </w:rPr>
        <w:t xml:space="preserve">   检测了灌注桩的拉拔力、水平力和压力，均能达到设计要求。</w:t>
      </w:r>
    </w:p>
    <w:p>
      <w:pPr>
        <w:pStyle w:val="3"/>
        <w:spacing w:before="100" w:after="120" w:line="360" w:lineRule="auto"/>
        <w:ind w:firstLine="562" w:firstLineChars="200"/>
        <w:rPr>
          <w:rFonts w:hint="eastAsia" w:ascii="仿宋_GB2312" w:hAnsi="仿宋_GB2312" w:eastAsia="仿宋_GB2312" w:cs="仿宋_GB2312"/>
          <w:sz w:val="28"/>
          <w:szCs w:val="28"/>
        </w:rPr>
      </w:pPr>
      <w:bookmarkStart w:id="21" w:name="_Toc21598_WPSOffice_Level1"/>
      <w:bookmarkStart w:id="22" w:name="_Toc4738_WPSOffice_Level1"/>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结论</w:t>
      </w:r>
      <w:bookmarkEnd w:id="21"/>
      <w:bookmarkEnd w:id="22"/>
    </w:p>
    <w:p>
      <w:pPr>
        <w:adjustRightInd w:val="0"/>
        <w:snapToGrid w:val="0"/>
        <w:spacing w:line="360" w:lineRule="auto"/>
        <w:ind w:firstLine="560" w:firstLineChars="200"/>
        <w:rPr>
          <w:rFonts w:hint="eastAsia" w:ascii="宋体" w:hAnsi="宋体" w:cs="仿宋"/>
          <w:sz w:val="24"/>
          <w:szCs w:val="24"/>
        </w:rPr>
      </w:pPr>
      <w:r>
        <w:rPr>
          <w:rFonts w:hint="eastAsia" w:ascii="仿宋_GB2312" w:hAnsi="仿宋_GB2312" w:eastAsia="仿宋_GB2312" w:cs="仿宋_GB2312"/>
          <w:sz w:val="28"/>
          <w:szCs w:val="28"/>
          <w:lang w:val="en-US" w:eastAsia="zh-CN"/>
        </w:rPr>
        <w:t xml:space="preserve">    目前项目支架已安装4.5MW左右，组件安装1.2MW,</w:t>
      </w:r>
      <w:r>
        <w:rPr>
          <w:rFonts w:hint="eastAsia" w:ascii="仿宋_GB2312" w:hAnsi="仿宋_GB2312" w:eastAsia="仿宋_GB2312" w:cs="仿宋_GB2312"/>
          <w:sz w:val="28"/>
          <w:szCs w:val="28"/>
        </w:rPr>
        <w:t>根据目前的工程</w:t>
      </w:r>
      <w:r>
        <w:rPr>
          <w:rFonts w:hint="eastAsia" w:ascii="仿宋_GB2312" w:hAnsi="仿宋_GB2312" w:eastAsia="仿宋_GB2312" w:cs="仿宋_GB2312"/>
          <w:sz w:val="28"/>
          <w:szCs w:val="28"/>
          <w:lang w:eastAsia="zh-CN"/>
        </w:rPr>
        <w:t>进度，要加快灌注桩、箱变基础的施工进度，增加电气安装人员，保证工程材料、设备的进场。监理人员确保对施工现场的巡视，对箱逆变基础混凝土浇筑施工做好旁站，对隐蔽工程做好验收，对强制性条文检查并做好记录，对进场的工程材料和设备做好平行检验和开箱检查，</w:t>
      </w:r>
      <w:r>
        <w:rPr>
          <w:rFonts w:hint="eastAsia" w:ascii="宋体" w:hAnsi="宋体" w:cs="仿宋"/>
          <w:sz w:val="24"/>
          <w:szCs w:val="24"/>
        </w:rPr>
        <w:t>强化监管力度，做到“全覆盖，零容忍”，有作业就有监督，有隐患就必须整改，有措施就有专人负责，整改结果跟踪闭环的程序。</w:t>
      </w:r>
      <w:r>
        <w:rPr>
          <w:rFonts w:hint="eastAsia" w:ascii="宋体" w:hAnsi="宋体" w:cs="仿宋"/>
          <w:sz w:val="24"/>
          <w:szCs w:val="24"/>
          <w:lang w:eastAsia="zh-CN"/>
        </w:rPr>
        <w:t>进行</w:t>
      </w:r>
      <w:r>
        <w:rPr>
          <w:rFonts w:hint="eastAsia" w:ascii="宋体" w:hAnsi="宋体" w:cs="仿宋"/>
          <w:sz w:val="24"/>
          <w:szCs w:val="24"/>
        </w:rPr>
        <w:t>隐患排查专项治理活动等工作，及时消除事故隐患，有效保证工程建设安全。</w:t>
      </w:r>
    </w:p>
    <w:p>
      <w:pPr>
        <w:pStyle w:val="2"/>
        <w:jc w:val="center"/>
        <w:rPr>
          <w:rFonts w:hint="eastAsia" w:eastAsia="黑体"/>
          <w:lang w:eastAsia="zh-CN"/>
        </w:rPr>
      </w:pPr>
      <w:r>
        <w:rPr>
          <w:rFonts w:hint="eastAsia" w:ascii="宋体" w:hAnsi="宋体" w:cs="仿宋"/>
          <w:sz w:val="24"/>
          <w:szCs w:val="24"/>
          <w:lang w:eastAsia="zh-CN"/>
        </w:rPr>
        <w:t>常州正衡电力工程有限公司</w:t>
      </w:r>
    </w:p>
    <w:p>
      <w:pPr>
        <w:pStyle w:val="2"/>
        <w:jc w:val="center"/>
        <w:rPr>
          <w:rFonts w:hint="eastAsia"/>
          <w:lang w:val="en-US" w:eastAsia="zh-CN"/>
        </w:rPr>
      </w:pPr>
      <w:r>
        <w:rPr>
          <w:rFonts w:hint="eastAsia"/>
          <w:lang w:val="en-US" w:eastAsia="zh-CN"/>
        </w:rPr>
        <w:t>山东星球企业孵化有限公司徐庄镇米山顶村60MW(三期30MWp)光伏电站项目</w:t>
      </w:r>
    </w:p>
    <w:p>
      <w:pPr>
        <w:pStyle w:val="2"/>
        <w:jc w:val="center"/>
        <w:rPr>
          <w:rFonts w:hint="eastAsia"/>
          <w:lang w:val="en-US" w:eastAsia="zh-CN"/>
        </w:rPr>
      </w:pPr>
      <w:r>
        <w:rPr>
          <w:rFonts w:hint="eastAsia"/>
          <w:lang w:val="en-US" w:eastAsia="zh-CN"/>
        </w:rPr>
        <w:t>监理项目部</w:t>
      </w:r>
    </w:p>
    <w:p>
      <w:pPr>
        <w:pStyle w:val="2"/>
        <w:jc w:val="center"/>
        <w:rPr>
          <w:rFonts w:hint="default"/>
          <w:lang w:val="en-US" w:eastAsia="zh-CN"/>
        </w:rPr>
      </w:pPr>
      <w:r>
        <w:rPr>
          <w:rFonts w:hint="eastAsia"/>
          <w:lang w:val="en-US" w:eastAsia="zh-CN"/>
        </w:rPr>
        <w:t>2020年11月15日</w:t>
      </w: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7E3CF"/>
    <w:multiLevelType w:val="singleLevel"/>
    <w:tmpl w:val="9097E3CF"/>
    <w:lvl w:ilvl="0" w:tentative="0">
      <w:start w:val="1"/>
      <w:numFmt w:val="decimal"/>
      <w:suff w:val="nothing"/>
      <w:lvlText w:val="（%1）"/>
      <w:lvlJc w:val="left"/>
    </w:lvl>
  </w:abstractNum>
  <w:abstractNum w:abstractNumId="1">
    <w:nsid w:val="E413C56C"/>
    <w:multiLevelType w:val="singleLevel"/>
    <w:tmpl w:val="E413C56C"/>
    <w:lvl w:ilvl="0" w:tentative="0">
      <w:start w:val="4"/>
      <w:numFmt w:val="decimal"/>
      <w:suff w:val="nothing"/>
      <w:lvlText w:val="（%1）"/>
      <w:lvlJc w:val="left"/>
    </w:lvl>
  </w:abstractNum>
  <w:abstractNum w:abstractNumId="2">
    <w:nsid w:val="F2C7715F"/>
    <w:multiLevelType w:val="singleLevel"/>
    <w:tmpl w:val="F2C7715F"/>
    <w:lvl w:ilvl="0" w:tentative="0">
      <w:start w:val="4"/>
      <w:numFmt w:val="decimal"/>
      <w:suff w:val="nothing"/>
      <w:lvlText w:val="（%1）"/>
      <w:lvlJc w:val="left"/>
    </w:lvl>
  </w:abstractNum>
  <w:abstractNum w:abstractNumId="3">
    <w:nsid w:val="7A909DE5"/>
    <w:multiLevelType w:val="singleLevel"/>
    <w:tmpl w:val="7A909DE5"/>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94047"/>
    <w:rsid w:val="0013450F"/>
    <w:rsid w:val="001E6068"/>
    <w:rsid w:val="0027578E"/>
    <w:rsid w:val="002A43D9"/>
    <w:rsid w:val="00452A6E"/>
    <w:rsid w:val="008430EF"/>
    <w:rsid w:val="00855E05"/>
    <w:rsid w:val="00ED3F94"/>
    <w:rsid w:val="00EE68CF"/>
    <w:rsid w:val="014375EC"/>
    <w:rsid w:val="016D622F"/>
    <w:rsid w:val="02534138"/>
    <w:rsid w:val="047E28C8"/>
    <w:rsid w:val="060846C1"/>
    <w:rsid w:val="07240D59"/>
    <w:rsid w:val="078F27CE"/>
    <w:rsid w:val="087A5562"/>
    <w:rsid w:val="08931C8B"/>
    <w:rsid w:val="08A614BC"/>
    <w:rsid w:val="09847252"/>
    <w:rsid w:val="0AC94929"/>
    <w:rsid w:val="0B582557"/>
    <w:rsid w:val="0C746804"/>
    <w:rsid w:val="0E210263"/>
    <w:rsid w:val="0E280038"/>
    <w:rsid w:val="0E367D60"/>
    <w:rsid w:val="0EDA4850"/>
    <w:rsid w:val="107A558A"/>
    <w:rsid w:val="11965C20"/>
    <w:rsid w:val="13442590"/>
    <w:rsid w:val="137E4839"/>
    <w:rsid w:val="152322BC"/>
    <w:rsid w:val="15DA7DD0"/>
    <w:rsid w:val="173C7B6B"/>
    <w:rsid w:val="173F3C1D"/>
    <w:rsid w:val="175613D3"/>
    <w:rsid w:val="17BF05AD"/>
    <w:rsid w:val="17FA6127"/>
    <w:rsid w:val="19E93910"/>
    <w:rsid w:val="19F572C5"/>
    <w:rsid w:val="1B7904B4"/>
    <w:rsid w:val="1BA65938"/>
    <w:rsid w:val="1D142D2B"/>
    <w:rsid w:val="1D8506A4"/>
    <w:rsid w:val="1DD92779"/>
    <w:rsid w:val="1DD9554A"/>
    <w:rsid w:val="1E9406BA"/>
    <w:rsid w:val="1EC26072"/>
    <w:rsid w:val="1F6E3A64"/>
    <w:rsid w:val="1FB030AE"/>
    <w:rsid w:val="20F077AF"/>
    <w:rsid w:val="212075B1"/>
    <w:rsid w:val="21465FC4"/>
    <w:rsid w:val="21891D4A"/>
    <w:rsid w:val="24000B24"/>
    <w:rsid w:val="24550674"/>
    <w:rsid w:val="25B83102"/>
    <w:rsid w:val="262C560F"/>
    <w:rsid w:val="26E027AB"/>
    <w:rsid w:val="278A1583"/>
    <w:rsid w:val="27DC65D5"/>
    <w:rsid w:val="289B3EF3"/>
    <w:rsid w:val="28B65578"/>
    <w:rsid w:val="28DF6A3B"/>
    <w:rsid w:val="2AFB7312"/>
    <w:rsid w:val="2B156C8C"/>
    <w:rsid w:val="2B7A76F9"/>
    <w:rsid w:val="2C5C3EFA"/>
    <w:rsid w:val="2CC058E2"/>
    <w:rsid w:val="2F0A6969"/>
    <w:rsid w:val="30705E04"/>
    <w:rsid w:val="312E1C2F"/>
    <w:rsid w:val="33B275BE"/>
    <w:rsid w:val="34762892"/>
    <w:rsid w:val="36142363"/>
    <w:rsid w:val="3725076C"/>
    <w:rsid w:val="38FA55BB"/>
    <w:rsid w:val="39551B1A"/>
    <w:rsid w:val="3993634F"/>
    <w:rsid w:val="39F24840"/>
    <w:rsid w:val="3B792311"/>
    <w:rsid w:val="3BA73FD2"/>
    <w:rsid w:val="3BDC262A"/>
    <w:rsid w:val="3C4409F6"/>
    <w:rsid w:val="3DBF5149"/>
    <w:rsid w:val="3E16694B"/>
    <w:rsid w:val="3E625E54"/>
    <w:rsid w:val="3F9F30F4"/>
    <w:rsid w:val="3FCB32AF"/>
    <w:rsid w:val="40D95475"/>
    <w:rsid w:val="40F92DB0"/>
    <w:rsid w:val="40F96962"/>
    <w:rsid w:val="4114608B"/>
    <w:rsid w:val="41D375B5"/>
    <w:rsid w:val="41F46288"/>
    <w:rsid w:val="42285218"/>
    <w:rsid w:val="43497A97"/>
    <w:rsid w:val="44EE6A09"/>
    <w:rsid w:val="45A213D0"/>
    <w:rsid w:val="47516E26"/>
    <w:rsid w:val="481D00DB"/>
    <w:rsid w:val="48480B67"/>
    <w:rsid w:val="49AE4C16"/>
    <w:rsid w:val="49C06EC0"/>
    <w:rsid w:val="4A8C3A36"/>
    <w:rsid w:val="4BDF39B2"/>
    <w:rsid w:val="4CD25B06"/>
    <w:rsid w:val="4D3257E2"/>
    <w:rsid w:val="4D921AB0"/>
    <w:rsid w:val="4DED056D"/>
    <w:rsid w:val="4EF32A24"/>
    <w:rsid w:val="4F621477"/>
    <w:rsid w:val="4F941CDA"/>
    <w:rsid w:val="50485F67"/>
    <w:rsid w:val="50CD2F16"/>
    <w:rsid w:val="5185274C"/>
    <w:rsid w:val="51A65DD0"/>
    <w:rsid w:val="52710FDC"/>
    <w:rsid w:val="533F1D5C"/>
    <w:rsid w:val="53DD3601"/>
    <w:rsid w:val="54671C60"/>
    <w:rsid w:val="554B10B3"/>
    <w:rsid w:val="55BF7A69"/>
    <w:rsid w:val="564F3552"/>
    <w:rsid w:val="56992150"/>
    <w:rsid w:val="577178E6"/>
    <w:rsid w:val="58D61F1F"/>
    <w:rsid w:val="59AA5404"/>
    <w:rsid w:val="59CF7DAE"/>
    <w:rsid w:val="5A6305CD"/>
    <w:rsid w:val="5C2A62CE"/>
    <w:rsid w:val="5D96213C"/>
    <w:rsid w:val="5EB42633"/>
    <w:rsid w:val="5EE36762"/>
    <w:rsid w:val="5EEA2985"/>
    <w:rsid w:val="5EEA4EDF"/>
    <w:rsid w:val="5F98578F"/>
    <w:rsid w:val="5FEF6105"/>
    <w:rsid w:val="5FEF71D6"/>
    <w:rsid w:val="609337D4"/>
    <w:rsid w:val="6196792C"/>
    <w:rsid w:val="63C64802"/>
    <w:rsid w:val="641D34DC"/>
    <w:rsid w:val="64E86BE9"/>
    <w:rsid w:val="65D14719"/>
    <w:rsid w:val="6629633B"/>
    <w:rsid w:val="669573C8"/>
    <w:rsid w:val="67D26C4A"/>
    <w:rsid w:val="67F64F01"/>
    <w:rsid w:val="69C90444"/>
    <w:rsid w:val="6AA25F1C"/>
    <w:rsid w:val="6B3D2888"/>
    <w:rsid w:val="6CB53E78"/>
    <w:rsid w:val="6D6D37AD"/>
    <w:rsid w:val="6E0C4C5F"/>
    <w:rsid w:val="6E6D5C3A"/>
    <w:rsid w:val="6EF40F4E"/>
    <w:rsid w:val="6FA84A93"/>
    <w:rsid w:val="703503D2"/>
    <w:rsid w:val="70406277"/>
    <w:rsid w:val="708151E0"/>
    <w:rsid w:val="71090EED"/>
    <w:rsid w:val="71D50F94"/>
    <w:rsid w:val="73194047"/>
    <w:rsid w:val="732043C8"/>
    <w:rsid w:val="74212847"/>
    <w:rsid w:val="74234432"/>
    <w:rsid w:val="742478E8"/>
    <w:rsid w:val="748617E6"/>
    <w:rsid w:val="75463985"/>
    <w:rsid w:val="75D64015"/>
    <w:rsid w:val="75F6254A"/>
    <w:rsid w:val="76BF60F8"/>
    <w:rsid w:val="77042EF3"/>
    <w:rsid w:val="7869007E"/>
    <w:rsid w:val="78873E24"/>
    <w:rsid w:val="795211A4"/>
    <w:rsid w:val="7A0212F9"/>
    <w:rsid w:val="7A884F11"/>
    <w:rsid w:val="7AFA257D"/>
    <w:rsid w:val="7C902958"/>
    <w:rsid w:val="7CEE2935"/>
    <w:rsid w:val="7D7C2F64"/>
    <w:rsid w:val="7D8C798E"/>
    <w:rsid w:val="7DAD4624"/>
    <w:rsid w:val="7E113FA9"/>
    <w:rsid w:val="7E330B81"/>
    <w:rsid w:val="7F1503BF"/>
    <w:rsid w:val="7F2625A5"/>
    <w:rsid w:val="7FC84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1"/>
    <w:pPr>
      <w:spacing w:before="50" w:beforeLines="50" w:after="50" w:afterLines="50" w:line="360" w:lineRule="auto"/>
      <w:ind w:left="142"/>
      <w:outlineLvl w:val="1"/>
    </w:pPr>
    <w:rPr>
      <w:rFonts w:ascii="Microsoft JhengHei" w:hAnsi="Microsoft JhengHe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pPr>
    <w:rPr>
      <w:rFonts w:ascii="黑体" w:hAnsi="Calibri" w:eastAsia="黑体" w:cs="黑体"/>
      <w:color w:val="000000"/>
      <w:sz w:val="24"/>
    </w:rPr>
  </w:style>
  <w:style w:type="paragraph" w:styleId="5">
    <w:name w:val="Document Map"/>
    <w:basedOn w:val="1"/>
    <w:link w:val="14"/>
    <w:qFormat/>
    <w:uiPriority w:val="0"/>
    <w:rPr>
      <w:rFonts w:ascii="宋体" w:eastAsia="宋体"/>
      <w:sz w:val="18"/>
      <w:szCs w:val="18"/>
    </w:rPr>
  </w:style>
  <w:style w:type="paragraph" w:styleId="6">
    <w:name w:val="Body Text"/>
    <w:basedOn w:val="1"/>
    <w:qFormat/>
    <w:uiPriority w:val="1"/>
    <w:pPr>
      <w:spacing w:before="36"/>
      <w:ind w:left="621"/>
    </w:pPr>
    <w:rPr>
      <w:rFonts w:ascii="宋体" w:hAnsi="宋体" w:eastAsia="宋体"/>
      <w:sz w:val="24"/>
      <w:szCs w:val="24"/>
    </w:rPr>
  </w:style>
  <w:style w:type="paragraph" w:styleId="7">
    <w:name w:val="Balloon Text"/>
    <w:basedOn w:val="1"/>
    <w:link w:val="17"/>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WPSOffice手动目录 1"/>
    <w:qFormat/>
    <w:uiPriority w:val="0"/>
    <w:rPr>
      <w:rFonts w:ascii="Calibri" w:hAnsi="Calibri" w:eastAsia="宋体" w:cs="Times New Roman"/>
      <w:lang w:val="en-US" w:eastAsia="zh-CN" w:bidi="ar-SA"/>
    </w:rPr>
  </w:style>
  <w:style w:type="character" w:customStyle="1" w:styleId="14">
    <w:name w:val="文档结构图 Char"/>
    <w:basedOn w:val="12"/>
    <w:link w:val="5"/>
    <w:qFormat/>
    <w:uiPriority w:val="0"/>
    <w:rPr>
      <w:rFonts w:ascii="宋体" w:hAnsiTheme="minorHAnsi" w:cstheme="minorBidi"/>
      <w:kern w:val="2"/>
      <w:sz w:val="18"/>
      <w:szCs w:val="18"/>
    </w:rPr>
  </w:style>
  <w:style w:type="character" w:customStyle="1" w:styleId="15">
    <w:name w:val="页眉 Char"/>
    <w:basedOn w:val="12"/>
    <w:link w:val="9"/>
    <w:qFormat/>
    <w:uiPriority w:val="0"/>
    <w:rPr>
      <w:rFonts w:asciiTheme="minorHAnsi" w:hAnsiTheme="minorHAnsi" w:eastAsiaTheme="minorEastAsia" w:cstheme="minorBidi"/>
      <w:kern w:val="2"/>
      <w:sz w:val="18"/>
      <w:szCs w:val="18"/>
    </w:rPr>
  </w:style>
  <w:style w:type="character" w:customStyle="1" w:styleId="16">
    <w:name w:val="页脚 Char"/>
    <w:basedOn w:val="12"/>
    <w:link w:val="8"/>
    <w:qFormat/>
    <w:uiPriority w:val="0"/>
    <w:rPr>
      <w:rFonts w:asciiTheme="minorHAnsi" w:hAnsiTheme="minorHAnsi" w:eastAsiaTheme="minorEastAsia" w:cstheme="minorBidi"/>
      <w:kern w:val="2"/>
      <w:sz w:val="18"/>
      <w:szCs w:val="18"/>
    </w:rPr>
  </w:style>
  <w:style w:type="character" w:customStyle="1" w:styleId="17">
    <w:name w:val="批注框文本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5f7783d-a6c1-452d-bd2e-f5d2abdb4bab}"/>
        <w:style w:val=""/>
        <w:category>
          <w:name w:val="常规"/>
          <w:gallery w:val="placeholder"/>
        </w:category>
        <w:types>
          <w:type w:val="bbPlcHdr"/>
        </w:types>
        <w:behaviors>
          <w:behavior w:val="content"/>
        </w:behaviors>
        <w:description w:val=""/>
        <w:guid w:val="{15f7783d-a6c1-452d-bd2e-f5d2abdb4bab}"/>
      </w:docPartPr>
      <w:docPartBody>
        <w:p>
          <w:r>
            <w:rPr>
              <w:color w:val="808080"/>
            </w:rPr>
            <w:t>单击此处输入文字。</w:t>
          </w:r>
        </w:p>
      </w:docPartBody>
    </w:docPart>
    <w:docPart>
      <w:docPartPr>
        <w:name w:val="{33fe47f1-eff2-4c8f-a7f9-1e6f5c9781a6}"/>
        <w:style w:val=""/>
        <w:category>
          <w:name w:val="常规"/>
          <w:gallery w:val="placeholder"/>
        </w:category>
        <w:types>
          <w:type w:val="bbPlcHdr"/>
        </w:types>
        <w:behaviors>
          <w:behavior w:val="content"/>
        </w:behaviors>
        <w:description w:val=""/>
        <w:guid w:val="{33fe47f1-eff2-4c8f-a7f9-1e6f5c9781a6}"/>
      </w:docPartPr>
      <w:docPartBody>
        <w:p>
          <w:r>
            <w:rPr>
              <w:color w:val="808080"/>
            </w:rPr>
            <w:t>单击此处输入文字。</w:t>
          </w:r>
        </w:p>
      </w:docPartBody>
    </w:docPart>
    <w:docPart>
      <w:docPartPr>
        <w:name w:val="{3d7a83e0-4d4c-4682-a1ff-9960bd2d2875}"/>
        <w:style w:val=""/>
        <w:category>
          <w:name w:val="常规"/>
          <w:gallery w:val="placeholder"/>
        </w:category>
        <w:types>
          <w:type w:val="bbPlcHdr"/>
        </w:types>
        <w:behaviors>
          <w:behavior w:val="content"/>
        </w:behaviors>
        <w:description w:val=""/>
        <w:guid w:val="{3d7a83e0-4d4c-4682-a1ff-9960bd2d2875}"/>
      </w:docPartPr>
      <w:docPartBody>
        <w:p>
          <w:r>
            <w:rPr>
              <w:color w:val="808080"/>
            </w:rPr>
            <w:t>单击此处输入文字。</w:t>
          </w:r>
        </w:p>
      </w:docPartBody>
    </w:docPart>
    <w:docPart>
      <w:docPartPr>
        <w:name w:val="{c6c5184d-e030-45c8-a656-d3d924e6d74b}"/>
        <w:style w:val=""/>
        <w:category>
          <w:name w:val="常规"/>
          <w:gallery w:val="placeholder"/>
        </w:category>
        <w:types>
          <w:type w:val="bbPlcHdr"/>
        </w:types>
        <w:behaviors>
          <w:behavior w:val="content"/>
        </w:behaviors>
        <w:description w:val=""/>
        <w:guid w:val="{c6c5184d-e030-45c8-a656-d3d924e6d74b}"/>
      </w:docPartPr>
      <w:docPartBody>
        <w:p>
          <w:r>
            <w:rPr>
              <w:color w:val="808080"/>
            </w:rPr>
            <w:t>单击此处输入文字。</w:t>
          </w:r>
        </w:p>
      </w:docPartBody>
    </w:docPart>
    <w:docPart>
      <w:docPartPr>
        <w:name w:val="{f2c02781-5193-4487-a6c3-ad849951323a}"/>
        <w:style w:val=""/>
        <w:category>
          <w:name w:val="常规"/>
          <w:gallery w:val="placeholder"/>
        </w:category>
        <w:types>
          <w:type w:val="bbPlcHdr"/>
        </w:types>
        <w:behaviors>
          <w:behavior w:val="content"/>
        </w:behaviors>
        <w:description w:val=""/>
        <w:guid w:val="{f2c02781-5193-4487-a6c3-ad849951323a}"/>
      </w:docPartPr>
      <w:docPartBody>
        <w:p>
          <w:r>
            <w:rPr>
              <w:color w:val="808080"/>
            </w:rPr>
            <w:t>单击此处输入文字。</w:t>
          </w:r>
        </w:p>
      </w:docPartBody>
    </w:docPart>
    <w:docPart>
      <w:docPartPr>
        <w:name w:val="{1a21bb8e-f97a-491e-9ac2-4f9e5128c0d7}"/>
        <w:style w:val=""/>
        <w:category>
          <w:name w:val="常规"/>
          <w:gallery w:val="placeholder"/>
        </w:category>
        <w:types>
          <w:type w:val="bbPlcHdr"/>
        </w:types>
        <w:behaviors>
          <w:behavior w:val="content"/>
        </w:behaviors>
        <w:description w:val=""/>
        <w:guid w:val="{1a21bb8e-f97a-491e-9ac2-4f9e5128c0d7}"/>
      </w:docPartPr>
      <w:docPartBody>
        <w:p>
          <w:r>
            <w:rPr>
              <w:color w:val="808080"/>
            </w:rPr>
            <w:t>单击此处输入文字。</w:t>
          </w:r>
        </w:p>
      </w:docPartBody>
    </w:docPart>
    <w:docPart>
      <w:docPartPr>
        <w:name w:val="{7ba7d010-1cfc-42f4-9a05-3b3a9a66d254}"/>
        <w:style w:val=""/>
        <w:category>
          <w:name w:val="常规"/>
          <w:gallery w:val="placeholder"/>
        </w:category>
        <w:types>
          <w:type w:val="bbPlcHdr"/>
        </w:types>
        <w:behaviors>
          <w:behavior w:val="content"/>
        </w:behaviors>
        <w:description w:val=""/>
        <w:guid w:val="{7ba7d010-1cfc-42f4-9a05-3b3a9a66d254}"/>
      </w:docPartPr>
      <w:docPartBody>
        <w:p>
          <w:r>
            <w:rPr>
              <w:color w:val="808080"/>
            </w:rPr>
            <w:t>单击此处输入文字。</w:t>
          </w:r>
        </w:p>
      </w:docPartBody>
    </w:docPart>
    <w:docPart>
      <w:docPartPr>
        <w:name w:val="{1aff06db-d9da-40f1-b12b-cf69cb66d195}"/>
        <w:style w:val=""/>
        <w:category>
          <w:name w:val="常规"/>
          <w:gallery w:val="placeholder"/>
        </w:category>
        <w:types>
          <w:type w:val="bbPlcHdr"/>
        </w:types>
        <w:behaviors>
          <w:behavior w:val="content"/>
        </w:behaviors>
        <w:description w:val=""/>
        <w:guid w:val="{1aff06db-d9da-40f1-b12b-cf69cb66d19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CB489A"/>
    <w:rsid w:val="00CB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2071</Words>
  <Characters>848</Characters>
  <Lines>7</Lines>
  <Paragraphs>5</Paragraphs>
  <TotalTime>49</TotalTime>
  <ScaleCrop>false</ScaleCrop>
  <LinksUpToDate>false</LinksUpToDate>
  <CharactersWithSpaces>2914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2019-02-14T00:36:00Z</dcterms:created>
  <dc:creator>LGS</dc:creator>
  <cp:lastModifiedBy>远方</cp:lastModifiedBy>
  <cp:lastPrinted>2020-11-16T07:52:55Z</cp:lastPrinted>
  <dcterms:modified xsi:type="dcterms:W3CDTF">2020-11-16T08:36:30Z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