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opLinePunct/>
        <w:autoSpaceDN w:val="0"/>
        <w:rPr>
          <w:rFonts w:ascii="黑体" w:hAnsi="Arial" w:eastAsia="黑体" w:cs="Arial"/>
          <w:kern w:val="0"/>
          <w:szCs w:val="21"/>
        </w:rPr>
      </w:pPr>
      <w:r>
        <w:rPr>
          <w:rFonts w:hint="eastAsia" w:ascii="黑体" w:hAnsi="Arial" w:eastAsia="黑体" w:cs="Arial"/>
          <w:b/>
          <w:bCs/>
          <w:kern w:val="0"/>
          <w:szCs w:val="21"/>
          <w:lang w:val="en-US" w:eastAsia="zh-CN"/>
        </w:rPr>
        <w:t xml:space="preserve">                                                               编号： </w:t>
      </w:r>
      <w:r>
        <w:rPr>
          <w:rFonts w:hint="eastAsia" w:ascii="黑体" w:hAnsi="Arial" w:eastAsia="黑体" w:cs="Arial"/>
          <w:b/>
          <w:bCs/>
          <w:kern w:val="0"/>
          <w:szCs w:val="21"/>
        </w:rPr>
        <w:t>JZLB15</w:t>
      </w:r>
      <w:r>
        <w:rPr>
          <w:rFonts w:hint="eastAsia" w:ascii="黑体" w:hAnsi="Arial" w:eastAsia="黑体" w:cs="Arial"/>
          <w:kern w:val="0"/>
          <w:szCs w:val="21"/>
        </w:rPr>
        <w:t xml:space="preserve">  </w:t>
      </w:r>
    </w:p>
    <w:p>
      <w:pPr>
        <w:widowControl/>
        <w:rPr>
          <w:rFonts w:ascii="宋体" w:hAnsi="宋体"/>
          <w:b/>
          <w:bCs/>
          <w:kern w:val="0"/>
          <w:szCs w:val="21"/>
        </w:rPr>
      </w:pPr>
    </w:p>
    <w:p>
      <w:pPr>
        <w:widowControl/>
        <w:rPr>
          <w:rFonts w:ascii="宋体" w:hAnsi="宋体"/>
          <w:b/>
          <w:bCs/>
          <w:kern w:val="0"/>
          <w:szCs w:val="21"/>
        </w:rPr>
      </w:pPr>
    </w:p>
    <w:p>
      <w:pPr>
        <w:widowControl/>
        <w:rPr>
          <w:rFonts w:ascii="宋体" w:hAnsi="宋体"/>
          <w:b/>
          <w:bCs/>
          <w:kern w:val="0"/>
          <w:szCs w:val="21"/>
        </w:rPr>
      </w:pPr>
    </w:p>
    <w:p>
      <w:pPr>
        <w:widowControl/>
        <w:rPr>
          <w:rFonts w:ascii="宋体" w:hAnsi="宋体"/>
          <w:b/>
          <w:bCs/>
          <w:kern w:val="0"/>
          <w:szCs w:val="21"/>
        </w:rPr>
      </w:pPr>
    </w:p>
    <w:p>
      <w:pPr>
        <w:widowControl/>
        <w:spacing w:before="312" w:beforeLines="100" w:after="1092" w:afterLines="350" w:line="360" w:lineRule="auto"/>
        <w:jc w:val="center"/>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lang w:val="en-US" w:eastAsia="zh-CN"/>
        </w:rPr>
        <w:t>图木舒克市四通新能源第3师45团</w:t>
      </w:r>
      <w:r>
        <w:rPr>
          <w:rFonts w:hint="eastAsia" w:asciiTheme="minorEastAsia" w:hAnsiTheme="minorEastAsia" w:eastAsiaTheme="minorEastAsia"/>
          <w:kern w:val="0"/>
          <w:sz w:val="30"/>
          <w:szCs w:val="30"/>
        </w:rPr>
        <w:t>20MWp光伏并网发电项目</w:t>
      </w:r>
    </w:p>
    <w:p>
      <w:pPr>
        <w:widowControl/>
        <w:spacing w:line="360" w:lineRule="auto"/>
        <w:jc w:val="center"/>
        <w:rPr>
          <w:rFonts w:ascii="黑体" w:hAnsi="方正小标宋_GBK" w:eastAsia="黑体"/>
          <w:kern w:val="0"/>
          <w:sz w:val="52"/>
          <w:szCs w:val="44"/>
        </w:rPr>
      </w:pPr>
      <w:r>
        <w:rPr>
          <w:rFonts w:hint="eastAsia" w:ascii="黑体" w:hAnsi="方正小标宋_GBK" w:eastAsia="黑体"/>
          <w:kern w:val="0"/>
          <w:sz w:val="52"/>
          <w:szCs w:val="44"/>
        </w:rPr>
        <w:t>质</w:t>
      </w:r>
    </w:p>
    <w:p>
      <w:pPr>
        <w:widowControl/>
        <w:spacing w:line="360" w:lineRule="auto"/>
        <w:jc w:val="center"/>
        <w:rPr>
          <w:rFonts w:ascii="黑体" w:hAnsi="方正小标宋_GBK" w:eastAsia="黑体"/>
          <w:kern w:val="0"/>
          <w:sz w:val="52"/>
          <w:szCs w:val="44"/>
        </w:rPr>
      </w:pPr>
      <w:r>
        <w:rPr>
          <w:rFonts w:hint="eastAsia" w:ascii="黑体" w:hAnsi="方正小标宋_GBK" w:eastAsia="黑体"/>
          <w:kern w:val="0"/>
          <w:sz w:val="52"/>
          <w:szCs w:val="44"/>
        </w:rPr>
        <w:t>量</w:t>
      </w:r>
    </w:p>
    <w:p>
      <w:pPr>
        <w:widowControl/>
        <w:spacing w:line="360" w:lineRule="auto"/>
        <w:jc w:val="center"/>
        <w:rPr>
          <w:rFonts w:ascii="黑体" w:hAnsi="方正小标宋_GBK" w:eastAsia="黑体"/>
          <w:kern w:val="0"/>
          <w:sz w:val="52"/>
          <w:szCs w:val="44"/>
        </w:rPr>
      </w:pPr>
      <w:r>
        <w:rPr>
          <w:rFonts w:hint="eastAsia" w:ascii="黑体" w:hAnsi="方正小标宋_GBK" w:eastAsia="黑体"/>
          <w:kern w:val="0"/>
          <w:sz w:val="52"/>
          <w:szCs w:val="44"/>
        </w:rPr>
        <w:t>评</w:t>
      </w:r>
    </w:p>
    <w:p>
      <w:pPr>
        <w:widowControl/>
        <w:spacing w:line="360" w:lineRule="auto"/>
        <w:jc w:val="center"/>
        <w:rPr>
          <w:rFonts w:ascii="黑体" w:hAnsi="方正小标宋_GBK" w:eastAsia="黑体"/>
          <w:kern w:val="0"/>
          <w:sz w:val="52"/>
          <w:szCs w:val="44"/>
        </w:rPr>
      </w:pPr>
      <w:r>
        <w:rPr>
          <w:rFonts w:hint="eastAsia" w:ascii="黑体" w:hAnsi="方正小标宋_GBK" w:eastAsia="黑体"/>
          <w:kern w:val="0"/>
          <w:sz w:val="52"/>
          <w:szCs w:val="44"/>
        </w:rPr>
        <w:t>估</w:t>
      </w:r>
    </w:p>
    <w:p>
      <w:pPr>
        <w:widowControl/>
        <w:spacing w:line="360" w:lineRule="auto"/>
        <w:jc w:val="center"/>
        <w:rPr>
          <w:rFonts w:ascii="黑体" w:hAnsi="方正小标宋_GBK" w:eastAsia="黑体"/>
          <w:kern w:val="0"/>
          <w:sz w:val="52"/>
          <w:szCs w:val="44"/>
        </w:rPr>
      </w:pPr>
      <w:r>
        <w:rPr>
          <w:rFonts w:hint="eastAsia" w:ascii="黑体" w:hAnsi="方正小标宋_GBK" w:eastAsia="黑体"/>
          <w:kern w:val="0"/>
          <w:sz w:val="52"/>
          <w:szCs w:val="44"/>
        </w:rPr>
        <w:t>报</w:t>
      </w:r>
    </w:p>
    <w:p>
      <w:pPr>
        <w:widowControl/>
        <w:spacing w:line="360" w:lineRule="auto"/>
        <w:jc w:val="center"/>
        <w:rPr>
          <w:rFonts w:ascii="黑体" w:hAnsi="方正小标宋_GBK" w:eastAsia="黑体"/>
          <w:kern w:val="0"/>
          <w:sz w:val="52"/>
          <w:szCs w:val="44"/>
        </w:rPr>
      </w:pPr>
      <w:r>
        <w:rPr>
          <w:rFonts w:hint="eastAsia" w:ascii="黑体" w:hAnsi="方正小标宋_GBK" w:eastAsia="黑体"/>
          <w:kern w:val="0"/>
          <w:sz w:val="52"/>
          <w:szCs w:val="44"/>
        </w:rPr>
        <w:t>告</w:t>
      </w:r>
    </w:p>
    <w:p>
      <w:pPr>
        <w:widowControl/>
        <w:rPr>
          <w:rFonts w:ascii="宋体" w:hAnsi="宋体"/>
          <w:kern w:val="0"/>
          <w:sz w:val="32"/>
          <w:szCs w:val="32"/>
        </w:rPr>
      </w:pPr>
    </w:p>
    <w:p>
      <w:pPr>
        <w:widowControl/>
        <w:rPr>
          <w:rFonts w:ascii="宋体" w:hAnsi="宋体"/>
          <w:kern w:val="0"/>
          <w:sz w:val="32"/>
          <w:szCs w:val="32"/>
        </w:rPr>
      </w:pPr>
    </w:p>
    <w:p>
      <w:pPr>
        <w:widowControl/>
        <w:rPr>
          <w:rFonts w:ascii="宋体" w:hAnsi="宋体"/>
          <w:kern w:val="0"/>
          <w:sz w:val="32"/>
          <w:szCs w:val="32"/>
        </w:rPr>
      </w:pPr>
    </w:p>
    <w:p>
      <w:pPr>
        <w:widowControl/>
        <w:rPr>
          <w:rFonts w:hint="eastAsia" w:asciiTheme="minorEastAsia" w:hAnsiTheme="minorEastAsia" w:eastAsiaTheme="minorEastAsia" w:cstheme="minorEastAsia"/>
          <w:kern w:val="0"/>
          <w:sz w:val="28"/>
          <w:szCs w:val="28"/>
        </w:rPr>
      </w:pPr>
    </w:p>
    <w:p>
      <w:pPr>
        <w:widowControl/>
        <w:spacing w:line="48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常州正衡电力工程监理有限公司</w:t>
      </w:r>
    </w:p>
    <w:p>
      <w:pPr>
        <w:widowControl/>
        <w:spacing w:line="48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图木舒克市四通新能源第3师45团</w:t>
      </w:r>
      <w:r>
        <w:rPr>
          <w:rFonts w:hint="eastAsia" w:asciiTheme="minorEastAsia" w:hAnsiTheme="minorEastAsia" w:eastAsiaTheme="minorEastAsia" w:cstheme="minorEastAsia"/>
          <w:kern w:val="0"/>
          <w:sz w:val="24"/>
          <w:szCs w:val="24"/>
        </w:rPr>
        <w:t>20MWp光伏并网发电项目监理部</w:t>
      </w:r>
    </w:p>
    <w:p>
      <w:pPr>
        <w:widowControl/>
        <w:spacing w:line="480" w:lineRule="auto"/>
        <w:jc w:val="center"/>
        <w:rPr>
          <w:rFonts w:ascii="楷体_GB2312" w:eastAsia="楷体_GB2312"/>
          <w:kern w:val="0"/>
          <w:sz w:val="28"/>
          <w:szCs w:val="28"/>
        </w:rPr>
      </w:pPr>
      <w:r>
        <w:rPr>
          <w:rFonts w:hint="eastAsia" w:ascii="楷体_GB2312" w:eastAsia="楷体_GB2312"/>
          <w:kern w:val="0"/>
          <w:sz w:val="28"/>
          <w:szCs w:val="28"/>
          <w:u w:val="single"/>
        </w:rPr>
        <w:t>201</w:t>
      </w:r>
      <w:r>
        <w:rPr>
          <w:rFonts w:hint="eastAsia" w:ascii="楷体_GB2312" w:eastAsia="楷体_GB2312"/>
          <w:kern w:val="0"/>
          <w:sz w:val="28"/>
          <w:szCs w:val="28"/>
          <w:u w:val="single"/>
          <w:lang w:val="en-US" w:eastAsia="zh-CN"/>
        </w:rPr>
        <w:t xml:space="preserve">6 </w:t>
      </w:r>
      <w:r>
        <w:rPr>
          <w:rFonts w:hint="eastAsia" w:ascii="楷体_GB2312" w:eastAsia="楷体_GB2312"/>
          <w:kern w:val="0"/>
          <w:sz w:val="28"/>
          <w:szCs w:val="28"/>
        </w:rPr>
        <w:t>年</w:t>
      </w:r>
      <w:r>
        <w:rPr>
          <w:rFonts w:hint="eastAsia" w:ascii="楷体_GB2312" w:eastAsia="楷体_GB2312"/>
          <w:kern w:val="0"/>
          <w:sz w:val="28"/>
          <w:szCs w:val="28"/>
          <w:lang w:val="en-US" w:eastAsia="zh-CN"/>
        </w:rPr>
        <w:t xml:space="preserve"> </w:t>
      </w:r>
      <w:r>
        <w:rPr>
          <w:rFonts w:hint="eastAsia" w:ascii="楷体_GB2312" w:eastAsia="楷体_GB2312"/>
          <w:kern w:val="0"/>
          <w:sz w:val="28"/>
          <w:szCs w:val="28"/>
          <w:u w:val="single"/>
          <w:lang w:val="en-US" w:eastAsia="zh-CN"/>
        </w:rPr>
        <w:t>6</w:t>
      </w:r>
      <w:r>
        <w:rPr>
          <w:rFonts w:hint="eastAsia" w:ascii="楷体_GB2312" w:eastAsia="楷体_GB2312"/>
          <w:kern w:val="0"/>
          <w:sz w:val="28"/>
          <w:szCs w:val="28"/>
        </w:rPr>
        <w:t>月</w:t>
      </w:r>
    </w:p>
    <w:p>
      <w:pPr>
        <w:widowControl/>
        <w:jc w:val="left"/>
      </w:pPr>
      <w:r>
        <w:br w:type="page"/>
      </w:r>
    </w:p>
    <w:p>
      <w:pPr>
        <w:widowControl/>
        <w:topLinePunct/>
        <w:spacing w:before="4400"/>
        <w:jc w:val="both"/>
        <w:rPr>
          <w:rFonts w:hint="eastAsia" w:ascii="宋体" w:hAnsi="宋体"/>
          <w:kern w:val="0"/>
          <w:sz w:val="28"/>
          <w:szCs w:val="28"/>
          <w:lang w:val="en-US" w:eastAsia="zh-CN"/>
        </w:rPr>
      </w:pPr>
      <w:r>
        <w:rPr>
          <w:rFonts w:hint="eastAsia" w:ascii="宋体" w:hAnsi="宋体"/>
          <w:kern w:val="0"/>
          <w:sz w:val="28"/>
          <w:szCs w:val="28"/>
          <w:lang w:val="en-US" w:eastAsia="zh-CN"/>
        </w:rPr>
        <w:t xml:space="preserve">            </w:t>
      </w:r>
    </w:p>
    <w:p>
      <w:pPr>
        <w:widowControl/>
        <w:topLinePunct/>
        <w:spacing w:before="4400"/>
        <w:jc w:val="both"/>
        <w:rPr>
          <w:rFonts w:ascii="宋体" w:hAnsi="宋体"/>
          <w:kern w:val="0"/>
          <w:sz w:val="28"/>
          <w:szCs w:val="28"/>
        </w:rPr>
      </w:pPr>
      <w:r>
        <w:rPr>
          <w:rFonts w:hint="eastAsia" w:ascii="宋体" w:hAnsi="宋体"/>
          <w:kern w:val="0"/>
          <w:sz w:val="28"/>
          <w:szCs w:val="28"/>
          <w:lang w:val="en-US" w:eastAsia="zh-CN"/>
        </w:rPr>
        <w:t xml:space="preserve">            </w:t>
      </w:r>
      <w:r>
        <w:rPr>
          <w:rFonts w:hint="eastAsia" w:ascii="宋体" w:hAnsi="宋体"/>
          <w:kern w:val="0"/>
          <w:sz w:val="28"/>
          <w:szCs w:val="28"/>
        </w:rPr>
        <w:t xml:space="preserve">批准：             </w:t>
      </w:r>
      <w:r>
        <w:rPr>
          <w:rFonts w:hint="eastAsia" w:ascii="宋体" w:hAnsi="宋体"/>
          <w:kern w:val="0"/>
          <w:sz w:val="28"/>
          <w:szCs w:val="28"/>
          <w:u w:val="single"/>
        </w:rPr>
        <w:t xml:space="preserve">    </w:t>
      </w:r>
      <w:r>
        <w:rPr>
          <w:rFonts w:hint="eastAsia" w:ascii="宋体" w:hAnsi="宋体"/>
          <w:kern w:val="0"/>
          <w:sz w:val="28"/>
          <w:szCs w:val="28"/>
        </w:rPr>
        <w:t>年</w:t>
      </w:r>
      <w:r>
        <w:rPr>
          <w:rFonts w:hint="eastAsia" w:ascii="宋体" w:hAnsi="宋体"/>
          <w:kern w:val="0"/>
          <w:sz w:val="28"/>
          <w:szCs w:val="28"/>
          <w:u w:val="single"/>
        </w:rPr>
        <w:t xml:space="preserve">    </w:t>
      </w:r>
      <w:r>
        <w:rPr>
          <w:rFonts w:hint="eastAsia" w:ascii="宋体" w:hAnsi="宋体"/>
          <w:kern w:val="0"/>
          <w:sz w:val="28"/>
          <w:szCs w:val="28"/>
        </w:rPr>
        <w:t>月</w:t>
      </w:r>
      <w:r>
        <w:rPr>
          <w:rFonts w:hint="eastAsia" w:ascii="宋体" w:hAnsi="宋体"/>
          <w:kern w:val="0"/>
          <w:sz w:val="28"/>
          <w:szCs w:val="28"/>
          <w:u w:val="single"/>
        </w:rPr>
        <w:t xml:space="preserve">   </w:t>
      </w:r>
      <w:r>
        <w:rPr>
          <w:rFonts w:hint="eastAsia" w:ascii="宋体" w:hAnsi="宋体"/>
          <w:kern w:val="0"/>
          <w:sz w:val="28"/>
          <w:szCs w:val="28"/>
        </w:rPr>
        <w:t>日</w:t>
      </w:r>
    </w:p>
    <w:p>
      <w:pPr>
        <w:widowControl/>
        <w:topLinePunct/>
        <w:jc w:val="center"/>
        <w:rPr>
          <w:rFonts w:ascii="宋体" w:hAnsi="宋体"/>
          <w:kern w:val="0"/>
          <w:sz w:val="28"/>
          <w:szCs w:val="28"/>
        </w:rPr>
      </w:pPr>
    </w:p>
    <w:p>
      <w:pPr>
        <w:widowControl/>
        <w:topLinePunct/>
        <w:jc w:val="center"/>
        <w:rPr>
          <w:rFonts w:hint="eastAsia" w:ascii="宋体" w:hAnsi="宋体"/>
          <w:kern w:val="0"/>
          <w:sz w:val="28"/>
          <w:szCs w:val="28"/>
        </w:rPr>
      </w:pPr>
    </w:p>
    <w:p>
      <w:pPr>
        <w:widowControl/>
        <w:topLinePunct/>
        <w:jc w:val="center"/>
        <w:rPr>
          <w:rFonts w:ascii="宋体" w:hAnsi="宋体"/>
          <w:kern w:val="0"/>
          <w:sz w:val="28"/>
          <w:szCs w:val="28"/>
        </w:rPr>
      </w:pPr>
      <w:r>
        <w:rPr>
          <w:rFonts w:hint="eastAsia" w:ascii="宋体" w:hAnsi="宋体"/>
          <w:kern w:val="0"/>
          <w:sz w:val="28"/>
          <w:szCs w:val="28"/>
        </w:rPr>
        <w:t xml:space="preserve">审核：             </w:t>
      </w:r>
      <w:r>
        <w:rPr>
          <w:rFonts w:hint="eastAsia" w:ascii="宋体" w:hAnsi="宋体"/>
          <w:kern w:val="0"/>
          <w:sz w:val="28"/>
          <w:szCs w:val="28"/>
          <w:u w:val="single"/>
        </w:rPr>
        <w:t xml:space="preserve">    </w:t>
      </w:r>
      <w:r>
        <w:rPr>
          <w:rFonts w:hint="eastAsia" w:ascii="宋体" w:hAnsi="宋体"/>
          <w:kern w:val="0"/>
          <w:sz w:val="28"/>
          <w:szCs w:val="28"/>
        </w:rPr>
        <w:t>年</w:t>
      </w:r>
      <w:r>
        <w:rPr>
          <w:rFonts w:hint="eastAsia" w:ascii="宋体" w:hAnsi="宋体"/>
          <w:kern w:val="0"/>
          <w:sz w:val="28"/>
          <w:szCs w:val="28"/>
          <w:u w:val="single"/>
        </w:rPr>
        <w:t xml:space="preserve">    </w:t>
      </w:r>
      <w:r>
        <w:rPr>
          <w:rFonts w:hint="eastAsia" w:ascii="宋体" w:hAnsi="宋体"/>
          <w:kern w:val="0"/>
          <w:sz w:val="28"/>
          <w:szCs w:val="28"/>
        </w:rPr>
        <w:t>月</w:t>
      </w:r>
      <w:r>
        <w:rPr>
          <w:rFonts w:hint="eastAsia" w:ascii="宋体" w:hAnsi="宋体"/>
          <w:kern w:val="0"/>
          <w:sz w:val="28"/>
          <w:szCs w:val="28"/>
          <w:u w:val="single"/>
        </w:rPr>
        <w:t xml:space="preserve">   </w:t>
      </w:r>
      <w:r>
        <w:rPr>
          <w:rFonts w:hint="eastAsia" w:ascii="宋体" w:hAnsi="宋体"/>
          <w:kern w:val="0"/>
          <w:sz w:val="28"/>
          <w:szCs w:val="28"/>
        </w:rPr>
        <w:t>日</w:t>
      </w:r>
    </w:p>
    <w:p>
      <w:pPr>
        <w:widowControl/>
        <w:jc w:val="center"/>
        <w:rPr>
          <w:rFonts w:ascii="宋体" w:hAnsi="宋体"/>
          <w:kern w:val="0"/>
          <w:sz w:val="28"/>
          <w:szCs w:val="28"/>
        </w:rPr>
      </w:pPr>
    </w:p>
    <w:p>
      <w:pPr>
        <w:widowControl/>
        <w:topLinePunct/>
        <w:jc w:val="center"/>
        <w:rPr>
          <w:rFonts w:hint="eastAsia" w:ascii="宋体" w:hAnsi="宋体"/>
          <w:kern w:val="0"/>
          <w:sz w:val="28"/>
          <w:szCs w:val="28"/>
        </w:rPr>
      </w:pPr>
    </w:p>
    <w:p>
      <w:pPr>
        <w:widowControl/>
        <w:topLinePunct/>
        <w:jc w:val="center"/>
        <w:rPr>
          <w:rFonts w:ascii="宋体" w:hAnsi="宋体"/>
          <w:kern w:val="0"/>
          <w:sz w:val="28"/>
          <w:szCs w:val="28"/>
        </w:rPr>
      </w:pPr>
      <w:r>
        <w:rPr>
          <w:rFonts w:hint="eastAsia" w:ascii="宋体" w:hAnsi="宋体"/>
          <w:kern w:val="0"/>
          <w:sz w:val="28"/>
          <w:szCs w:val="28"/>
        </w:rPr>
        <w:t xml:space="preserve">编写：             </w:t>
      </w:r>
      <w:r>
        <w:rPr>
          <w:rFonts w:hint="eastAsia" w:ascii="宋体" w:hAnsi="宋体"/>
          <w:kern w:val="0"/>
          <w:sz w:val="28"/>
          <w:szCs w:val="28"/>
          <w:u w:val="single"/>
        </w:rPr>
        <w:t xml:space="preserve">    </w:t>
      </w:r>
      <w:r>
        <w:rPr>
          <w:rFonts w:hint="eastAsia" w:ascii="宋体" w:hAnsi="宋体"/>
          <w:kern w:val="0"/>
          <w:sz w:val="28"/>
          <w:szCs w:val="28"/>
        </w:rPr>
        <w:t>年</w:t>
      </w:r>
      <w:r>
        <w:rPr>
          <w:rFonts w:hint="eastAsia" w:ascii="宋体" w:hAnsi="宋体"/>
          <w:kern w:val="0"/>
          <w:sz w:val="28"/>
          <w:szCs w:val="28"/>
          <w:u w:val="single"/>
        </w:rPr>
        <w:t xml:space="preserve">    </w:t>
      </w:r>
      <w:r>
        <w:rPr>
          <w:rFonts w:hint="eastAsia" w:ascii="宋体" w:hAnsi="宋体"/>
          <w:kern w:val="0"/>
          <w:sz w:val="28"/>
          <w:szCs w:val="28"/>
        </w:rPr>
        <w:t>月</w:t>
      </w:r>
      <w:r>
        <w:rPr>
          <w:rFonts w:hint="eastAsia" w:ascii="宋体" w:hAnsi="宋体"/>
          <w:kern w:val="0"/>
          <w:sz w:val="28"/>
          <w:szCs w:val="28"/>
          <w:u w:val="single"/>
        </w:rPr>
        <w:t xml:space="preserve">   </w:t>
      </w:r>
      <w:r>
        <w:rPr>
          <w:rFonts w:hint="eastAsia" w:ascii="宋体" w:hAnsi="宋体"/>
          <w:kern w:val="0"/>
          <w:sz w:val="28"/>
          <w:szCs w:val="28"/>
        </w:rPr>
        <w:t>日</w:t>
      </w:r>
    </w:p>
    <w:p>
      <w:pPr>
        <w:widowControl/>
        <w:topLinePunct/>
        <w:autoSpaceDN w:val="0"/>
        <w:rPr>
          <w:rFonts w:ascii="黑体" w:hAnsi="Arial" w:eastAsia="黑体" w:cs="Arial"/>
          <w:b/>
          <w:bCs/>
          <w:color w:val="000000"/>
          <w:kern w:val="0"/>
          <w:szCs w:val="21"/>
        </w:rPr>
      </w:pPr>
    </w:p>
    <w:p>
      <w:pPr>
        <w:widowControl/>
        <w:topLinePunct/>
        <w:autoSpaceDN w:val="0"/>
        <w:rPr>
          <w:rFonts w:ascii="黑体" w:hAnsi="Arial" w:eastAsia="黑体" w:cs="Arial"/>
          <w:b/>
          <w:bCs/>
          <w:color w:val="000000"/>
          <w:kern w:val="0"/>
          <w:szCs w:val="21"/>
        </w:rPr>
      </w:pPr>
    </w:p>
    <w:p>
      <w:pPr>
        <w:widowControl/>
        <w:topLinePunct/>
        <w:autoSpaceDN w:val="0"/>
        <w:rPr>
          <w:rFonts w:ascii="黑体" w:hAnsi="Arial" w:eastAsia="黑体" w:cs="Arial"/>
          <w:b/>
          <w:bCs/>
          <w:color w:val="000000"/>
          <w:kern w:val="0"/>
          <w:szCs w:val="21"/>
        </w:rPr>
      </w:pPr>
    </w:p>
    <w:p>
      <w:pPr>
        <w:widowControl/>
        <w:topLinePunct/>
        <w:autoSpaceDN w:val="0"/>
        <w:rPr>
          <w:rFonts w:ascii="黑体" w:hAnsi="Arial" w:eastAsia="黑体" w:cs="Arial"/>
          <w:b/>
          <w:bCs/>
          <w:color w:val="000000"/>
          <w:kern w:val="0"/>
          <w:szCs w:val="21"/>
        </w:rPr>
      </w:pPr>
    </w:p>
    <w:p>
      <w:pPr>
        <w:widowControl/>
        <w:topLinePunct/>
        <w:autoSpaceDN w:val="0"/>
        <w:rPr>
          <w:rFonts w:ascii="黑体" w:hAnsi="Arial" w:eastAsia="黑体" w:cs="Arial"/>
          <w:b/>
          <w:bCs/>
          <w:color w:val="000000"/>
          <w:kern w:val="0"/>
          <w:szCs w:val="21"/>
        </w:rPr>
      </w:pPr>
    </w:p>
    <w:p>
      <w:pPr>
        <w:widowControl/>
        <w:topLinePunct/>
        <w:autoSpaceDN w:val="0"/>
        <w:rPr>
          <w:rFonts w:ascii="黑体" w:hAnsi="Arial" w:eastAsia="黑体" w:cs="Arial"/>
          <w:b/>
          <w:bCs/>
          <w:color w:val="000000"/>
          <w:kern w:val="0"/>
          <w:szCs w:val="21"/>
        </w:rPr>
      </w:pPr>
    </w:p>
    <w:p>
      <w:pPr>
        <w:widowControl/>
        <w:topLinePunct/>
        <w:autoSpaceDN w:val="0"/>
        <w:rPr>
          <w:rFonts w:ascii="黑体" w:hAnsi="Arial" w:eastAsia="黑体" w:cs="Arial"/>
          <w:b/>
          <w:bCs/>
          <w:color w:val="000000"/>
          <w:kern w:val="0"/>
          <w:szCs w:val="21"/>
        </w:rPr>
      </w:pPr>
    </w:p>
    <w:p>
      <w:pPr>
        <w:widowControl/>
        <w:topLinePunct/>
        <w:autoSpaceDN w:val="0"/>
        <w:rPr>
          <w:rFonts w:ascii="黑体" w:hAnsi="Arial" w:eastAsia="黑体" w:cs="Arial"/>
          <w:b/>
          <w:bCs/>
          <w:color w:val="000000"/>
          <w:kern w:val="0"/>
          <w:szCs w:val="21"/>
        </w:rPr>
      </w:pPr>
    </w:p>
    <w:p>
      <w:pPr>
        <w:widowControl/>
        <w:topLinePunct/>
        <w:autoSpaceDN w:val="0"/>
        <w:rPr>
          <w:rFonts w:ascii="黑体" w:hAnsi="Arial" w:eastAsia="黑体" w:cs="Arial"/>
          <w:b/>
          <w:bCs/>
          <w:color w:val="000000"/>
          <w:kern w:val="0"/>
          <w:szCs w:val="21"/>
        </w:rPr>
      </w:pPr>
    </w:p>
    <w:p>
      <w:pPr>
        <w:widowControl/>
        <w:topLinePunct/>
        <w:autoSpaceDN w:val="0"/>
        <w:rPr>
          <w:rFonts w:ascii="黑体" w:hAnsi="Arial" w:eastAsia="黑体" w:cs="Arial"/>
          <w:b/>
          <w:bCs/>
          <w:color w:val="000000"/>
          <w:kern w:val="0"/>
          <w:szCs w:val="21"/>
        </w:rPr>
      </w:pPr>
    </w:p>
    <w:p>
      <w:pPr>
        <w:widowControl/>
        <w:topLinePunct/>
        <w:autoSpaceDN w:val="0"/>
        <w:rPr>
          <w:rFonts w:ascii="黑体" w:hAnsi="Arial" w:eastAsia="黑体" w:cs="Arial"/>
          <w:b/>
          <w:bCs/>
          <w:color w:val="000000"/>
          <w:kern w:val="0"/>
          <w:szCs w:val="21"/>
        </w:rPr>
      </w:pPr>
    </w:p>
    <w:p>
      <w:pPr>
        <w:widowControl/>
        <w:topLinePunct/>
        <w:autoSpaceDN w:val="0"/>
        <w:rPr>
          <w:rFonts w:ascii="黑体" w:hAnsi="Arial" w:eastAsia="黑体" w:cs="Arial"/>
          <w:b/>
          <w:bCs/>
          <w:color w:val="000000"/>
          <w:kern w:val="0"/>
          <w:szCs w:val="21"/>
        </w:rPr>
      </w:pPr>
    </w:p>
    <w:p>
      <w:pPr>
        <w:widowControl/>
        <w:topLinePunct/>
        <w:autoSpaceDN w:val="0"/>
        <w:rPr>
          <w:rFonts w:ascii="黑体" w:hAnsi="Arial" w:eastAsia="黑体" w:cs="Arial"/>
          <w:b/>
          <w:bCs/>
          <w:color w:val="000000"/>
          <w:kern w:val="0"/>
          <w:szCs w:val="21"/>
        </w:rPr>
      </w:pPr>
    </w:p>
    <w:p>
      <w:pPr>
        <w:widowControl/>
        <w:tabs>
          <w:tab w:val="left" w:pos="5100"/>
        </w:tabs>
        <w:topLinePunct/>
        <w:autoSpaceDN w:val="0"/>
        <w:rPr>
          <w:rFonts w:ascii="黑体" w:hAnsi="Arial" w:eastAsia="黑体" w:cs="Arial"/>
          <w:b/>
          <w:bCs/>
          <w:color w:val="000000"/>
          <w:kern w:val="0"/>
          <w:szCs w:val="21"/>
        </w:rPr>
      </w:pPr>
      <w:r>
        <w:rPr>
          <w:rFonts w:ascii="黑体" w:hAnsi="Arial" w:eastAsia="黑体" w:cs="Arial"/>
          <w:b/>
          <w:bCs/>
          <w:color w:val="000000"/>
          <w:kern w:val="0"/>
          <w:szCs w:val="21"/>
        </w:rPr>
        <w:tab/>
      </w:r>
    </w:p>
    <w:p>
      <w:pPr>
        <w:widowControl/>
        <w:topLinePunct/>
        <w:autoSpaceDN w:val="0"/>
        <w:rPr>
          <w:rFonts w:ascii="黑体" w:hAnsi="Arial" w:eastAsia="黑体" w:cs="Arial"/>
          <w:b/>
          <w:bCs/>
          <w:color w:val="000000"/>
          <w:kern w:val="0"/>
          <w:szCs w:val="21"/>
        </w:rPr>
      </w:pPr>
    </w:p>
    <w:p>
      <w:pPr>
        <w:widowControl/>
        <w:topLinePunct/>
        <w:autoSpaceDN w:val="0"/>
        <w:rPr>
          <w:rFonts w:ascii="黑体" w:hAnsi="Arial" w:eastAsia="黑体" w:cs="Arial"/>
          <w:b/>
          <w:bCs/>
          <w:color w:val="000000"/>
          <w:kern w:val="0"/>
          <w:szCs w:val="21"/>
        </w:rPr>
        <w:sectPr>
          <w:pgSz w:w="11906" w:h="16838"/>
          <w:pgMar w:top="1440" w:right="1800" w:bottom="1440" w:left="1800" w:header="851" w:footer="992" w:gutter="0"/>
          <w:cols w:space="425" w:num="1"/>
          <w:docGrid w:type="lines" w:linePitch="312" w:charSpace="0"/>
        </w:sectPr>
      </w:pPr>
    </w:p>
    <w:p>
      <w:pPr>
        <w:widowControl/>
        <w:topLinePunct/>
        <w:autoSpaceDN w:val="0"/>
        <w:rPr>
          <w:rFonts w:ascii="黑体" w:hAnsi="Arial" w:eastAsia="黑体" w:cs="Arial"/>
          <w:b/>
          <w:bCs/>
          <w:color w:val="000000"/>
          <w:kern w:val="0"/>
          <w:szCs w:val="21"/>
        </w:rPr>
      </w:pPr>
    </w:p>
    <w:p/>
    <w:p>
      <w:pPr>
        <w:widowControl/>
        <w:spacing w:line="440" w:lineRule="atLeast"/>
        <w:ind w:left="720" w:hanging="720"/>
        <w:rPr>
          <w:rFonts w:ascii="黑体" w:hAnsi="黑体" w:eastAsia="黑体" w:cs="黑体"/>
          <w:kern w:val="0"/>
          <w:sz w:val="28"/>
          <w:szCs w:val="28"/>
        </w:rPr>
        <w:sectPr>
          <w:type w:val="continuous"/>
          <w:pgSz w:w="11906" w:h="16838"/>
          <w:pgMar w:top="1440" w:right="1800" w:bottom="1440" w:left="1800" w:header="851" w:footer="992" w:gutter="0"/>
          <w:cols w:space="425" w:num="1"/>
          <w:docGrid w:type="lines" w:linePitch="312" w:charSpace="0"/>
        </w:sectPr>
      </w:pPr>
    </w:p>
    <w:sdt>
      <w:sdtPr>
        <w:rPr>
          <w:rFonts w:ascii="Times New Roman" w:hAnsi="Times New Roman" w:eastAsia="宋体" w:cs="Times New Roman"/>
          <w:b w:val="0"/>
          <w:bCs w:val="0"/>
          <w:color w:val="auto"/>
          <w:kern w:val="2"/>
          <w:sz w:val="21"/>
          <w:szCs w:val="24"/>
          <w:lang w:val="zh-CN"/>
        </w:rPr>
        <w:id w:val="-1765222821"/>
      </w:sdtPr>
      <w:sdtEndPr>
        <w:rPr>
          <w:rFonts w:ascii="Times New Roman" w:hAnsi="Times New Roman" w:eastAsia="宋体" w:cs="Times New Roman"/>
          <w:b w:val="0"/>
          <w:bCs w:val="0"/>
          <w:color w:val="auto"/>
          <w:kern w:val="2"/>
          <w:sz w:val="21"/>
          <w:szCs w:val="24"/>
          <w:lang w:val="zh-CN"/>
        </w:rPr>
      </w:sdtEndPr>
      <w:sdtContent>
        <w:p>
          <w:pPr>
            <w:pStyle w:val="20"/>
            <w:spacing w:after="780" w:afterLines="250"/>
            <w:jc w:val="center"/>
            <w:rPr>
              <w:color w:val="000000" w:themeColor="text1"/>
              <w:sz w:val="40"/>
              <w14:textFill>
                <w14:solidFill>
                  <w14:schemeClr w14:val="tx1"/>
                </w14:solidFill>
              </w14:textFill>
            </w:rPr>
          </w:pPr>
          <w:r>
            <w:rPr>
              <w:color w:val="000000" w:themeColor="text1"/>
              <w:sz w:val="40"/>
              <w:lang w:val="zh-CN"/>
              <w14:textFill>
                <w14:solidFill>
                  <w14:schemeClr w14:val="tx1"/>
                </w14:solidFill>
              </w14:textFill>
            </w:rPr>
            <w:t>目</w:t>
          </w:r>
          <w:r>
            <w:rPr>
              <w:rFonts w:hint="eastAsia"/>
              <w:color w:val="000000" w:themeColor="text1"/>
              <w:sz w:val="40"/>
              <w:lang w:val="zh-CN"/>
              <w14:textFill>
                <w14:solidFill>
                  <w14:schemeClr w14:val="tx1"/>
                </w14:solidFill>
              </w14:textFill>
            </w:rPr>
            <w:t xml:space="preserve">  </w:t>
          </w:r>
          <w:r>
            <w:rPr>
              <w:color w:val="000000" w:themeColor="text1"/>
              <w:sz w:val="40"/>
              <w:lang w:val="zh-CN"/>
              <w14:textFill>
                <w14:solidFill>
                  <w14:schemeClr w14:val="tx1"/>
                </w14:solidFill>
              </w14:textFill>
            </w:rPr>
            <w:t>录</w:t>
          </w:r>
        </w:p>
        <w:p>
          <w:pPr>
            <w:pStyle w:val="7"/>
            <w:tabs>
              <w:tab w:val="right" w:leader="dot" w:pos="8296"/>
            </w:tabs>
            <w:spacing w:before="156" w:beforeLines="50" w:after="156" w:afterLines="50" w:line="480" w:lineRule="auto"/>
            <w:rPr>
              <w:rFonts w:asciiTheme="minorHAnsi" w:hAnsiTheme="minorHAnsi" w:eastAsiaTheme="minorEastAsia" w:cstheme="minorBidi"/>
              <w:szCs w:val="22"/>
            </w:rPr>
          </w:pPr>
          <w:r>
            <w:fldChar w:fldCharType="begin"/>
          </w:r>
          <w:r>
            <w:instrText xml:space="preserve"> TOC \o "1-3" \h \z \u </w:instrText>
          </w:r>
          <w:r>
            <w:fldChar w:fldCharType="separate"/>
          </w:r>
          <w:r>
            <w:fldChar w:fldCharType="begin"/>
          </w:r>
          <w:r>
            <w:instrText xml:space="preserve"> HYPERLINK \l "_Toc406964563" </w:instrText>
          </w:r>
          <w:r>
            <w:fldChar w:fldCharType="separate"/>
          </w:r>
          <w:r>
            <w:rPr>
              <w:rStyle w:val="9"/>
              <w:rFonts w:hint="eastAsia"/>
            </w:rPr>
            <w:t>一、工程概况</w:t>
          </w:r>
          <w:r>
            <w:tab/>
          </w:r>
          <w:r>
            <w:fldChar w:fldCharType="begin"/>
          </w:r>
          <w:r>
            <w:instrText xml:space="preserve"> PAGEREF _Toc406964563 \h </w:instrText>
          </w:r>
          <w:r>
            <w:fldChar w:fldCharType="separate"/>
          </w:r>
          <w:r>
            <w:t>2</w:t>
          </w:r>
          <w:r>
            <w:fldChar w:fldCharType="end"/>
          </w:r>
          <w:r>
            <w:fldChar w:fldCharType="end"/>
          </w:r>
        </w:p>
        <w:p>
          <w:pPr>
            <w:pStyle w:val="7"/>
            <w:tabs>
              <w:tab w:val="right" w:leader="dot" w:pos="8296"/>
            </w:tabs>
            <w:spacing w:before="156" w:beforeLines="50" w:after="156" w:afterLines="50" w:line="480" w:lineRule="auto"/>
            <w:rPr>
              <w:rFonts w:asciiTheme="minorHAnsi" w:hAnsiTheme="minorHAnsi" w:eastAsiaTheme="minorEastAsia" w:cstheme="minorBidi"/>
              <w:szCs w:val="22"/>
            </w:rPr>
          </w:pPr>
          <w:r>
            <w:fldChar w:fldCharType="begin"/>
          </w:r>
          <w:r>
            <w:instrText xml:space="preserve"> HYPERLINK \l "_Toc406964564" </w:instrText>
          </w:r>
          <w:r>
            <w:fldChar w:fldCharType="separate"/>
          </w:r>
          <w:r>
            <w:rPr>
              <w:rStyle w:val="9"/>
              <w:rFonts w:hint="eastAsia"/>
            </w:rPr>
            <w:t>二、参见单位：</w:t>
          </w:r>
          <w:r>
            <w:tab/>
          </w:r>
          <w:r>
            <w:fldChar w:fldCharType="begin"/>
          </w:r>
          <w:r>
            <w:instrText xml:space="preserve"> PAGEREF _Toc406964564 \h </w:instrText>
          </w:r>
          <w:r>
            <w:fldChar w:fldCharType="separate"/>
          </w:r>
          <w:r>
            <w:t>2</w:t>
          </w:r>
          <w:r>
            <w:fldChar w:fldCharType="end"/>
          </w:r>
          <w:r>
            <w:fldChar w:fldCharType="end"/>
          </w:r>
        </w:p>
        <w:p>
          <w:pPr>
            <w:pStyle w:val="7"/>
            <w:tabs>
              <w:tab w:val="right" w:leader="dot" w:pos="8296"/>
            </w:tabs>
            <w:spacing w:before="156" w:beforeLines="50" w:after="156" w:afterLines="50" w:line="480" w:lineRule="auto"/>
            <w:rPr>
              <w:rFonts w:asciiTheme="minorHAnsi" w:hAnsiTheme="minorHAnsi" w:eastAsiaTheme="minorEastAsia" w:cstheme="minorBidi"/>
              <w:szCs w:val="22"/>
            </w:rPr>
          </w:pPr>
          <w:r>
            <w:fldChar w:fldCharType="begin"/>
          </w:r>
          <w:r>
            <w:instrText xml:space="preserve"> HYPERLINK \l "_Toc406964565" </w:instrText>
          </w:r>
          <w:r>
            <w:fldChar w:fldCharType="separate"/>
          </w:r>
          <w:r>
            <w:rPr>
              <w:rStyle w:val="9"/>
              <w:rFonts w:hint="eastAsia"/>
            </w:rPr>
            <w:t>三、</w:t>
          </w:r>
          <w:r>
            <w:rPr>
              <w:rStyle w:val="9"/>
              <w:rFonts w:hint="eastAsia" w:ascii="宋体" w:hAnsi="宋体"/>
              <w:kern w:val="21"/>
            </w:rPr>
            <w:t>质量评估范围</w:t>
          </w:r>
          <w:r>
            <w:tab/>
          </w:r>
          <w:r>
            <w:fldChar w:fldCharType="begin"/>
          </w:r>
          <w:r>
            <w:instrText xml:space="preserve"> PAGEREF _Toc406964565 \h </w:instrText>
          </w:r>
          <w:r>
            <w:fldChar w:fldCharType="separate"/>
          </w:r>
          <w:r>
            <w:t>3</w:t>
          </w:r>
          <w:r>
            <w:fldChar w:fldCharType="end"/>
          </w:r>
          <w:r>
            <w:fldChar w:fldCharType="end"/>
          </w:r>
        </w:p>
        <w:p>
          <w:pPr>
            <w:pStyle w:val="7"/>
            <w:tabs>
              <w:tab w:val="right" w:leader="dot" w:pos="8296"/>
            </w:tabs>
            <w:spacing w:before="156" w:beforeLines="50" w:after="156" w:afterLines="50" w:line="480" w:lineRule="auto"/>
            <w:rPr>
              <w:rFonts w:asciiTheme="minorHAnsi" w:hAnsiTheme="minorHAnsi" w:eastAsiaTheme="minorEastAsia" w:cstheme="minorBidi"/>
              <w:szCs w:val="22"/>
            </w:rPr>
          </w:pPr>
          <w:r>
            <w:fldChar w:fldCharType="begin"/>
          </w:r>
          <w:r>
            <w:instrText xml:space="preserve"> HYPERLINK \l "_Toc406964566" </w:instrText>
          </w:r>
          <w:r>
            <w:fldChar w:fldCharType="separate"/>
          </w:r>
          <w:r>
            <w:rPr>
              <w:rStyle w:val="9"/>
              <w:rFonts w:hint="eastAsia"/>
            </w:rPr>
            <w:t>四、质量评估依据</w:t>
          </w:r>
          <w:r>
            <w:tab/>
          </w:r>
          <w:r>
            <w:fldChar w:fldCharType="begin"/>
          </w:r>
          <w:r>
            <w:instrText xml:space="preserve"> PAGEREF _Toc406964566 \h </w:instrText>
          </w:r>
          <w:r>
            <w:fldChar w:fldCharType="separate"/>
          </w:r>
          <w:r>
            <w:t>4</w:t>
          </w:r>
          <w:r>
            <w:fldChar w:fldCharType="end"/>
          </w:r>
          <w:r>
            <w:fldChar w:fldCharType="end"/>
          </w:r>
        </w:p>
        <w:p>
          <w:pPr>
            <w:pStyle w:val="7"/>
            <w:tabs>
              <w:tab w:val="right" w:leader="dot" w:pos="8296"/>
            </w:tabs>
            <w:spacing w:before="156" w:beforeLines="50" w:after="156" w:afterLines="50" w:line="480" w:lineRule="auto"/>
            <w:rPr>
              <w:rFonts w:asciiTheme="minorHAnsi" w:hAnsiTheme="minorHAnsi" w:eastAsiaTheme="minorEastAsia" w:cstheme="minorBidi"/>
              <w:szCs w:val="22"/>
            </w:rPr>
          </w:pPr>
          <w:r>
            <w:fldChar w:fldCharType="begin"/>
          </w:r>
          <w:r>
            <w:instrText xml:space="preserve"> HYPERLINK \l "_Toc406964567" </w:instrText>
          </w:r>
          <w:r>
            <w:fldChar w:fldCharType="separate"/>
          </w:r>
          <w:r>
            <w:rPr>
              <w:rStyle w:val="9"/>
              <w:rFonts w:hint="eastAsia"/>
            </w:rPr>
            <w:t>五、施工过程质量控制综述</w:t>
          </w:r>
          <w:r>
            <w:tab/>
          </w:r>
          <w:r>
            <w:fldChar w:fldCharType="begin"/>
          </w:r>
          <w:r>
            <w:instrText xml:space="preserve"> PAGEREF _Toc406964567 \h </w:instrText>
          </w:r>
          <w:r>
            <w:fldChar w:fldCharType="separate"/>
          </w:r>
          <w:r>
            <w:t>5</w:t>
          </w:r>
          <w:r>
            <w:fldChar w:fldCharType="end"/>
          </w:r>
          <w:r>
            <w:fldChar w:fldCharType="end"/>
          </w:r>
        </w:p>
        <w:p>
          <w:pPr>
            <w:pStyle w:val="7"/>
            <w:tabs>
              <w:tab w:val="right" w:leader="dot" w:pos="8296"/>
            </w:tabs>
            <w:spacing w:before="156" w:beforeLines="50" w:after="156" w:afterLines="50" w:line="480" w:lineRule="auto"/>
            <w:rPr>
              <w:rFonts w:asciiTheme="minorHAnsi" w:hAnsiTheme="minorHAnsi" w:eastAsiaTheme="minorEastAsia" w:cstheme="minorBidi"/>
              <w:szCs w:val="22"/>
            </w:rPr>
          </w:pPr>
          <w:r>
            <w:fldChar w:fldCharType="begin"/>
          </w:r>
          <w:r>
            <w:instrText xml:space="preserve"> HYPERLINK \l "_Toc406964568" </w:instrText>
          </w:r>
          <w:r>
            <w:fldChar w:fldCharType="separate"/>
          </w:r>
          <w:r>
            <w:rPr>
              <w:rStyle w:val="9"/>
              <w:rFonts w:hint="eastAsia"/>
            </w:rPr>
            <w:t>六、工程质量监理控制概述</w:t>
          </w:r>
          <w:r>
            <w:tab/>
          </w:r>
          <w:r>
            <w:fldChar w:fldCharType="begin"/>
          </w:r>
          <w:r>
            <w:instrText xml:space="preserve"> PAGEREF _Toc406964568 \h </w:instrText>
          </w:r>
          <w:r>
            <w:fldChar w:fldCharType="separate"/>
          </w:r>
          <w:r>
            <w:t>5</w:t>
          </w:r>
          <w:r>
            <w:fldChar w:fldCharType="end"/>
          </w:r>
          <w:r>
            <w:fldChar w:fldCharType="end"/>
          </w:r>
        </w:p>
        <w:p>
          <w:pPr>
            <w:pStyle w:val="7"/>
            <w:tabs>
              <w:tab w:val="right" w:leader="dot" w:pos="8296"/>
            </w:tabs>
            <w:spacing w:before="156" w:beforeLines="50" w:after="156" w:afterLines="50" w:line="480" w:lineRule="auto"/>
            <w:rPr>
              <w:rFonts w:asciiTheme="minorHAnsi" w:hAnsiTheme="minorHAnsi" w:eastAsiaTheme="minorEastAsia" w:cstheme="minorBidi"/>
              <w:szCs w:val="22"/>
            </w:rPr>
          </w:pPr>
          <w:r>
            <w:fldChar w:fldCharType="begin"/>
          </w:r>
          <w:r>
            <w:instrText xml:space="preserve"> HYPERLINK \l "_Toc406964569" </w:instrText>
          </w:r>
          <w:r>
            <w:fldChar w:fldCharType="separate"/>
          </w:r>
          <w:r>
            <w:rPr>
              <w:rStyle w:val="9"/>
              <w:rFonts w:hint="eastAsia"/>
            </w:rPr>
            <w:t>七、检验批、分项、分部工程和单位工程质量核查情况</w:t>
          </w:r>
          <w:r>
            <w:tab/>
          </w:r>
          <w:r>
            <w:fldChar w:fldCharType="begin"/>
          </w:r>
          <w:r>
            <w:instrText xml:space="preserve"> PAGEREF _Toc406964569 \h </w:instrText>
          </w:r>
          <w:r>
            <w:fldChar w:fldCharType="separate"/>
          </w:r>
          <w:r>
            <w:t>7</w:t>
          </w:r>
          <w:r>
            <w:fldChar w:fldCharType="end"/>
          </w:r>
          <w:r>
            <w:fldChar w:fldCharType="end"/>
          </w:r>
        </w:p>
        <w:p>
          <w:pPr>
            <w:pStyle w:val="7"/>
            <w:tabs>
              <w:tab w:val="right" w:leader="dot" w:pos="8296"/>
            </w:tabs>
            <w:spacing w:before="156" w:beforeLines="50" w:after="156" w:afterLines="50" w:line="480" w:lineRule="auto"/>
            <w:rPr>
              <w:rFonts w:asciiTheme="minorHAnsi" w:hAnsiTheme="minorHAnsi" w:eastAsiaTheme="minorEastAsia" w:cstheme="minorBidi"/>
              <w:szCs w:val="22"/>
            </w:rPr>
          </w:pPr>
          <w:r>
            <w:fldChar w:fldCharType="begin"/>
          </w:r>
          <w:r>
            <w:instrText xml:space="preserve"> HYPERLINK \l "_Toc406964570" </w:instrText>
          </w:r>
          <w:r>
            <w:fldChar w:fldCharType="separate"/>
          </w:r>
          <w:r>
            <w:rPr>
              <w:rStyle w:val="9"/>
              <w:rFonts w:hint="eastAsia"/>
            </w:rPr>
            <w:t>八、</w:t>
          </w:r>
          <w:r>
            <w:rPr>
              <w:rStyle w:val="9"/>
              <w:rFonts w:hint="eastAsia" w:ascii="宋体" w:hAnsi="宋体"/>
              <w:kern w:val="21"/>
            </w:rPr>
            <w:t>工程质量评估结论</w:t>
          </w:r>
          <w:r>
            <w:tab/>
          </w:r>
          <w:r>
            <w:fldChar w:fldCharType="begin"/>
          </w:r>
          <w:r>
            <w:instrText xml:space="preserve"> PAGEREF _Toc406964570 \h </w:instrText>
          </w:r>
          <w:r>
            <w:fldChar w:fldCharType="separate"/>
          </w:r>
          <w:r>
            <w:t>9</w:t>
          </w:r>
          <w:r>
            <w:fldChar w:fldCharType="end"/>
          </w:r>
          <w:r>
            <w:fldChar w:fldCharType="end"/>
          </w:r>
        </w:p>
        <w:p>
          <w:r>
            <w:rPr>
              <w:b/>
              <w:bCs/>
              <w:lang w:val="zh-CN"/>
            </w:rPr>
            <w:fldChar w:fldCharType="end"/>
          </w:r>
        </w:p>
      </w:sdtContent>
    </w:sdt>
    <w:p>
      <w:pPr>
        <w:widowControl/>
        <w:jc w:val="left"/>
        <w:rPr>
          <w:b/>
          <w:bCs/>
          <w:kern w:val="44"/>
          <w:sz w:val="32"/>
          <w:szCs w:val="44"/>
        </w:rPr>
      </w:pPr>
      <w:r>
        <w:br w:type="page"/>
      </w:r>
    </w:p>
    <w:p>
      <w:pPr>
        <w:pStyle w:val="2"/>
        <w:numPr>
          <w:ilvl w:val="0"/>
          <w:numId w:val="1"/>
        </w:numPr>
        <w:rPr>
          <w:rFonts w:hint="eastAsia"/>
        </w:rPr>
      </w:pPr>
      <w:bookmarkStart w:id="0" w:name="_Toc406964563"/>
      <w:r>
        <w:rPr>
          <w:rFonts w:hint="eastAsia"/>
        </w:rPr>
        <w:t>工程概况</w:t>
      </w:r>
      <w:bookmarkEnd w:id="0"/>
    </w:p>
    <w:p>
      <w:pPr>
        <w:pStyle w:val="15"/>
        <w:numPr>
          <w:ilvl w:val="0"/>
          <w:numId w:val="0"/>
        </w:numPr>
        <w:spacing w:line="480" w:lineRule="auto"/>
        <w:ind w:left="420" w:leftChars="0"/>
        <w:jc w:val="left"/>
        <w:rPr>
          <w:color w:val="000000" w:themeColor="text1"/>
          <w:sz w:val="24"/>
          <w:szCs w:val="24"/>
          <w14:textFill>
            <w14:solidFill>
              <w14:schemeClr w14:val="tx1"/>
            </w14:solidFill>
          </w14:textFill>
        </w:rPr>
      </w:pPr>
      <w:r>
        <w:rPr>
          <w:rFonts w:hint="eastAsia"/>
          <w:lang w:val="en-US" w:eastAsia="zh-CN"/>
        </w:rPr>
        <w:t xml:space="preserve">    </w:t>
      </w:r>
      <w:r>
        <w:rPr>
          <w:rFonts w:hint="eastAsia" w:ascii="宋体" w:hAnsi="宋体"/>
          <w:sz w:val="24"/>
          <w:szCs w:val="24"/>
          <w:lang w:val="en-US" w:eastAsia="zh-CN"/>
        </w:rPr>
        <w:t>图木舒克市四通新能源第3师45团</w:t>
      </w:r>
      <w:r>
        <w:rPr>
          <w:rFonts w:ascii="Times New Roman" w:hAnsi="Times New Roman" w:cs="Times New Roman"/>
          <w:sz w:val="24"/>
          <w:szCs w:val="24"/>
        </w:rPr>
        <w:t>20MWp</w:t>
      </w:r>
      <w:r>
        <w:rPr>
          <w:rFonts w:hint="eastAsia" w:hAnsi="Times New Roman"/>
          <w:sz w:val="24"/>
          <w:szCs w:val="24"/>
        </w:rPr>
        <w:t>光伏</w:t>
      </w:r>
      <w:r>
        <w:rPr>
          <w:rFonts w:hint="eastAsia"/>
          <w:sz w:val="24"/>
          <w:szCs w:val="24"/>
          <w:lang w:val="en-US" w:eastAsia="zh-CN"/>
        </w:rPr>
        <w:t>并网发</w:t>
      </w:r>
      <w:r>
        <w:rPr>
          <w:rFonts w:hint="eastAsia" w:hAnsi="Times New Roman"/>
          <w:sz w:val="24"/>
          <w:szCs w:val="24"/>
        </w:rPr>
        <w:t>电</w:t>
      </w:r>
      <w:r>
        <w:rPr>
          <w:rFonts w:hint="eastAsia"/>
          <w:sz w:val="24"/>
          <w:szCs w:val="24"/>
          <w:lang w:val="en-US" w:eastAsia="zh-CN"/>
        </w:rPr>
        <w:t>项目</w:t>
      </w:r>
      <w:r>
        <w:rPr>
          <w:rFonts w:hint="eastAsia" w:hAnsi="Times New Roman"/>
          <w:sz w:val="24"/>
          <w:szCs w:val="24"/>
        </w:rPr>
        <w:t>是由</w:t>
      </w:r>
      <w:r>
        <w:rPr>
          <w:rFonts w:hint="eastAsia" w:ascii="宋体" w:hAnsi="宋体"/>
          <w:sz w:val="24"/>
          <w:szCs w:val="24"/>
          <w:lang w:val="en-US" w:eastAsia="zh-CN"/>
        </w:rPr>
        <w:t>图木舒克市四通新能源</w:t>
      </w:r>
      <w:r>
        <w:rPr>
          <w:rFonts w:hint="eastAsia" w:hAnsi="Times New Roman"/>
          <w:sz w:val="24"/>
          <w:szCs w:val="24"/>
        </w:rPr>
        <w:t>有限公司投资建设的大型并网光伏电站，建设规模总容量</w:t>
      </w:r>
      <w:r>
        <w:rPr>
          <w:rFonts w:ascii="Times New Roman" w:hAnsi="Times New Roman" w:cs="Times New Roman"/>
          <w:sz w:val="24"/>
          <w:szCs w:val="24"/>
        </w:rPr>
        <w:t>20MWp</w:t>
      </w:r>
      <w:r>
        <w:rPr>
          <w:rFonts w:hint="eastAsia" w:ascii="Times New Roman" w:hAnsi="Times New Roman" w:cs="Times New Roman"/>
          <w:sz w:val="24"/>
          <w:szCs w:val="24"/>
          <w:lang w:eastAsia="zh-CN"/>
        </w:rPr>
        <w:t>，</w:t>
      </w:r>
      <w:r>
        <w:rPr>
          <w:rFonts w:hint="eastAsia" w:ascii="宋体" w:hAnsi="宋体"/>
          <w:b w:val="0"/>
          <w:bCs w:val="0"/>
          <w:sz w:val="24"/>
          <w:szCs w:val="24"/>
          <w:lang w:val="en-US" w:eastAsia="zh-CN"/>
        </w:rPr>
        <w:t>图木舒克市四通新能源第3师45团</w:t>
      </w:r>
      <w:r>
        <w:rPr>
          <w:rFonts w:hint="eastAsia" w:asciiTheme="minorEastAsia" w:hAnsiTheme="minorEastAsia"/>
          <w:b w:val="0"/>
          <w:bCs w:val="0"/>
          <w:sz w:val="24"/>
          <w:szCs w:val="24"/>
          <w:lang w:eastAsia="zh-CN"/>
        </w:rPr>
        <w:t>20MW</w:t>
      </w:r>
      <w:r>
        <w:rPr>
          <w:rFonts w:hint="eastAsia" w:asciiTheme="minorEastAsia" w:hAnsiTheme="minorEastAsia"/>
          <w:b w:val="0"/>
          <w:bCs w:val="0"/>
          <w:sz w:val="24"/>
          <w:szCs w:val="24"/>
          <w:lang w:val="en-US" w:eastAsia="zh-CN"/>
        </w:rPr>
        <w:t>p</w:t>
      </w:r>
      <w:r>
        <w:rPr>
          <w:rFonts w:hint="eastAsia" w:asciiTheme="minorEastAsia" w:hAnsiTheme="minorEastAsia"/>
          <w:b w:val="0"/>
          <w:bCs w:val="0"/>
          <w:sz w:val="24"/>
          <w:szCs w:val="24"/>
          <w:lang w:eastAsia="zh-CN"/>
        </w:rPr>
        <w:t>光伏发电项目位于</w:t>
      </w:r>
      <w:r>
        <w:rPr>
          <w:rFonts w:hint="eastAsia" w:ascii="宋体" w:hAnsi="宋体" w:eastAsia="宋体" w:cs="宋体"/>
          <w:b w:val="0"/>
          <w:bCs w:val="0"/>
          <w:sz w:val="24"/>
          <w:szCs w:val="24"/>
          <w:lang w:val="en-US" w:eastAsia="zh-CN"/>
        </w:rPr>
        <w:t>沙漠边缘地区，地势平坦， 适合大型光伏电站建设。站区占地面积447384m²,总装20MW,选用多晶硅315wp组件，组件水平倾角30°，采用压块和支架进行固定，共分9个光伏发电单元，采用2×500KVA及1×1000KVA两种逆变器和1100KVA双分裂箱变及1100KVA双绕组箱变两种箱变，同时配套建设综合楼及35KV开关站，开关站</w:t>
      </w:r>
      <w:r>
        <w:rPr>
          <w:rFonts w:hint="eastAsia" w:asciiTheme="minorEastAsia" w:hAnsiTheme="minorEastAsia"/>
          <w:sz w:val="24"/>
          <w:szCs w:val="24"/>
          <w:lang w:eastAsia="zh-CN"/>
        </w:rPr>
        <w:t>内设高压设备室、二次设备室、SVG柜室等。</w:t>
      </w:r>
      <w:r>
        <w:rPr>
          <w:rFonts w:hint="eastAsia" w:asciiTheme="minorEastAsia" w:hAnsiTheme="minorEastAsia"/>
          <w:sz w:val="24"/>
          <w:szCs w:val="24"/>
          <w:lang w:val="en-US" w:eastAsia="zh-CN"/>
        </w:rPr>
        <w:t>室外设备有</w:t>
      </w:r>
      <w:r>
        <w:rPr>
          <w:rFonts w:hint="eastAsia" w:asciiTheme="minorEastAsia" w:hAnsiTheme="minorEastAsia"/>
          <w:sz w:val="24"/>
          <w:szCs w:val="24"/>
          <w:lang w:eastAsia="zh-CN"/>
        </w:rPr>
        <w:t>消弧线圈接地变、SVG及降压变、</w:t>
      </w:r>
      <w:r>
        <w:rPr>
          <w:rFonts w:hint="eastAsia" w:asciiTheme="minorEastAsia" w:hAnsiTheme="minorEastAsia"/>
          <w:sz w:val="24"/>
          <w:szCs w:val="24"/>
          <w:lang w:val="en-US" w:eastAsia="zh-CN"/>
        </w:rPr>
        <w:t>事故油池等</w:t>
      </w:r>
      <w:r>
        <w:rPr>
          <w:rFonts w:hint="eastAsia" w:asciiTheme="minorEastAsia" w:hAnsiTheme="minorEastAsia"/>
          <w:sz w:val="24"/>
          <w:szCs w:val="24"/>
          <w:lang w:eastAsia="zh-CN"/>
        </w:rPr>
        <w:t>。</w:t>
      </w:r>
      <w:r>
        <w:rPr>
          <w:rFonts w:hint="eastAsia" w:ascii="宋体" w:hAnsi="宋体" w:eastAsia="宋体" w:cs="宋体"/>
          <w:b w:val="0"/>
          <w:bCs w:val="0"/>
          <w:sz w:val="24"/>
          <w:szCs w:val="24"/>
          <w:lang w:val="en-US" w:eastAsia="zh-CN"/>
        </w:rPr>
        <w:t>最后</w:t>
      </w:r>
      <w:r>
        <w:rPr>
          <w:rFonts w:hint="eastAsia" w:ascii="宋体" w:hAnsi="宋体" w:cs="宋体"/>
          <w:b w:val="0"/>
          <w:bCs w:val="0"/>
          <w:sz w:val="24"/>
          <w:szCs w:val="24"/>
          <w:lang w:val="en-US" w:eastAsia="zh-CN"/>
        </w:rPr>
        <w:t>通过直埋240高压电缆</w:t>
      </w:r>
      <w:r>
        <w:rPr>
          <w:rFonts w:hint="eastAsia" w:ascii="宋体" w:hAnsi="宋体" w:eastAsia="宋体" w:cs="宋体"/>
          <w:b w:val="0"/>
          <w:bCs w:val="0"/>
          <w:sz w:val="24"/>
          <w:szCs w:val="24"/>
          <w:lang w:val="en-US" w:eastAsia="zh-CN"/>
        </w:rPr>
        <w:t>并入正泰一期扩建后的110KV升压站完成并网。</w:t>
      </w:r>
    </w:p>
    <w:p>
      <w:pPr>
        <w:numPr>
          <w:ilvl w:val="0"/>
          <w:numId w:val="0"/>
        </w:numPr>
        <w:rPr>
          <w:rFonts w:hint="eastAsia" w:eastAsia="宋体"/>
          <w:lang w:val="en-US" w:eastAsia="zh-CN"/>
        </w:rPr>
      </w:pPr>
    </w:p>
    <w:p>
      <w:pPr>
        <w:pStyle w:val="2"/>
      </w:pPr>
      <w:bookmarkStart w:id="1" w:name="_Toc406964564"/>
      <w:r>
        <w:rPr>
          <w:rFonts w:hint="eastAsia"/>
        </w:rPr>
        <w:t>二、参建单位：</w:t>
      </w:r>
      <w:bookmarkEnd w:id="1"/>
    </w:p>
    <w:p>
      <w:pPr>
        <w:pStyle w:val="15"/>
        <w:numPr>
          <w:ilvl w:val="0"/>
          <w:numId w:val="0"/>
        </w:numPr>
        <w:spacing w:line="600" w:lineRule="exact"/>
        <w:ind w:left="420" w:leftChars="0"/>
        <w:jc w:val="left"/>
        <w:rPr>
          <w:rFonts w:asciiTheme="minorEastAsia" w:hAnsiTheme="minorEastAsia" w:eastAsiaTheme="minorEastAsia"/>
          <w:sz w:val="24"/>
          <w:szCs w:val="24"/>
        </w:rPr>
      </w:pPr>
      <w:r>
        <w:rPr>
          <w:rFonts w:hint="eastAsia" w:asciiTheme="minorEastAsia" w:hAnsiTheme="minorEastAsia" w:eastAsiaTheme="minorEastAsia"/>
          <w:sz w:val="24"/>
          <w:szCs w:val="28"/>
          <w:lang w:val="en-US" w:eastAsia="zh-CN"/>
        </w:rPr>
        <w:t xml:space="preserve"> </w:t>
      </w:r>
      <w:r>
        <w:rPr>
          <w:rFonts w:hint="eastAsia" w:asciiTheme="minorEastAsia" w:hAnsiTheme="minorEastAsia" w:eastAsiaTheme="minorEastAsia"/>
          <w:sz w:val="24"/>
          <w:szCs w:val="28"/>
        </w:rPr>
        <w:t>建设单位：</w:t>
      </w:r>
      <w:r>
        <w:rPr>
          <w:rFonts w:hint="eastAsia" w:ascii="宋体" w:hAnsi="宋体"/>
          <w:sz w:val="24"/>
          <w:szCs w:val="24"/>
          <w:lang w:val="en-US" w:eastAsia="zh-CN"/>
        </w:rPr>
        <w:t>图木舒克市四通新能源有限公司</w:t>
      </w:r>
    </w:p>
    <w:p>
      <w:pPr>
        <w:spacing w:line="480" w:lineRule="auto"/>
        <w:ind w:firstLine="540" w:firstLineChars="225"/>
        <w:rPr>
          <w:rFonts w:asciiTheme="minorEastAsia" w:hAnsiTheme="minorEastAsia" w:eastAsiaTheme="minorEastAsia"/>
          <w:sz w:val="24"/>
          <w:szCs w:val="28"/>
        </w:rPr>
      </w:pPr>
      <w:r>
        <w:rPr>
          <w:rFonts w:hint="eastAsia" w:asciiTheme="minorEastAsia" w:hAnsiTheme="minorEastAsia" w:eastAsiaTheme="minorEastAsia"/>
          <w:sz w:val="24"/>
          <w:szCs w:val="28"/>
        </w:rPr>
        <w:t>监理单位：常州正衡电力工程监理有限公司</w:t>
      </w:r>
    </w:p>
    <w:p>
      <w:pPr>
        <w:spacing w:line="480" w:lineRule="auto"/>
        <w:ind w:firstLine="540" w:firstLineChars="225"/>
        <w:rPr>
          <w:rFonts w:hint="eastAsia" w:asciiTheme="minorEastAsia" w:hAnsiTheme="minorEastAsia" w:eastAsiaTheme="minorEastAsia"/>
          <w:sz w:val="24"/>
          <w:szCs w:val="28"/>
        </w:rPr>
      </w:pPr>
      <w:r>
        <w:rPr>
          <w:rFonts w:hint="eastAsia" w:asciiTheme="minorEastAsia" w:hAnsiTheme="minorEastAsia" w:eastAsiaTheme="minorEastAsia"/>
          <w:sz w:val="24"/>
          <w:szCs w:val="28"/>
        </w:rPr>
        <w:t>施工单位：</w:t>
      </w:r>
    </w:p>
    <w:p>
      <w:pPr>
        <w:spacing w:line="360" w:lineRule="auto"/>
        <w:rPr>
          <w:rFonts w:hint="eastAsia" w:ascii="宋体" w:hAnsi="宋体"/>
          <w:sz w:val="24"/>
          <w:szCs w:val="24"/>
          <w:lang w:val="en-US" w:eastAsia="zh-CN"/>
        </w:rPr>
      </w:pPr>
      <w:r>
        <w:rPr>
          <w:rFonts w:hint="eastAsia" w:asciiTheme="minorEastAsia" w:hAnsiTheme="minorEastAsia" w:eastAsiaTheme="minorEastAsia"/>
          <w:sz w:val="24"/>
          <w:szCs w:val="28"/>
          <w:lang w:val="en-US" w:eastAsia="zh-CN"/>
        </w:rPr>
        <w:t xml:space="preserve">               </w:t>
      </w:r>
      <w:r>
        <w:rPr>
          <w:rFonts w:hint="eastAsia" w:ascii="宋体" w:hAnsi="宋体"/>
          <w:sz w:val="24"/>
          <w:szCs w:val="24"/>
          <w:lang w:val="en-US" w:eastAsia="zh-CN"/>
        </w:rPr>
        <w:t>江苏天力建设集团有限公司</w:t>
      </w:r>
    </w:p>
    <w:p>
      <w:pPr>
        <w:spacing w:line="480" w:lineRule="auto"/>
        <w:ind w:firstLine="540" w:firstLineChars="225"/>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 xml:space="preserve">          </w:t>
      </w:r>
      <w:r>
        <w:rPr>
          <w:rFonts w:hint="eastAsia" w:ascii="宋体" w:hAnsi="宋体"/>
          <w:sz w:val="24"/>
          <w:szCs w:val="24"/>
          <w:lang w:val="en-US" w:eastAsia="zh-CN"/>
        </w:rPr>
        <w:t>喀什华峰建筑安装工程有限责任公司</w:t>
      </w:r>
    </w:p>
    <w:p>
      <w:pPr>
        <w:pStyle w:val="2"/>
        <w:rPr>
          <w:rFonts w:ascii="宋体" w:hAnsi="宋体"/>
          <w:color w:val="000000"/>
          <w:kern w:val="21"/>
          <w:szCs w:val="21"/>
        </w:rPr>
      </w:pPr>
      <w:bookmarkStart w:id="2" w:name="_Toc406964565"/>
      <w:r>
        <w:rPr>
          <w:rFonts w:hint="eastAsia"/>
        </w:rPr>
        <w:t>三、</w:t>
      </w:r>
      <w:r>
        <w:rPr>
          <w:rFonts w:ascii="宋体" w:hAnsi="宋体"/>
          <w:color w:val="000000"/>
          <w:kern w:val="21"/>
          <w:szCs w:val="21"/>
        </w:rPr>
        <w:t>质量评估范围</w:t>
      </w:r>
      <w:bookmarkEnd w:id="2"/>
    </w:p>
    <w:p>
      <w:pPr>
        <w:spacing w:line="480" w:lineRule="auto"/>
        <w:ind w:firstLine="480" w:firstLineChars="200"/>
        <w:jc w:val="left"/>
        <w:rPr>
          <w:sz w:val="24"/>
        </w:rPr>
      </w:pPr>
      <w:r>
        <w:rPr>
          <w:rFonts w:hint="eastAsia"/>
          <w:sz w:val="24"/>
        </w:rPr>
        <w:t>根据合同约定条款，我公司承担本项目以下工程施工全过程质量控制工作：</w:t>
      </w:r>
    </w:p>
    <w:p>
      <w:pPr>
        <w:pStyle w:val="15"/>
        <w:numPr>
          <w:ilvl w:val="0"/>
          <w:numId w:val="2"/>
        </w:numPr>
        <w:spacing w:line="480" w:lineRule="auto"/>
        <w:ind w:firstLineChars="0"/>
        <w:rPr>
          <w:sz w:val="24"/>
        </w:rPr>
      </w:pPr>
      <w:r>
        <w:rPr>
          <w:rFonts w:hint="eastAsia"/>
          <w:sz w:val="24"/>
        </w:rPr>
        <w:t>土建工程：</w:t>
      </w:r>
    </w:p>
    <w:p>
      <w:pPr>
        <w:pStyle w:val="15"/>
        <w:numPr>
          <w:ilvl w:val="0"/>
          <w:numId w:val="3"/>
        </w:numPr>
        <w:spacing w:line="480" w:lineRule="auto"/>
        <w:ind w:firstLineChars="0"/>
        <w:rPr>
          <w:sz w:val="24"/>
        </w:rPr>
      </w:pPr>
      <w:r>
        <w:rPr>
          <w:rFonts w:hint="eastAsia"/>
          <w:sz w:val="24"/>
        </w:rPr>
        <w:t>场平工程；</w:t>
      </w:r>
    </w:p>
    <w:p>
      <w:pPr>
        <w:pStyle w:val="15"/>
        <w:numPr>
          <w:ilvl w:val="0"/>
          <w:numId w:val="3"/>
        </w:numPr>
        <w:spacing w:line="480" w:lineRule="auto"/>
        <w:ind w:firstLineChars="0"/>
        <w:rPr>
          <w:sz w:val="24"/>
        </w:rPr>
      </w:pPr>
      <w:r>
        <w:rPr>
          <w:rFonts w:hint="eastAsia"/>
          <w:sz w:val="24"/>
        </w:rPr>
        <w:t>电池组件支架工程；</w:t>
      </w:r>
    </w:p>
    <w:p>
      <w:pPr>
        <w:pStyle w:val="15"/>
        <w:numPr>
          <w:ilvl w:val="0"/>
          <w:numId w:val="3"/>
        </w:numPr>
        <w:spacing w:line="480" w:lineRule="auto"/>
        <w:ind w:firstLineChars="0"/>
        <w:rPr>
          <w:sz w:val="24"/>
        </w:rPr>
      </w:pPr>
      <w:r>
        <w:rPr>
          <w:rFonts w:hint="eastAsia"/>
          <w:sz w:val="24"/>
        </w:rPr>
        <w:t>箱</w:t>
      </w:r>
      <w:r>
        <w:rPr>
          <w:rFonts w:hint="eastAsia"/>
          <w:sz w:val="24"/>
          <w:lang w:eastAsia="zh-CN"/>
        </w:rPr>
        <w:t>、</w:t>
      </w:r>
      <w:r>
        <w:rPr>
          <w:rFonts w:hint="eastAsia"/>
          <w:sz w:val="24"/>
          <w:lang w:val="en-US" w:eastAsia="zh-CN"/>
        </w:rPr>
        <w:t>逆</w:t>
      </w:r>
      <w:r>
        <w:rPr>
          <w:rFonts w:hint="eastAsia"/>
          <w:sz w:val="24"/>
        </w:rPr>
        <w:t>变基础土建；</w:t>
      </w:r>
    </w:p>
    <w:p>
      <w:pPr>
        <w:pStyle w:val="15"/>
        <w:numPr>
          <w:ilvl w:val="0"/>
          <w:numId w:val="3"/>
        </w:numPr>
        <w:spacing w:line="480" w:lineRule="auto"/>
        <w:ind w:firstLineChars="0"/>
        <w:rPr>
          <w:sz w:val="24"/>
        </w:rPr>
      </w:pPr>
      <w:r>
        <w:rPr>
          <w:rFonts w:hint="eastAsia"/>
          <w:sz w:val="24"/>
          <w:lang w:val="en-US" w:eastAsia="zh-CN"/>
        </w:rPr>
        <w:t>开关站</w:t>
      </w:r>
      <w:r>
        <w:rPr>
          <w:rFonts w:hint="eastAsia"/>
          <w:sz w:val="24"/>
        </w:rPr>
        <w:t>土建及装饰工程；</w:t>
      </w:r>
    </w:p>
    <w:p>
      <w:pPr>
        <w:pStyle w:val="15"/>
        <w:numPr>
          <w:ilvl w:val="0"/>
          <w:numId w:val="3"/>
        </w:numPr>
        <w:spacing w:line="480" w:lineRule="auto"/>
        <w:ind w:firstLineChars="0"/>
        <w:rPr>
          <w:sz w:val="24"/>
        </w:rPr>
      </w:pPr>
      <w:r>
        <w:rPr>
          <w:rFonts w:hint="eastAsia"/>
          <w:sz w:val="24"/>
        </w:rPr>
        <w:t>厂区道路硬化、绿化工程；</w:t>
      </w:r>
    </w:p>
    <w:p>
      <w:pPr>
        <w:pStyle w:val="15"/>
        <w:numPr>
          <w:ilvl w:val="0"/>
          <w:numId w:val="3"/>
        </w:numPr>
        <w:spacing w:line="480" w:lineRule="auto"/>
        <w:ind w:firstLineChars="0"/>
        <w:rPr>
          <w:sz w:val="24"/>
        </w:rPr>
      </w:pPr>
      <w:r>
        <w:rPr>
          <w:rFonts w:hint="eastAsia"/>
          <w:sz w:val="24"/>
        </w:rPr>
        <w:t>消防及给排水工程；</w:t>
      </w:r>
    </w:p>
    <w:p>
      <w:pPr>
        <w:pStyle w:val="15"/>
        <w:numPr>
          <w:ilvl w:val="0"/>
          <w:numId w:val="3"/>
        </w:numPr>
        <w:spacing w:line="480" w:lineRule="auto"/>
        <w:ind w:firstLineChars="0"/>
        <w:rPr>
          <w:sz w:val="24"/>
        </w:rPr>
      </w:pPr>
      <w:r>
        <w:rPr>
          <w:rFonts w:hint="eastAsia"/>
          <w:sz w:val="24"/>
        </w:rPr>
        <w:t>围栏工程；</w:t>
      </w:r>
    </w:p>
    <w:p>
      <w:pPr>
        <w:pStyle w:val="15"/>
        <w:numPr>
          <w:ilvl w:val="0"/>
          <w:numId w:val="2"/>
        </w:numPr>
        <w:spacing w:line="480" w:lineRule="auto"/>
        <w:ind w:firstLineChars="0"/>
        <w:rPr>
          <w:sz w:val="24"/>
        </w:rPr>
      </w:pPr>
      <w:r>
        <w:rPr>
          <w:rFonts w:hint="eastAsia"/>
          <w:sz w:val="24"/>
        </w:rPr>
        <w:t>机电工程</w:t>
      </w:r>
    </w:p>
    <w:p>
      <w:pPr>
        <w:pStyle w:val="15"/>
        <w:numPr>
          <w:ilvl w:val="0"/>
          <w:numId w:val="4"/>
        </w:numPr>
        <w:spacing w:line="480" w:lineRule="auto"/>
        <w:ind w:firstLineChars="0"/>
        <w:rPr>
          <w:sz w:val="24"/>
        </w:rPr>
      </w:pPr>
      <w:r>
        <w:rPr>
          <w:rFonts w:hint="eastAsia"/>
          <w:sz w:val="24"/>
        </w:rPr>
        <w:t>光伏发电单元设备；</w:t>
      </w:r>
    </w:p>
    <w:p>
      <w:pPr>
        <w:pStyle w:val="15"/>
        <w:numPr>
          <w:ilvl w:val="0"/>
          <w:numId w:val="4"/>
        </w:numPr>
        <w:spacing w:line="480" w:lineRule="auto"/>
        <w:ind w:firstLineChars="0"/>
        <w:rPr>
          <w:sz w:val="24"/>
        </w:rPr>
      </w:pPr>
      <w:r>
        <w:rPr>
          <w:rFonts w:hint="eastAsia"/>
          <w:sz w:val="24"/>
        </w:rPr>
        <w:t>升压变单元设备；</w:t>
      </w:r>
    </w:p>
    <w:p>
      <w:pPr>
        <w:pStyle w:val="15"/>
        <w:numPr>
          <w:ilvl w:val="0"/>
          <w:numId w:val="4"/>
        </w:numPr>
        <w:spacing w:line="480" w:lineRule="auto"/>
        <w:ind w:firstLineChars="0"/>
        <w:rPr>
          <w:sz w:val="24"/>
        </w:rPr>
      </w:pPr>
      <w:r>
        <w:rPr>
          <w:rFonts w:hint="eastAsia"/>
          <w:sz w:val="24"/>
        </w:rPr>
        <w:t>电站控制及保护系统设备；</w:t>
      </w:r>
    </w:p>
    <w:p>
      <w:pPr>
        <w:pStyle w:val="15"/>
        <w:numPr>
          <w:ilvl w:val="0"/>
          <w:numId w:val="4"/>
        </w:numPr>
        <w:spacing w:line="480" w:lineRule="auto"/>
        <w:ind w:firstLineChars="0"/>
        <w:rPr>
          <w:sz w:val="24"/>
        </w:rPr>
      </w:pPr>
      <w:r>
        <w:rPr>
          <w:rFonts w:hint="eastAsia"/>
          <w:sz w:val="24"/>
        </w:rPr>
        <w:t>电站通信设备；</w:t>
      </w:r>
    </w:p>
    <w:p>
      <w:pPr>
        <w:pStyle w:val="15"/>
        <w:numPr>
          <w:ilvl w:val="0"/>
          <w:numId w:val="4"/>
        </w:numPr>
        <w:spacing w:line="480" w:lineRule="auto"/>
        <w:ind w:firstLineChars="0"/>
        <w:rPr>
          <w:sz w:val="24"/>
        </w:rPr>
      </w:pPr>
      <w:r>
        <w:rPr>
          <w:rFonts w:hint="eastAsia"/>
          <w:sz w:val="24"/>
        </w:rPr>
        <w:t>消防系统；</w:t>
      </w:r>
    </w:p>
    <w:p>
      <w:pPr>
        <w:pStyle w:val="15"/>
        <w:numPr>
          <w:ilvl w:val="0"/>
          <w:numId w:val="4"/>
        </w:numPr>
        <w:spacing w:line="480" w:lineRule="auto"/>
        <w:ind w:firstLineChars="0"/>
        <w:rPr>
          <w:sz w:val="24"/>
        </w:rPr>
      </w:pPr>
      <w:r>
        <w:rPr>
          <w:rFonts w:hint="eastAsia"/>
          <w:sz w:val="24"/>
        </w:rPr>
        <w:t>35KV升压站及接入电网线路、机电安装；</w:t>
      </w:r>
    </w:p>
    <w:p>
      <w:pPr>
        <w:pStyle w:val="2"/>
      </w:pPr>
      <w:bookmarkStart w:id="3" w:name="_Toc406964566"/>
      <w:r>
        <w:rPr>
          <w:rFonts w:hint="eastAsia"/>
        </w:rPr>
        <w:t>四、</w:t>
      </w:r>
      <w:r>
        <w:t>质量评估依据</w:t>
      </w:r>
      <w:bookmarkEnd w:id="3"/>
    </w:p>
    <w:p>
      <w:pPr>
        <w:spacing w:line="480" w:lineRule="auto"/>
        <w:ind w:firstLine="480" w:firstLineChars="200"/>
        <w:jc w:val="left"/>
        <w:rPr>
          <w:sz w:val="24"/>
        </w:rPr>
      </w:pPr>
      <w:r>
        <w:rPr>
          <w:rFonts w:hint="eastAsia"/>
          <w:sz w:val="24"/>
        </w:rPr>
        <w:t>根据工程监理合同承担本项目的工程监理工作。依据国家现行法律法规及地方法律法规、国家电网公司及其他相关单位制定的光伏电站施工规范的要求，对本电站施工质量进行评估。</w:t>
      </w:r>
    </w:p>
    <w:p>
      <w:pPr>
        <w:spacing w:line="480" w:lineRule="auto"/>
        <w:ind w:firstLine="480"/>
        <w:rPr>
          <w:sz w:val="24"/>
        </w:rPr>
      </w:pPr>
      <w:r>
        <w:rPr>
          <w:rFonts w:hint="eastAsia"/>
          <w:sz w:val="24"/>
        </w:rPr>
        <w:t>评估规范、条文为：</w:t>
      </w:r>
    </w:p>
    <w:p>
      <w:pPr>
        <w:pStyle w:val="15"/>
        <w:widowControl/>
        <w:numPr>
          <w:ilvl w:val="0"/>
          <w:numId w:val="5"/>
        </w:numPr>
        <w:spacing w:line="480" w:lineRule="auto"/>
        <w:ind w:left="0" w:firstLine="480"/>
        <w:rPr>
          <w:rFonts w:ascii="宋体" w:hAnsi="宋体" w:cs="宋体"/>
          <w:kern w:val="0"/>
          <w:sz w:val="24"/>
          <w:szCs w:val="24"/>
        </w:rPr>
      </w:pPr>
      <w:r>
        <w:rPr>
          <w:rFonts w:hint="eastAsia" w:ascii="宋体" w:hAnsi="宋体" w:cs="宋体"/>
          <w:kern w:val="0"/>
          <w:sz w:val="24"/>
          <w:szCs w:val="24"/>
        </w:rPr>
        <w:t>《建筑工程监理规范》（GB50319-2013）；</w:t>
      </w:r>
    </w:p>
    <w:p>
      <w:pPr>
        <w:pStyle w:val="15"/>
        <w:widowControl/>
        <w:numPr>
          <w:ilvl w:val="0"/>
          <w:numId w:val="5"/>
        </w:numPr>
        <w:spacing w:line="480" w:lineRule="auto"/>
        <w:ind w:left="0" w:firstLine="440"/>
        <w:rPr>
          <w:rFonts w:ascii="宋体" w:hAnsi="宋体" w:cs="宋体"/>
          <w:kern w:val="0"/>
          <w:sz w:val="24"/>
          <w:szCs w:val="24"/>
        </w:rPr>
      </w:pPr>
      <w:r>
        <w:rPr>
          <w:rFonts w:hint="eastAsia" w:ascii="宋体" w:hAnsi="宋体" w:cs="宋体"/>
          <w:kern w:val="0"/>
          <w:sz w:val="24"/>
          <w:szCs w:val="24"/>
        </w:rPr>
        <w:t>《建筑地基基础工程施工质量验收规范》（GB50202-2002）；</w:t>
      </w:r>
    </w:p>
    <w:p>
      <w:pPr>
        <w:pStyle w:val="15"/>
        <w:widowControl/>
        <w:numPr>
          <w:ilvl w:val="0"/>
          <w:numId w:val="5"/>
        </w:numPr>
        <w:spacing w:line="480" w:lineRule="auto"/>
        <w:ind w:left="0" w:firstLine="440"/>
        <w:rPr>
          <w:rFonts w:ascii="宋体" w:hAnsi="宋体" w:cs="宋体"/>
          <w:kern w:val="0"/>
          <w:sz w:val="24"/>
          <w:szCs w:val="24"/>
        </w:rPr>
      </w:pPr>
      <w:r>
        <w:rPr>
          <w:rFonts w:hint="eastAsia" w:ascii="宋体" w:hAnsi="宋体" w:cs="宋体"/>
          <w:kern w:val="0"/>
          <w:sz w:val="24"/>
          <w:szCs w:val="24"/>
        </w:rPr>
        <w:t>《混凝土结构工程施工质量验收规范》（GB50203-2002）；</w:t>
      </w:r>
    </w:p>
    <w:p>
      <w:pPr>
        <w:pStyle w:val="15"/>
        <w:widowControl/>
        <w:numPr>
          <w:ilvl w:val="0"/>
          <w:numId w:val="5"/>
        </w:numPr>
        <w:spacing w:line="480" w:lineRule="auto"/>
        <w:ind w:left="0" w:firstLine="440"/>
        <w:rPr>
          <w:rFonts w:ascii="宋体" w:hAnsi="宋体" w:cs="宋体"/>
          <w:kern w:val="0"/>
          <w:sz w:val="24"/>
          <w:szCs w:val="24"/>
        </w:rPr>
      </w:pPr>
      <w:r>
        <w:rPr>
          <w:rFonts w:hint="eastAsia" w:ascii="宋体" w:hAnsi="宋体" w:cs="宋体"/>
          <w:kern w:val="0"/>
          <w:sz w:val="24"/>
          <w:szCs w:val="24"/>
        </w:rPr>
        <w:t>《屋面工程质量验收规范》（GB50207-2002</w:t>
      </w:r>
      <w:r>
        <w:rPr>
          <w:rFonts w:ascii="宋体" w:hAnsi="宋体" w:cs="宋体"/>
          <w:kern w:val="0"/>
          <w:sz w:val="24"/>
          <w:szCs w:val="24"/>
        </w:rPr>
        <w:t>）</w:t>
      </w:r>
      <w:r>
        <w:rPr>
          <w:rFonts w:hint="eastAsia" w:ascii="宋体" w:hAnsi="宋体" w:cs="宋体"/>
          <w:kern w:val="0"/>
          <w:sz w:val="24"/>
          <w:szCs w:val="24"/>
        </w:rPr>
        <w:t>；</w:t>
      </w:r>
    </w:p>
    <w:p>
      <w:pPr>
        <w:pStyle w:val="15"/>
        <w:widowControl/>
        <w:numPr>
          <w:ilvl w:val="0"/>
          <w:numId w:val="5"/>
        </w:numPr>
        <w:spacing w:line="480" w:lineRule="auto"/>
        <w:ind w:left="0" w:firstLine="440"/>
        <w:rPr>
          <w:rFonts w:ascii="宋体" w:hAnsi="宋体" w:cs="宋体"/>
          <w:kern w:val="0"/>
          <w:sz w:val="24"/>
          <w:szCs w:val="24"/>
        </w:rPr>
      </w:pPr>
      <w:r>
        <w:rPr>
          <w:rFonts w:hint="eastAsia" w:ascii="宋体" w:hAnsi="宋体" w:cs="宋体"/>
          <w:kern w:val="0"/>
          <w:sz w:val="24"/>
          <w:szCs w:val="24"/>
        </w:rPr>
        <w:t>《建筑装饰装修工程质量验收规范》（GB50210-2001）；</w:t>
      </w:r>
    </w:p>
    <w:p>
      <w:pPr>
        <w:pStyle w:val="15"/>
        <w:widowControl/>
        <w:numPr>
          <w:ilvl w:val="0"/>
          <w:numId w:val="5"/>
        </w:numPr>
        <w:spacing w:line="480" w:lineRule="auto"/>
        <w:ind w:left="0" w:firstLine="440"/>
        <w:rPr>
          <w:rFonts w:ascii="宋体" w:hAnsi="宋体" w:cs="宋体"/>
          <w:kern w:val="0"/>
          <w:sz w:val="24"/>
          <w:szCs w:val="24"/>
        </w:rPr>
      </w:pPr>
      <w:r>
        <w:rPr>
          <w:rFonts w:hint="eastAsia" w:ascii="宋体" w:hAnsi="宋体" w:cs="宋体"/>
          <w:kern w:val="0"/>
          <w:sz w:val="24"/>
          <w:szCs w:val="24"/>
        </w:rPr>
        <w:t>《建筑给排水及采暖工程施工质量验收规范》（GB50242-2002）；</w:t>
      </w:r>
    </w:p>
    <w:p>
      <w:pPr>
        <w:pStyle w:val="3"/>
        <w:shd w:val="clear" w:color="auto" w:fill="auto"/>
        <w:spacing w:line="480" w:lineRule="auto"/>
        <w:ind w:firstLine="440" w:firstLineChars="200"/>
        <w:rPr>
          <w:rFonts w:asciiTheme="minorEastAsia" w:hAnsiTheme="minorEastAsia"/>
          <w:sz w:val="24"/>
          <w:szCs w:val="24"/>
          <w:lang w:val="zh-CN"/>
        </w:rPr>
      </w:pPr>
      <w:r>
        <w:rPr>
          <w:rFonts w:hint="eastAsia" w:hAnsi="宋体" w:cs="宋体"/>
          <w:kern w:val="0"/>
          <w:sz w:val="24"/>
          <w:szCs w:val="24"/>
        </w:rPr>
        <w:t>7）</w:t>
      </w:r>
      <w:r>
        <w:rPr>
          <w:rFonts w:hint="eastAsia" w:asciiTheme="minorEastAsia" w:hAnsiTheme="minorEastAsia"/>
          <w:sz w:val="24"/>
          <w:szCs w:val="24"/>
          <w:lang w:val="zh-CN"/>
        </w:rPr>
        <w:t>《电气装置安装工程接地装置施工及验收规范》（</w:t>
      </w:r>
      <w:r>
        <w:rPr>
          <w:rFonts w:hint="eastAsia" w:asciiTheme="minorEastAsia" w:hAnsiTheme="minorEastAsia"/>
          <w:sz w:val="24"/>
          <w:szCs w:val="24"/>
        </w:rPr>
        <w:t>GB50170—2006）；</w:t>
      </w:r>
    </w:p>
    <w:p>
      <w:pPr>
        <w:widowControl/>
        <w:spacing w:line="480" w:lineRule="auto"/>
        <w:ind w:firstLine="440" w:firstLineChars="200"/>
        <w:rPr>
          <w:rFonts w:ascii="宋体" w:hAnsi="宋体" w:cs="宋体"/>
          <w:kern w:val="0"/>
          <w:sz w:val="24"/>
          <w:szCs w:val="24"/>
        </w:rPr>
      </w:pPr>
      <w:r>
        <w:rPr>
          <w:rFonts w:hint="eastAsia" w:ascii="宋体" w:hAnsi="宋体" w:cs="宋体"/>
          <w:kern w:val="0"/>
          <w:sz w:val="24"/>
          <w:szCs w:val="24"/>
        </w:rPr>
        <w:t>8）《建筑电气工程施工质量验收规范》（GB50303-2002）；</w:t>
      </w:r>
    </w:p>
    <w:p>
      <w:pPr>
        <w:widowControl/>
        <w:spacing w:line="480" w:lineRule="auto"/>
        <w:ind w:firstLine="440" w:firstLineChars="200"/>
        <w:rPr>
          <w:rFonts w:ascii="宋体" w:hAnsi="宋体" w:cs="宋体"/>
          <w:kern w:val="0"/>
          <w:sz w:val="24"/>
          <w:szCs w:val="24"/>
        </w:rPr>
      </w:pPr>
      <w:r>
        <w:rPr>
          <w:rFonts w:hint="eastAsia" w:ascii="宋体" w:hAnsi="宋体" w:cs="宋体"/>
          <w:kern w:val="0"/>
          <w:sz w:val="24"/>
          <w:szCs w:val="24"/>
        </w:rPr>
        <w:t>9）《光伏发电站施工规范》《GB50794 -2012》；</w:t>
      </w:r>
    </w:p>
    <w:p>
      <w:pPr>
        <w:widowControl/>
        <w:spacing w:line="480" w:lineRule="auto"/>
        <w:ind w:firstLine="440" w:firstLineChars="200"/>
        <w:rPr>
          <w:rFonts w:ascii="宋体" w:hAnsi="宋体" w:cs="宋体"/>
          <w:kern w:val="0"/>
          <w:sz w:val="24"/>
          <w:szCs w:val="24"/>
        </w:rPr>
      </w:pPr>
      <w:r>
        <w:rPr>
          <w:rFonts w:hint="eastAsia" w:ascii="宋体" w:hAnsi="宋体" w:cs="宋体"/>
          <w:kern w:val="0"/>
          <w:sz w:val="24"/>
          <w:szCs w:val="24"/>
        </w:rPr>
        <w:t>10</w:t>
      </w:r>
      <w:r>
        <w:rPr>
          <w:rFonts w:hint="eastAsia" w:ascii="宋体" w:hAnsi="宋体" w:cs="宋体"/>
          <w:kern w:val="0"/>
          <w:sz w:val="24"/>
          <w:szCs w:val="24"/>
          <w:lang w:val="en-US" w:eastAsia="zh-CN"/>
        </w:rPr>
        <w:t>)</w:t>
      </w:r>
      <w:r>
        <w:rPr>
          <w:rFonts w:hint="eastAsia" w:ascii="宋体" w:hAnsi="宋体" w:cs="宋体"/>
          <w:kern w:val="0"/>
          <w:sz w:val="24"/>
          <w:szCs w:val="24"/>
        </w:rPr>
        <w:t>《光伏发电工程验收规范》（GB50796 -2012）；</w:t>
      </w:r>
    </w:p>
    <w:p>
      <w:pPr>
        <w:pStyle w:val="3"/>
        <w:shd w:val="clear" w:color="auto" w:fill="auto"/>
        <w:spacing w:line="480" w:lineRule="auto"/>
        <w:ind w:firstLine="440" w:firstLineChars="200"/>
        <w:rPr>
          <w:rFonts w:asciiTheme="minorEastAsia" w:hAnsiTheme="minorEastAsia"/>
          <w:sz w:val="24"/>
          <w:szCs w:val="24"/>
        </w:rPr>
      </w:pPr>
      <w:r>
        <w:rPr>
          <w:rFonts w:hint="eastAsia" w:asciiTheme="minorEastAsia" w:hAnsiTheme="minorEastAsia"/>
          <w:sz w:val="24"/>
          <w:szCs w:val="24"/>
        </w:rPr>
        <w:t>11）《关于开展电力工程建设标准强制性条文实施情况检查的通知》（国家电监会办公厅、建设部办公厅电输（2006）8号）；</w:t>
      </w:r>
    </w:p>
    <w:p>
      <w:pPr>
        <w:pStyle w:val="3"/>
        <w:shd w:val="clear" w:color="auto" w:fill="auto"/>
        <w:spacing w:line="480" w:lineRule="auto"/>
        <w:ind w:firstLine="440" w:firstLineChars="200"/>
        <w:rPr>
          <w:rFonts w:asciiTheme="minorEastAsia" w:hAnsiTheme="minorEastAsia"/>
          <w:sz w:val="24"/>
          <w:szCs w:val="24"/>
        </w:rPr>
      </w:pPr>
      <w:r>
        <w:rPr>
          <w:rFonts w:hint="eastAsia" w:asciiTheme="minorEastAsia" w:hAnsiTheme="minorEastAsia"/>
          <w:sz w:val="24"/>
          <w:szCs w:val="24"/>
        </w:rPr>
        <w:t>12）《电气装置安装工程</w:t>
      </w:r>
      <w:r>
        <w:rPr>
          <w:rFonts w:asciiTheme="minorEastAsia" w:hAnsiTheme="minorEastAsia"/>
          <w:sz w:val="24"/>
          <w:szCs w:val="24"/>
        </w:rPr>
        <w:t>35kV</w:t>
      </w:r>
      <w:r>
        <w:rPr>
          <w:rFonts w:hint="eastAsia" w:asciiTheme="minorEastAsia" w:hAnsiTheme="minorEastAsia"/>
          <w:sz w:val="24"/>
          <w:szCs w:val="24"/>
        </w:rPr>
        <w:t>及以下架空电力线路施工及验收规范》（</w:t>
      </w:r>
      <w:r>
        <w:rPr>
          <w:bCs/>
          <w:sz w:val="24"/>
          <w:szCs w:val="24"/>
        </w:rPr>
        <w:t>GB50173</w:t>
      </w:r>
      <w:r>
        <w:rPr>
          <w:rFonts w:hint="eastAsia"/>
          <w:bCs/>
          <w:sz w:val="24"/>
          <w:szCs w:val="24"/>
        </w:rPr>
        <w:t>—19</w:t>
      </w:r>
      <w:r>
        <w:rPr>
          <w:bCs/>
          <w:sz w:val="24"/>
          <w:szCs w:val="24"/>
        </w:rPr>
        <w:t>92</w:t>
      </w:r>
      <w:r>
        <w:rPr>
          <w:rFonts w:hint="eastAsia"/>
          <w:bCs/>
          <w:sz w:val="24"/>
          <w:szCs w:val="24"/>
        </w:rPr>
        <w:t>）；</w:t>
      </w:r>
    </w:p>
    <w:p>
      <w:pPr>
        <w:pStyle w:val="17"/>
        <w:shd w:val="clear" w:color="auto" w:fill="auto"/>
        <w:spacing w:before="0" w:after="0" w:line="480" w:lineRule="auto"/>
        <w:ind w:left="21" w:leftChars="10" w:right="68" w:firstLine="44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）.《输变电工程建设标准强制性条文实施管理规程》国家电网科〔2009〕642 号；</w:t>
      </w:r>
    </w:p>
    <w:p>
      <w:pPr>
        <w:spacing w:line="360" w:lineRule="auto"/>
        <w:ind w:firstLine="440" w:firstLineChars="200"/>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1</w:t>
      </w:r>
      <w:r>
        <w:rPr>
          <w:rFonts w:hint="eastAsia" w:asciiTheme="minorEastAsia" w:hAnsiTheme="minorEastAsia" w:eastAsiaTheme="minorEastAsia" w:cstheme="minorBidi"/>
          <w:sz w:val="24"/>
          <w:szCs w:val="24"/>
          <w:lang w:val="en-US" w:eastAsia="zh-CN"/>
        </w:rPr>
        <w:t>4</w:t>
      </w:r>
      <w:r>
        <w:rPr>
          <w:rFonts w:hint="eastAsia" w:asciiTheme="minorEastAsia" w:hAnsiTheme="minorEastAsia" w:eastAsiaTheme="minorEastAsia" w:cstheme="minorBidi"/>
          <w:sz w:val="24"/>
          <w:szCs w:val="24"/>
        </w:rPr>
        <w:t>）.《国家电网公司十八项电网重大反事故措施（修订版）》（2012年12月）；</w:t>
      </w:r>
    </w:p>
    <w:p>
      <w:pPr>
        <w:spacing w:line="360" w:lineRule="auto"/>
        <w:ind w:firstLine="440" w:firstLineChars="200"/>
        <w:rPr>
          <w:rFonts w:asciiTheme="minorEastAsia" w:hAnsiTheme="minorEastAsia" w:eastAsiaTheme="minorEastAsia" w:cstheme="minorBidi"/>
          <w:sz w:val="22"/>
          <w:szCs w:val="28"/>
        </w:rPr>
      </w:pPr>
      <w:r>
        <w:rPr>
          <w:rFonts w:hint="eastAsia" w:asciiTheme="minorEastAsia" w:hAnsiTheme="minorEastAsia" w:eastAsiaTheme="minorEastAsia" w:cstheme="minorBidi"/>
          <w:sz w:val="24"/>
          <w:szCs w:val="24"/>
        </w:rPr>
        <w:t>1</w:t>
      </w:r>
      <w:r>
        <w:rPr>
          <w:rFonts w:hint="eastAsia" w:asciiTheme="minorEastAsia" w:hAnsiTheme="minorEastAsia" w:eastAsiaTheme="minorEastAsia" w:cstheme="minorBidi"/>
          <w:sz w:val="24"/>
          <w:szCs w:val="24"/>
          <w:lang w:val="en-US" w:eastAsia="zh-CN"/>
        </w:rPr>
        <w:t>5</w:t>
      </w:r>
      <w:r>
        <w:rPr>
          <w:rFonts w:hint="eastAsia" w:asciiTheme="minorEastAsia" w:hAnsiTheme="minorEastAsia" w:eastAsiaTheme="minorEastAsia" w:cstheme="minorBidi"/>
          <w:sz w:val="24"/>
          <w:szCs w:val="24"/>
        </w:rPr>
        <w:t>）.</w:t>
      </w:r>
      <w:r>
        <w:rPr>
          <w:rFonts w:hint="eastAsia"/>
          <w:sz w:val="24"/>
          <w:szCs w:val="24"/>
        </w:rPr>
        <w:t xml:space="preserve"> </w:t>
      </w:r>
      <w:r>
        <w:rPr>
          <w:rFonts w:hint="eastAsia" w:asciiTheme="minorEastAsia" w:hAnsiTheme="minorEastAsia" w:eastAsiaTheme="minorEastAsia" w:cstheme="minorBidi"/>
          <w:sz w:val="24"/>
          <w:szCs w:val="24"/>
        </w:rPr>
        <w:t>本项目的建设监理合同、施工承包合同、招投标文件及其他有关合同、</w:t>
      </w:r>
      <w:r>
        <w:rPr>
          <w:rFonts w:hint="eastAsia" w:asciiTheme="minorEastAsia" w:hAnsiTheme="minorEastAsia" w:eastAsiaTheme="minorEastAsia" w:cstheme="minorBidi"/>
          <w:sz w:val="22"/>
          <w:szCs w:val="28"/>
        </w:rPr>
        <w:t>协议书。</w:t>
      </w:r>
    </w:p>
    <w:p>
      <w:pPr>
        <w:pStyle w:val="2"/>
      </w:pPr>
      <w:bookmarkStart w:id="4" w:name="_Toc406964567"/>
      <w:r>
        <w:rPr>
          <w:rFonts w:hint="eastAsia"/>
        </w:rPr>
        <w:t>五、</w:t>
      </w:r>
      <w:r>
        <w:t>施工过程质量控制综述</w:t>
      </w:r>
      <w:bookmarkEnd w:id="4"/>
    </w:p>
    <w:p>
      <w:pPr>
        <w:spacing w:line="480" w:lineRule="auto"/>
        <w:ind w:firstLine="570"/>
        <w:rPr>
          <w:rFonts w:ascii="宋体" w:hAnsi="宋体" w:cs="宋体"/>
          <w:color w:val="000000"/>
          <w:kern w:val="0"/>
          <w:sz w:val="24"/>
          <w:szCs w:val="28"/>
        </w:rPr>
      </w:pPr>
      <w:r>
        <w:rPr>
          <w:rFonts w:hint="eastAsia" w:ascii="宋体" w:hAnsi="宋体" w:cs="宋体"/>
          <w:kern w:val="0"/>
          <w:sz w:val="24"/>
          <w:szCs w:val="28"/>
        </w:rPr>
        <w:t>项目监理部对工程质量的监控是严格按照创优质工程标准实施，高起步、严要求，力求精品的质量目标进行控制的。在具体工作过程中，监理部工作人员严格以“公正、独立、自主地，严格监理热情服务”的原则开展监理工作，并按《监理规划》与《监理实施细则》，《监理工作制度》履行自己的工作职责，认真执行施工前查验原材料出厂合格证、质量证明书、质量体系认证、安全生产许可证及见证取样送校实验（检验）的质量控制制</w:t>
      </w:r>
      <w:r>
        <w:rPr>
          <w:rFonts w:hint="eastAsia" w:ascii="宋体" w:hAnsi="宋体" w:cs="宋体"/>
          <w:color w:val="000000"/>
          <w:kern w:val="0"/>
          <w:sz w:val="24"/>
          <w:szCs w:val="28"/>
        </w:rPr>
        <w:t>度。</w:t>
      </w:r>
    </w:p>
    <w:p>
      <w:pPr>
        <w:spacing w:line="480" w:lineRule="auto"/>
        <w:ind w:firstLine="570"/>
        <w:rPr>
          <w:rFonts w:ascii="宋体" w:hAnsi="宋体" w:cs="宋体"/>
          <w:kern w:val="0"/>
          <w:sz w:val="24"/>
          <w:szCs w:val="28"/>
        </w:rPr>
      </w:pPr>
      <w:r>
        <w:rPr>
          <w:rFonts w:hint="eastAsia" w:ascii="宋体" w:hAnsi="宋体" w:cs="宋体"/>
          <w:kern w:val="0"/>
          <w:sz w:val="24"/>
          <w:szCs w:val="28"/>
        </w:rPr>
        <w:t>施工中严把各种检验手续、方法、制度，施工后严格验收制度，认真对施工组织设计、各专业施工方案分部和重要分项工作技术措施和作业指导书审核，发现问题及时要求施工单位整改，决不放过一丝质量隐患。每分项工程、分部工程、隐蔽工程、原材料进场都留有影像资料。</w:t>
      </w:r>
    </w:p>
    <w:p>
      <w:pPr>
        <w:pStyle w:val="2"/>
      </w:pPr>
      <w:bookmarkStart w:id="5" w:name="_Toc406964568"/>
      <w:r>
        <w:rPr>
          <w:rFonts w:hint="eastAsia"/>
        </w:rPr>
        <w:t>六、工程质量监理控制概述</w:t>
      </w:r>
      <w:bookmarkEnd w:id="5"/>
    </w:p>
    <w:p>
      <w:pPr>
        <w:widowControl/>
        <w:spacing w:line="480" w:lineRule="auto"/>
        <w:ind w:firstLine="480" w:firstLineChars="200"/>
        <w:rPr>
          <w:rFonts w:ascii="宋体" w:hAnsi="宋体" w:cs="宋体"/>
          <w:kern w:val="0"/>
          <w:sz w:val="24"/>
        </w:rPr>
      </w:pPr>
      <w:r>
        <w:rPr>
          <w:rFonts w:hint="eastAsia" w:ascii="宋体" w:hAnsi="宋体" w:cs="宋体"/>
          <w:kern w:val="0"/>
          <w:sz w:val="24"/>
        </w:rPr>
        <w:t>项目监理机构在施工过程中，严格执行国家的有关法律、法规、强制性标准、强制性条文和设计文件，严格执行工程报验制度、建筑材料进场检验制度、见证取样制度等；采取巡视、旁站、平行检查等监督方式，发现问题及时以“口头”或“书面”的形式向施工单位指正且跟踪整改全过程；每周主持召开“工程监理例会”，协调、落实工程中所存在的问题。监理具体控制如下：</w:t>
      </w:r>
    </w:p>
    <w:p>
      <w:pPr>
        <w:widowControl/>
        <w:spacing w:line="480" w:lineRule="auto"/>
        <w:ind w:firstLine="480" w:firstLineChars="200"/>
        <w:rPr>
          <w:rFonts w:ascii="宋体" w:hAnsi="宋体" w:cs="宋体"/>
          <w:kern w:val="0"/>
          <w:sz w:val="24"/>
        </w:rPr>
      </w:pPr>
      <w:r>
        <w:rPr>
          <w:rFonts w:hint="eastAsia" w:ascii="宋体" w:hAnsi="宋体" w:cs="宋体"/>
          <w:kern w:val="0"/>
          <w:sz w:val="24"/>
        </w:rPr>
        <w:t>1、进度控制</w:t>
      </w:r>
    </w:p>
    <w:p>
      <w:pPr>
        <w:widowControl/>
        <w:spacing w:line="480" w:lineRule="auto"/>
        <w:ind w:firstLine="480" w:firstLineChars="200"/>
        <w:rPr>
          <w:rFonts w:ascii="宋体" w:hAnsi="宋体" w:cs="宋体"/>
          <w:kern w:val="0"/>
          <w:sz w:val="24"/>
        </w:rPr>
      </w:pPr>
      <w:r>
        <w:rPr>
          <w:rFonts w:hint="eastAsia" w:ascii="宋体" w:hAnsi="宋体" w:cs="宋体"/>
          <w:kern w:val="0"/>
          <w:sz w:val="24"/>
        </w:rPr>
        <w:t>以项目建设进度目标和合同工期为依据，实施进度控制。</w:t>
      </w:r>
    </w:p>
    <w:p>
      <w:pPr>
        <w:widowControl/>
        <w:spacing w:line="480" w:lineRule="auto"/>
        <w:ind w:firstLine="480" w:firstLineChars="200"/>
        <w:rPr>
          <w:rFonts w:ascii="宋体" w:hAnsi="宋体" w:cs="宋体"/>
          <w:kern w:val="0"/>
          <w:sz w:val="24"/>
        </w:rPr>
      </w:pPr>
      <w:r>
        <w:rPr>
          <w:rFonts w:hint="eastAsia" w:ascii="宋体" w:hAnsi="宋体" w:cs="宋体"/>
          <w:kern w:val="0"/>
          <w:sz w:val="24"/>
        </w:rPr>
        <w:t>①、审批和检查施工进度的落实情况（周进度、总进度），结合实际，提出意见，并督促其修改和执行，确保冬季施工规范要求。</w:t>
      </w:r>
    </w:p>
    <w:p>
      <w:pPr>
        <w:widowControl/>
        <w:spacing w:line="480" w:lineRule="auto"/>
        <w:ind w:firstLine="480" w:firstLineChars="200"/>
        <w:rPr>
          <w:rFonts w:ascii="宋体" w:hAnsi="宋体" w:cs="宋体"/>
          <w:kern w:val="0"/>
          <w:sz w:val="24"/>
        </w:rPr>
      </w:pPr>
      <w:r>
        <w:rPr>
          <w:rFonts w:hint="eastAsia" w:ascii="宋体" w:hAnsi="宋体" w:cs="宋体"/>
          <w:kern w:val="0"/>
          <w:sz w:val="24"/>
        </w:rPr>
        <w:t>②、通过日常协调和周例会，检查进度，分析原因，适时纠偏，调整计划，狠抓落实；</w:t>
      </w:r>
    </w:p>
    <w:p>
      <w:pPr>
        <w:widowControl/>
        <w:spacing w:line="480" w:lineRule="auto"/>
        <w:ind w:firstLine="480" w:firstLineChars="200"/>
        <w:rPr>
          <w:rFonts w:ascii="宋体" w:hAnsi="宋体" w:cs="宋体"/>
          <w:kern w:val="0"/>
          <w:sz w:val="24"/>
        </w:rPr>
      </w:pPr>
      <w:r>
        <w:rPr>
          <w:rFonts w:hint="eastAsia" w:ascii="宋体" w:hAnsi="宋体" w:cs="宋体"/>
          <w:kern w:val="0"/>
          <w:sz w:val="24"/>
        </w:rPr>
        <w:t xml:space="preserve">③、帮助施工单位查找和分析影响进度的原因，监督施工单位按建设单位要求的工程进度计划实施，监督施工单位有针对性因不同天气施工制订改善措施。  </w:t>
      </w:r>
    </w:p>
    <w:p>
      <w:pPr>
        <w:widowControl/>
        <w:spacing w:line="480" w:lineRule="auto"/>
        <w:ind w:left="360" w:hanging="360"/>
        <w:rPr>
          <w:rFonts w:ascii="宋体" w:hAnsi="宋体" w:cs="宋体"/>
          <w:kern w:val="0"/>
          <w:sz w:val="24"/>
        </w:rPr>
      </w:pPr>
      <w:r>
        <w:rPr>
          <w:rFonts w:hint="eastAsia" w:ascii="宋体" w:hAnsi="宋体" w:cs="宋体"/>
          <w:kern w:val="0"/>
          <w:sz w:val="24"/>
        </w:rPr>
        <w:t>2、 质量控制：执行百年大计、质量第一的原则，一切服从质量需要。</w:t>
      </w:r>
    </w:p>
    <w:p>
      <w:pPr>
        <w:widowControl/>
        <w:spacing w:line="480" w:lineRule="auto"/>
        <w:jc w:val="left"/>
        <w:rPr>
          <w:rFonts w:ascii="宋体" w:hAnsi="宋体" w:cs="宋体"/>
          <w:kern w:val="0"/>
          <w:sz w:val="24"/>
        </w:rPr>
      </w:pPr>
      <w:r>
        <w:rPr>
          <w:rFonts w:hint="eastAsia" w:ascii="宋体" w:hAnsi="宋体" w:cs="宋体"/>
          <w:kern w:val="0"/>
          <w:sz w:val="24"/>
        </w:rPr>
        <w:t>（1）、施工前质量的预控</w:t>
      </w:r>
    </w:p>
    <w:p>
      <w:pPr>
        <w:widowControl/>
        <w:spacing w:line="480" w:lineRule="auto"/>
        <w:jc w:val="left"/>
        <w:rPr>
          <w:rFonts w:ascii="宋体" w:hAnsi="宋体" w:cs="宋体"/>
          <w:kern w:val="0"/>
          <w:sz w:val="24"/>
        </w:rPr>
      </w:pPr>
      <w:r>
        <w:rPr>
          <w:rFonts w:hint="eastAsia" w:ascii="宋体" w:hAnsi="宋体" w:cs="宋体"/>
          <w:kern w:val="0"/>
          <w:sz w:val="24"/>
        </w:rPr>
        <w:t>①施工单位资质、技术责任制、工程管理人员组成及上岗资格、特殊工种人员上岗资格、技术交底管理制度（技技术交底底、公司级交底、工地级交底、班组级交底），质量管理体系的落实。</w:t>
      </w:r>
    </w:p>
    <w:p>
      <w:pPr>
        <w:widowControl/>
        <w:spacing w:line="480" w:lineRule="auto"/>
        <w:jc w:val="left"/>
        <w:rPr>
          <w:rFonts w:ascii="宋体" w:hAnsi="宋体" w:cs="宋体"/>
          <w:kern w:val="0"/>
          <w:sz w:val="24"/>
        </w:rPr>
      </w:pPr>
      <w:r>
        <w:rPr>
          <w:rFonts w:hint="eastAsia" w:ascii="宋体" w:hAnsi="宋体" w:cs="宋体"/>
          <w:kern w:val="0"/>
          <w:sz w:val="24"/>
        </w:rPr>
        <w:t>② 施工组织设计及专项施工方案的审查及提出切合本工程实际的建设性意见。</w:t>
      </w:r>
    </w:p>
    <w:p>
      <w:pPr>
        <w:widowControl/>
        <w:spacing w:line="480" w:lineRule="auto"/>
        <w:rPr>
          <w:rFonts w:ascii="宋体" w:hAnsi="宋体" w:cs="宋体"/>
          <w:kern w:val="0"/>
          <w:sz w:val="24"/>
        </w:rPr>
      </w:pPr>
      <w:r>
        <w:rPr>
          <w:rFonts w:hint="eastAsia" w:ascii="宋体" w:hAnsi="宋体" w:cs="宋体"/>
          <w:kern w:val="0"/>
          <w:sz w:val="24"/>
        </w:rPr>
        <w:t>③ 现场施工准备的质量控制（含人员、材料、设备、检测检验实验室、仪器、临建设施、临电设施、机具、机械）。</w:t>
      </w:r>
    </w:p>
    <w:p>
      <w:pPr>
        <w:widowControl/>
        <w:spacing w:line="480" w:lineRule="auto"/>
        <w:jc w:val="left"/>
        <w:rPr>
          <w:rFonts w:ascii="宋体" w:hAnsi="宋体" w:cs="宋体"/>
          <w:kern w:val="0"/>
          <w:sz w:val="24"/>
        </w:rPr>
      </w:pPr>
      <w:r>
        <w:rPr>
          <w:rFonts w:hint="eastAsia" w:ascii="宋体" w:hAnsi="宋体" w:cs="宋体"/>
          <w:kern w:val="0"/>
          <w:sz w:val="24"/>
        </w:rPr>
        <w:t>④ 组织监理人员认真审阅施工图纸等设计文件，搜集施工图或说明书中所涉及的各种标准、图册、规范、规程等。同时，督促承包单位认真做好审核及图纸核对工作，对于图纸上所存在的问题，要求承包单位以书面的形式提出，在设计单位以书面形式进行解释或确认后方准许施工。</w:t>
      </w:r>
    </w:p>
    <w:p>
      <w:pPr>
        <w:widowControl/>
        <w:spacing w:line="480" w:lineRule="auto"/>
        <w:jc w:val="left"/>
        <w:rPr>
          <w:rFonts w:ascii="宋体" w:hAnsi="宋体" w:cs="宋体"/>
          <w:kern w:val="0"/>
          <w:sz w:val="24"/>
        </w:rPr>
      </w:pPr>
      <w:r>
        <w:rPr>
          <w:rFonts w:hint="eastAsia" w:ascii="宋体" w:hAnsi="宋体" w:cs="宋体"/>
          <w:kern w:val="0"/>
          <w:sz w:val="24"/>
        </w:rPr>
        <w:t>（2）、施工过程质量控制</w:t>
      </w:r>
    </w:p>
    <w:p>
      <w:pPr>
        <w:widowControl/>
        <w:spacing w:line="480" w:lineRule="auto"/>
        <w:ind w:firstLine="480" w:firstLineChars="200"/>
        <w:jc w:val="left"/>
        <w:rPr>
          <w:rFonts w:ascii="宋体" w:hAnsi="宋体" w:cs="宋体"/>
          <w:kern w:val="0"/>
          <w:sz w:val="24"/>
        </w:rPr>
      </w:pPr>
      <w:r>
        <w:rPr>
          <w:rFonts w:hint="eastAsia" w:ascii="宋体" w:hAnsi="宋体" w:cs="宋体"/>
          <w:kern w:val="0"/>
          <w:sz w:val="24"/>
        </w:rPr>
        <w:t>在施工全过程，监理按检验程序严把质量关；</w:t>
      </w:r>
    </w:p>
    <w:p>
      <w:pPr>
        <w:widowControl/>
        <w:spacing w:line="480" w:lineRule="auto"/>
        <w:ind w:firstLine="480" w:firstLineChars="200"/>
        <w:jc w:val="left"/>
        <w:rPr>
          <w:rFonts w:ascii="仿宋_GB2312" w:eastAsia="仿宋_GB2312"/>
          <w:kern w:val="0"/>
          <w:sz w:val="24"/>
        </w:rPr>
      </w:pPr>
      <w:r>
        <w:rPr>
          <w:rFonts w:hint="eastAsia" w:ascii="宋体" w:hAnsi="宋体" w:cs="宋体"/>
          <w:kern w:val="0"/>
          <w:sz w:val="24"/>
        </w:rPr>
        <w:t>a.把好工程材料质量检验关，签认材料报验单，杜绝不合格品用于工程。</w:t>
      </w:r>
    </w:p>
    <w:p>
      <w:pPr>
        <w:widowControl/>
        <w:spacing w:line="480" w:lineRule="auto"/>
        <w:ind w:firstLine="480" w:firstLineChars="200"/>
        <w:jc w:val="left"/>
        <w:rPr>
          <w:rFonts w:ascii="宋体" w:hAnsi="宋体" w:cs="宋体"/>
          <w:kern w:val="0"/>
          <w:sz w:val="24"/>
        </w:rPr>
      </w:pPr>
      <w:r>
        <w:rPr>
          <w:rFonts w:hint="eastAsia" w:ascii="宋体" w:hAnsi="宋体" w:cs="宋体"/>
          <w:kern w:val="0"/>
          <w:sz w:val="24"/>
        </w:rPr>
        <w:t>b.对重要分部工程，严格把关，通过验收，指令性文件旁站等措施进行监理。</w:t>
      </w:r>
    </w:p>
    <w:p>
      <w:pPr>
        <w:widowControl/>
        <w:spacing w:line="480" w:lineRule="auto"/>
        <w:ind w:firstLine="480" w:firstLineChars="200"/>
        <w:jc w:val="left"/>
        <w:rPr>
          <w:rFonts w:ascii="宋体" w:hAnsi="宋体" w:cs="宋体"/>
          <w:kern w:val="0"/>
          <w:sz w:val="24"/>
        </w:rPr>
      </w:pPr>
      <w:r>
        <w:rPr>
          <w:rFonts w:hint="eastAsia" w:ascii="宋体" w:hAnsi="宋体" w:cs="宋体"/>
          <w:kern w:val="0"/>
          <w:sz w:val="24"/>
        </w:rPr>
        <w:t>c.把好施工过程的质量检查验收关，监理采取旁站、巡查和抽检相结合的方式，从工序、分项和隐蔽检查等基础抓起，发现质量问题、及时指出、督促施工单位整改，本着“严格控制检验批质量，以确保分项工程质量；严格控制分项工程质量，以确保分部工程质量；严格控制分部工程质量，以确保单位工程质量”的程序进行质量控制。</w:t>
      </w:r>
    </w:p>
    <w:p>
      <w:pPr>
        <w:widowControl/>
        <w:spacing w:line="480" w:lineRule="auto"/>
        <w:ind w:firstLine="480" w:firstLineChars="200"/>
        <w:jc w:val="left"/>
        <w:rPr>
          <w:rFonts w:ascii="宋体" w:hAnsi="宋体" w:cs="宋体"/>
          <w:kern w:val="0"/>
          <w:sz w:val="24"/>
        </w:rPr>
      </w:pPr>
      <w:r>
        <w:rPr>
          <w:rFonts w:hint="eastAsia" w:ascii="宋体" w:hAnsi="宋体" w:cs="宋体"/>
          <w:kern w:val="0"/>
          <w:sz w:val="24"/>
        </w:rPr>
        <w:t>3、安全文明施工</w:t>
      </w:r>
    </w:p>
    <w:p>
      <w:pPr>
        <w:widowControl/>
        <w:spacing w:line="480" w:lineRule="auto"/>
        <w:ind w:firstLine="480" w:firstLineChars="200"/>
        <w:jc w:val="left"/>
        <w:rPr>
          <w:rFonts w:ascii="宋体" w:hAnsi="宋体" w:cs="宋体"/>
          <w:kern w:val="0"/>
          <w:sz w:val="24"/>
        </w:rPr>
      </w:pPr>
      <w:r>
        <w:rPr>
          <w:rFonts w:hint="eastAsia" w:ascii="宋体" w:hAnsi="宋体" w:cs="宋体"/>
          <w:kern w:val="0"/>
          <w:sz w:val="24"/>
        </w:rPr>
        <w:t>项目监理部自始至终十分重视安全生产及文明施工，平时反复强调安全为本的方针，针对现场安全文明方面的不良苗头及时督促整改。特别强调运输安全，高空作业安全，外脚手架及承重支架安全，规范施工机械操作及施工用电安全。在主体施工过程中，通过全体工程管理人员的努力，没有发生一起施工安全事故。</w:t>
      </w:r>
    </w:p>
    <w:p>
      <w:pPr>
        <w:pStyle w:val="2"/>
      </w:pPr>
      <w:bookmarkStart w:id="6" w:name="_Toc406964569"/>
      <w:r>
        <w:rPr>
          <w:rFonts w:hint="eastAsia"/>
        </w:rPr>
        <w:t>七、</w:t>
      </w:r>
      <w:r>
        <w:t>检验批、分项、分部工程和单位工程质量核查情况</w:t>
      </w:r>
      <w:bookmarkEnd w:id="6"/>
    </w:p>
    <w:p>
      <w:pPr>
        <w:spacing w:line="480" w:lineRule="auto"/>
        <w:ind w:firstLine="480" w:firstLineChars="200"/>
        <w:rPr>
          <w:sz w:val="24"/>
        </w:rPr>
      </w:pPr>
      <w:r>
        <w:rPr>
          <w:rFonts w:hint="eastAsia"/>
          <w:sz w:val="24"/>
        </w:rPr>
        <w:t>任何一检验批工程完工后，都要进行质量检测，验收检测在项目部内部，分两级进行，“施工跟检”主要由各工程队实施，项目经理部派人指导和监督；“复检”和“抽检”由项目经理部实施。</w:t>
      </w:r>
    </w:p>
    <w:p>
      <w:pPr>
        <w:spacing w:line="480" w:lineRule="auto"/>
        <w:ind w:firstLine="480" w:firstLineChars="200"/>
        <w:rPr>
          <w:sz w:val="24"/>
        </w:rPr>
      </w:pPr>
      <w:r>
        <w:rPr>
          <w:rFonts w:hint="eastAsia"/>
          <w:sz w:val="24"/>
        </w:rPr>
        <w:t xml:space="preserve">分项工程由监理工程师组织施工单位分项工程技术负责人等进行验收。分项工程的验收在检验批的基础上进行。 </w:t>
      </w:r>
    </w:p>
    <w:p>
      <w:pPr>
        <w:spacing w:line="480" w:lineRule="auto"/>
        <w:ind w:firstLine="480" w:firstLineChars="200"/>
        <w:rPr>
          <w:sz w:val="24"/>
        </w:rPr>
      </w:pPr>
      <w:r>
        <w:rPr>
          <w:rFonts w:hint="eastAsia"/>
          <w:sz w:val="24"/>
        </w:rPr>
        <w:t xml:space="preserve">分部工程由监理工程师组织施工单位项目、技术、质量负责人等进行验收。 </w:t>
      </w:r>
    </w:p>
    <w:p>
      <w:pPr>
        <w:spacing w:line="480" w:lineRule="auto"/>
        <w:ind w:firstLine="480" w:firstLineChars="200"/>
        <w:jc w:val="left"/>
        <w:rPr>
          <w:rFonts w:asciiTheme="minorEastAsia" w:hAnsiTheme="minorEastAsia" w:eastAsiaTheme="minorEastAsia"/>
          <w:b/>
          <w:sz w:val="24"/>
        </w:rPr>
      </w:pPr>
      <w:r>
        <w:rPr>
          <w:rFonts w:hint="eastAsia"/>
          <w:sz w:val="24"/>
        </w:rPr>
        <w:t>单位工程完工后，项目部及时自行组织检查评定，并及时向业主上报单位工程验收报告。业主根据上报的单位工程验收报告，组织施工、设计、监理进行单位工程验收和单位工程观感质量评定。</w:t>
      </w:r>
      <w:r>
        <w:rPr>
          <w:rFonts w:asciiTheme="minorEastAsia" w:hAnsiTheme="minorEastAsia" w:eastAsiaTheme="minorEastAsia"/>
          <w:b/>
          <w:sz w:val="24"/>
        </w:rPr>
        <w:br w:type="page"/>
      </w:r>
    </w:p>
    <w:tbl>
      <w:tblPr>
        <w:tblStyle w:val="11"/>
        <w:tblpPr w:leftFromText="180" w:rightFromText="180" w:vertAnchor="page" w:horzAnchor="margin" w:tblpX="1" w:tblpY="2107"/>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843"/>
        <w:gridCol w:w="850"/>
        <w:gridCol w:w="992"/>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534" w:type="dxa"/>
            <w:vMerge w:val="restart"/>
            <w:vAlign w:val="center"/>
          </w:tcPr>
          <w:p>
            <w:pPr>
              <w:jc w:val="center"/>
              <w:rPr>
                <w:sz w:val="24"/>
              </w:rPr>
            </w:pPr>
            <w:r>
              <w:rPr>
                <w:rFonts w:hint="eastAsia"/>
                <w:sz w:val="24"/>
              </w:rPr>
              <w:t>序号</w:t>
            </w:r>
          </w:p>
        </w:tc>
        <w:tc>
          <w:tcPr>
            <w:tcW w:w="1559" w:type="dxa"/>
            <w:vMerge w:val="restart"/>
            <w:vAlign w:val="center"/>
          </w:tcPr>
          <w:p>
            <w:pPr>
              <w:jc w:val="center"/>
              <w:rPr>
                <w:sz w:val="24"/>
              </w:rPr>
            </w:pPr>
            <w:r>
              <w:rPr>
                <w:rFonts w:hint="eastAsia"/>
                <w:sz w:val="24"/>
              </w:rPr>
              <w:t>单位工程</w:t>
            </w:r>
          </w:p>
          <w:p>
            <w:pPr>
              <w:jc w:val="center"/>
              <w:rPr>
                <w:sz w:val="24"/>
              </w:rPr>
            </w:pPr>
            <w:r>
              <w:rPr>
                <w:rFonts w:hint="eastAsia"/>
                <w:sz w:val="24"/>
              </w:rPr>
              <w:t>名称</w:t>
            </w:r>
          </w:p>
        </w:tc>
        <w:tc>
          <w:tcPr>
            <w:tcW w:w="1843" w:type="dxa"/>
            <w:vMerge w:val="restart"/>
            <w:vAlign w:val="center"/>
          </w:tcPr>
          <w:p>
            <w:pPr>
              <w:jc w:val="center"/>
              <w:rPr>
                <w:sz w:val="24"/>
              </w:rPr>
            </w:pPr>
            <w:r>
              <w:rPr>
                <w:rFonts w:hint="eastAsia"/>
                <w:sz w:val="24"/>
              </w:rPr>
              <w:t>分部工程</w:t>
            </w:r>
          </w:p>
          <w:p>
            <w:pPr>
              <w:jc w:val="center"/>
              <w:rPr>
                <w:sz w:val="24"/>
              </w:rPr>
            </w:pPr>
            <w:r>
              <w:rPr>
                <w:rFonts w:hint="eastAsia"/>
                <w:sz w:val="24"/>
              </w:rPr>
              <w:t>名称</w:t>
            </w:r>
          </w:p>
        </w:tc>
        <w:tc>
          <w:tcPr>
            <w:tcW w:w="1842" w:type="dxa"/>
            <w:gridSpan w:val="2"/>
            <w:vAlign w:val="center"/>
          </w:tcPr>
          <w:p>
            <w:pPr>
              <w:jc w:val="center"/>
              <w:rPr>
                <w:sz w:val="24"/>
              </w:rPr>
            </w:pPr>
            <w:r>
              <w:rPr>
                <w:rFonts w:hint="eastAsia"/>
                <w:sz w:val="24"/>
              </w:rPr>
              <w:t>分项工程</w:t>
            </w:r>
          </w:p>
        </w:tc>
        <w:tc>
          <w:tcPr>
            <w:tcW w:w="1276" w:type="dxa"/>
            <w:vMerge w:val="restart"/>
            <w:vAlign w:val="center"/>
          </w:tcPr>
          <w:p>
            <w:pPr>
              <w:jc w:val="center"/>
              <w:rPr>
                <w:sz w:val="24"/>
              </w:rPr>
            </w:pPr>
            <w:r>
              <w:rPr>
                <w:rFonts w:hint="eastAsia"/>
                <w:sz w:val="24"/>
              </w:rPr>
              <w:t>分项工程</w:t>
            </w:r>
          </w:p>
          <w:p>
            <w:pPr>
              <w:jc w:val="center"/>
              <w:rPr>
                <w:sz w:val="24"/>
              </w:rPr>
            </w:pPr>
            <w:r>
              <w:rPr>
                <w:rFonts w:hint="eastAsia"/>
                <w:sz w:val="24"/>
              </w:rPr>
              <w:t>验收率</w:t>
            </w:r>
          </w:p>
        </w:tc>
        <w:tc>
          <w:tcPr>
            <w:tcW w:w="1276" w:type="dxa"/>
            <w:vMerge w:val="restart"/>
            <w:vAlign w:val="center"/>
          </w:tcPr>
          <w:p>
            <w:pPr>
              <w:jc w:val="center"/>
              <w:rPr>
                <w:sz w:val="24"/>
              </w:rPr>
            </w:pPr>
            <w:r>
              <w:rPr>
                <w:rFonts w:hint="eastAsia"/>
                <w:sz w:val="24"/>
              </w:rPr>
              <w:t>分项工程</w:t>
            </w:r>
          </w:p>
          <w:p>
            <w:pPr>
              <w:jc w:val="center"/>
              <w:rPr>
                <w:sz w:val="24"/>
              </w:rPr>
            </w:pPr>
            <w:r>
              <w:rPr>
                <w:rFonts w:hint="eastAsia"/>
                <w:sz w:val="24"/>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534" w:type="dxa"/>
            <w:vMerge w:val="continue"/>
            <w:vAlign w:val="center"/>
          </w:tcPr>
          <w:p>
            <w:pPr>
              <w:jc w:val="center"/>
              <w:rPr>
                <w:sz w:val="24"/>
              </w:rPr>
            </w:pPr>
          </w:p>
        </w:tc>
        <w:tc>
          <w:tcPr>
            <w:tcW w:w="1559" w:type="dxa"/>
            <w:vMerge w:val="continue"/>
            <w:vAlign w:val="center"/>
          </w:tcPr>
          <w:p>
            <w:pPr>
              <w:jc w:val="center"/>
              <w:rPr>
                <w:sz w:val="24"/>
              </w:rPr>
            </w:pPr>
          </w:p>
        </w:tc>
        <w:tc>
          <w:tcPr>
            <w:tcW w:w="1843" w:type="dxa"/>
            <w:vMerge w:val="continue"/>
            <w:vAlign w:val="center"/>
          </w:tcPr>
          <w:p>
            <w:pPr>
              <w:jc w:val="center"/>
              <w:rPr>
                <w:sz w:val="24"/>
              </w:rPr>
            </w:pPr>
          </w:p>
        </w:tc>
        <w:tc>
          <w:tcPr>
            <w:tcW w:w="850" w:type="dxa"/>
            <w:vAlign w:val="center"/>
          </w:tcPr>
          <w:p>
            <w:pPr>
              <w:jc w:val="center"/>
              <w:rPr>
                <w:sz w:val="24"/>
              </w:rPr>
            </w:pPr>
            <w:r>
              <w:rPr>
                <w:rFonts w:hint="eastAsia"/>
                <w:sz w:val="24"/>
              </w:rPr>
              <w:t>应验</w:t>
            </w:r>
          </w:p>
          <w:p>
            <w:pPr>
              <w:jc w:val="center"/>
              <w:rPr>
                <w:sz w:val="24"/>
              </w:rPr>
            </w:pPr>
            <w:r>
              <w:rPr>
                <w:rFonts w:hint="eastAsia"/>
                <w:sz w:val="24"/>
              </w:rPr>
              <w:t>收数</w:t>
            </w:r>
          </w:p>
        </w:tc>
        <w:tc>
          <w:tcPr>
            <w:tcW w:w="992" w:type="dxa"/>
            <w:vAlign w:val="center"/>
          </w:tcPr>
          <w:p>
            <w:pPr>
              <w:jc w:val="center"/>
              <w:rPr>
                <w:sz w:val="24"/>
              </w:rPr>
            </w:pPr>
            <w:r>
              <w:rPr>
                <w:rFonts w:hint="eastAsia"/>
                <w:sz w:val="24"/>
              </w:rPr>
              <w:t>实验</w:t>
            </w:r>
          </w:p>
          <w:p>
            <w:pPr>
              <w:jc w:val="center"/>
              <w:rPr>
                <w:sz w:val="24"/>
              </w:rPr>
            </w:pPr>
            <w:r>
              <w:rPr>
                <w:rFonts w:hint="eastAsia"/>
                <w:sz w:val="24"/>
              </w:rPr>
              <w:t>收数</w:t>
            </w:r>
          </w:p>
        </w:tc>
        <w:tc>
          <w:tcPr>
            <w:tcW w:w="1276" w:type="dxa"/>
            <w:vMerge w:val="continue"/>
            <w:vAlign w:val="center"/>
          </w:tcPr>
          <w:p>
            <w:pPr>
              <w:jc w:val="center"/>
            </w:pPr>
          </w:p>
        </w:tc>
        <w:tc>
          <w:tcPr>
            <w:tcW w:w="127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restart"/>
            <w:vAlign w:val="center"/>
          </w:tcPr>
          <w:p>
            <w:pPr>
              <w:jc w:val="center"/>
              <w:rPr>
                <w:rFonts w:hint="eastAsia" w:asciiTheme="minorEastAsia" w:hAnsiTheme="minorEastAsia"/>
                <w:sz w:val="22"/>
                <w:lang w:val="en-US" w:eastAsia="zh-CN"/>
              </w:rPr>
            </w:pPr>
            <w:r>
              <w:rPr>
                <w:rFonts w:hint="eastAsia" w:asciiTheme="minorEastAsia" w:hAnsiTheme="minorEastAsia"/>
                <w:sz w:val="22"/>
                <w:lang w:val="en-US" w:eastAsia="zh-CN"/>
              </w:rPr>
              <w:t>1</w:t>
            </w:r>
          </w:p>
        </w:tc>
        <w:tc>
          <w:tcPr>
            <w:tcW w:w="1559" w:type="dxa"/>
            <w:vMerge w:val="restart"/>
            <w:vAlign w:val="center"/>
          </w:tcPr>
          <w:p>
            <w:pPr>
              <w:jc w:val="center"/>
              <w:rPr>
                <w:rFonts w:hint="eastAsia" w:asciiTheme="minorEastAsia" w:hAnsiTheme="minorEastAsia"/>
                <w:sz w:val="22"/>
                <w:lang w:val="en-US" w:eastAsia="zh-CN"/>
              </w:rPr>
            </w:pPr>
            <w:r>
              <w:rPr>
                <w:rFonts w:hint="eastAsia" w:asciiTheme="minorEastAsia" w:hAnsiTheme="minorEastAsia"/>
                <w:sz w:val="22"/>
                <w:lang w:val="en-US" w:eastAsia="zh-CN"/>
              </w:rPr>
              <w:t>光伏区</w:t>
            </w:r>
          </w:p>
        </w:tc>
        <w:tc>
          <w:tcPr>
            <w:tcW w:w="1843" w:type="dxa"/>
            <w:vAlign w:val="center"/>
          </w:tcPr>
          <w:p>
            <w:pPr>
              <w:jc w:val="center"/>
              <w:rPr>
                <w:rFonts w:hint="eastAsia" w:eastAsia="宋体" w:asciiTheme="minorEastAsia" w:hAnsiTheme="minorEastAsia"/>
                <w:sz w:val="22"/>
                <w:lang w:val="en-US" w:eastAsia="zh-CN"/>
              </w:rPr>
            </w:pPr>
            <w:r>
              <w:rPr>
                <w:rFonts w:hint="eastAsia" w:asciiTheme="minorEastAsia" w:hAnsiTheme="minorEastAsia"/>
                <w:sz w:val="22"/>
                <w:lang w:val="en-US" w:eastAsia="zh-CN"/>
              </w:rPr>
              <w:t>桩基引孔</w:t>
            </w:r>
          </w:p>
        </w:tc>
        <w:tc>
          <w:tcPr>
            <w:tcW w:w="850" w:type="dxa"/>
            <w:vAlign w:val="center"/>
          </w:tcPr>
          <w:p>
            <w:pPr>
              <w:jc w:val="center"/>
              <w:rPr>
                <w:rFonts w:hint="eastAsia" w:eastAsia="宋体" w:asciiTheme="minorEastAsia" w:hAnsiTheme="minorEastAsia"/>
                <w:sz w:val="22"/>
                <w:lang w:val="en-US" w:eastAsia="zh-CN"/>
              </w:rPr>
            </w:pPr>
            <w:r>
              <w:rPr>
                <w:rFonts w:hint="eastAsia" w:asciiTheme="minorEastAsia" w:hAnsiTheme="minorEastAsia"/>
                <w:sz w:val="22"/>
                <w:lang w:val="en-US" w:eastAsia="zh-CN"/>
              </w:rPr>
              <w:t>2</w:t>
            </w:r>
          </w:p>
        </w:tc>
        <w:tc>
          <w:tcPr>
            <w:tcW w:w="992" w:type="dxa"/>
            <w:vAlign w:val="center"/>
          </w:tcPr>
          <w:p>
            <w:pPr>
              <w:jc w:val="center"/>
              <w:rPr>
                <w:rFonts w:hint="eastAsia" w:eastAsia="宋体" w:asciiTheme="minorEastAsia" w:hAnsiTheme="minorEastAsia"/>
                <w:sz w:val="22"/>
                <w:lang w:val="en-US" w:eastAsia="zh-CN"/>
              </w:rPr>
            </w:pPr>
            <w:r>
              <w:rPr>
                <w:rFonts w:hint="eastAsia" w:asciiTheme="minorEastAsia" w:hAnsiTheme="minorEastAsia"/>
                <w:sz w:val="22"/>
                <w:lang w:val="en-US" w:eastAsia="zh-CN"/>
              </w:rPr>
              <w:t>2</w:t>
            </w:r>
          </w:p>
        </w:tc>
        <w:tc>
          <w:tcPr>
            <w:tcW w:w="1276" w:type="dxa"/>
            <w:textDirection w:val="lrTb"/>
            <w:vAlign w:val="top"/>
          </w:tcPr>
          <w:p>
            <w:pPr>
              <w:jc w:val="center"/>
              <w:rPr>
                <w:rFonts w:hint="eastAsia" w:asciiTheme="minorEastAsia" w:hAnsiTheme="minorEastAsia"/>
                <w:sz w:val="22"/>
              </w:rPr>
            </w:pPr>
            <w:r>
              <w:rPr>
                <w:rFonts w:hint="eastAsia" w:asciiTheme="minorEastAsia" w:hAnsiTheme="minorEastAsia"/>
                <w:sz w:val="22"/>
              </w:rPr>
              <w:t>100%</w:t>
            </w:r>
          </w:p>
        </w:tc>
        <w:tc>
          <w:tcPr>
            <w:tcW w:w="1276" w:type="dxa"/>
            <w:textDirection w:val="lrTb"/>
            <w:vAlign w:val="top"/>
          </w:tcPr>
          <w:p>
            <w:pPr>
              <w:jc w:val="center"/>
              <w:rPr>
                <w:rFonts w:hint="eastAsia" w:asciiTheme="minorEastAsia" w:hAnsiTheme="minorEastAsia"/>
                <w:sz w:val="22"/>
              </w:rP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tcBorders/>
            <w:vAlign w:val="center"/>
          </w:tcPr>
          <w:p>
            <w:pPr>
              <w:jc w:val="center"/>
              <w:rPr>
                <w:rFonts w:hint="eastAsia" w:asciiTheme="minorEastAsia" w:hAnsiTheme="minorEastAsia"/>
                <w:sz w:val="22"/>
                <w:lang w:val="en-US" w:eastAsia="zh-CN"/>
              </w:rPr>
            </w:pPr>
          </w:p>
        </w:tc>
        <w:tc>
          <w:tcPr>
            <w:tcW w:w="1559" w:type="dxa"/>
            <w:vMerge w:val="continue"/>
            <w:tcBorders/>
            <w:vAlign w:val="center"/>
          </w:tcPr>
          <w:p>
            <w:pPr>
              <w:jc w:val="center"/>
              <w:rPr>
                <w:rFonts w:hint="eastAsia" w:asciiTheme="minorEastAsia" w:hAnsiTheme="minorEastAsia"/>
                <w:sz w:val="22"/>
                <w:lang w:val="en-US" w:eastAsia="zh-CN"/>
              </w:rPr>
            </w:pPr>
          </w:p>
        </w:tc>
        <w:tc>
          <w:tcPr>
            <w:tcW w:w="1843" w:type="dxa"/>
            <w:vAlign w:val="center"/>
          </w:tcPr>
          <w:p>
            <w:pPr>
              <w:jc w:val="center"/>
              <w:rPr>
                <w:rFonts w:hint="eastAsia" w:eastAsia="宋体" w:asciiTheme="minorEastAsia" w:hAnsiTheme="minorEastAsia"/>
                <w:sz w:val="22"/>
                <w:lang w:val="en-US" w:eastAsia="zh-CN"/>
              </w:rPr>
            </w:pPr>
            <w:r>
              <w:rPr>
                <w:rFonts w:hint="eastAsia" w:asciiTheme="minorEastAsia" w:hAnsiTheme="minorEastAsia"/>
                <w:sz w:val="22"/>
                <w:lang w:val="en-US" w:eastAsia="zh-CN"/>
              </w:rPr>
              <w:t>装机混凝土浇筑</w:t>
            </w:r>
          </w:p>
        </w:tc>
        <w:tc>
          <w:tcPr>
            <w:tcW w:w="850" w:type="dxa"/>
            <w:vAlign w:val="center"/>
          </w:tcPr>
          <w:p>
            <w:pPr>
              <w:jc w:val="center"/>
              <w:rPr>
                <w:rFonts w:hint="eastAsia" w:eastAsia="宋体" w:asciiTheme="minorEastAsia" w:hAnsiTheme="minorEastAsia"/>
                <w:sz w:val="22"/>
                <w:lang w:val="en-US" w:eastAsia="zh-CN"/>
              </w:rPr>
            </w:pPr>
            <w:r>
              <w:rPr>
                <w:rFonts w:hint="eastAsia" w:asciiTheme="minorEastAsia" w:hAnsiTheme="minorEastAsia"/>
                <w:sz w:val="22"/>
                <w:lang w:val="en-US" w:eastAsia="zh-CN"/>
              </w:rPr>
              <w:t>1</w:t>
            </w:r>
          </w:p>
        </w:tc>
        <w:tc>
          <w:tcPr>
            <w:tcW w:w="992" w:type="dxa"/>
            <w:vAlign w:val="center"/>
          </w:tcPr>
          <w:p>
            <w:pPr>
              <w:jc w:val="center"/>
              <w:rPr>
                <w:rFonts w:hint="eastAsia" w:eastAsia="宋体" w:asciiTheme="minorEastAsia" w:hAnsiTheme="minorEastAsia"/>
                <w:sz w:val="22"/>
                <w:lang w:val="en-US" w:eastAsia="zh-CN"/>
              </w:rPr>
            </w:pPr>
            <w:r>
              <w:rPr>
                <w:rFonts w:hint="eastAsia" w:asciiTheme="minorEastAsia" w:hAnsiTheme="minorEastAsia"/>
                <w:sz w:val="22"/>
                <w:lang w:val="en-US" w:eastAsia="zh-CN"/>
              </w:rPr>
              <w:t>1</w:t>
            </w:r>
            <w:bookmarkStart w:id="8" w:name="_GoBack"/>
            <w:bookmarkEnd w:id="8"/>
          </w:p>
        </w:tc>
        <w:tc>
          <w:tcPr>
            <w:tcW w:w="1276" w:type="dxa"/>
            <w:textDirection w:val="lrTb"/>
            <w:vAlign w:val="top"/>
          </w:tcPr>
          <w:p>
            <w:pPr>
              <w:jc w:val="center"/>
              <w:rPr>
                <w:rFonts w:hint="eastAsia" w:asciiTheme="minorEastAsia" w:hAnsiTheme="minorEastAsia"/>
                <w:sz w:val="22"/>
              </w:rPr>
            </w:pPr>
            <w:r>
              <w:rPr>
                <w:rFonts w:hint="eastAsia" w:asciiTheme="minorEastAsia" w:hAnsiTheme="minorEastAsia"/>
                <w:sz w:val="22"/>
              </w:rPr>
              <w:t>100%</w:t>
            </w:r>
          </w:p>
        </w:tc>
        <w:tc>
          <w:tcPr>
            <w:tcW w:w="1276" w:type="dxa"/>
            <w:textDirection w:val="lrTb"/>
            <w:vAlign w:val="top"/>
          </w:tcPr>
          <w:p>
            <w:pPr>
              <w:jc w:val="center"/>
              <w:rPr>
                <w:rFonts w:hint="eastAsia" w:asciiTheme="minorEastAsia" w:hAnsiTheme="minorEastAsia"/>
                <w:sz w:val="22"/>
              </w:rP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restart"/>
            <w:vAlign w:val="center"/>
          </w:tcPr>
          <w:p>
            <w:pPr>
              <w:jc w:val="center"/>
              <w:rPr>
                <w:rFonts w:hint="eastAsia" w:eastAsia="宋体" w:asciiTheme="minorEastAsia" w:hAnsiTheme="minorEastAsia"/>
                <w:sz w:val="22"/>
                <w:lang w:val="en-US" w:eastAsia="zh-CN"/>
              </w:rPr>
            </w:pPr>
            <w:r>
              <w:rPr>
                <w:rFonts w:hint="eastAsia" w:asciiTheme="minorEastAsia" w:hAnsiTheme="minorEastAsia"/>
                <w:sz w:val="22"/>
                <w:lang w:val="en-US" w:eastAsia="zh-CN"/>
              </w:rPr>
              <w:t>2</w:t>
            </w:r>
          </w:p>
        </w:tc>
        <w:tc>
          <w:tcPr>
            <w:tcW w:w="1559" w:type="dxa"/>
            <w:vMerge w:val="restart"/>
            <w:vAlign w:val="center"/>
          </w:tcPr>
          <w:p>
            <w:pPr>
              <w:jc w:val="center"/>
              <w:rPr>
                <w:rFonts w:hint="eastAsia" w:eastAsia="宋体" w:asciiTheme="minorEastAsia" w:hAnsiTheme="minorEastAsia"/>
                <w:sz w:val="22"/>
                <w:lang w:val="en-US" w:eastAsia="zh-CN"/>
              </w:rPr>
            </w:pPr>
            <w:r>
              <w:rPr>
                <w:rFonts w:hint="eastAsia" w:asciiTheme="minorEastAsia" w:hAnsiTheme="minorEastAsia"/>
                <w:sz w:val="22"/>
                <w:lang w:val="en-US" w:eastAsia="zh-CN"/>
              </w:rPr>
              <w:t>开关站</w:t>
            </w:r>
          </w:p>
        </w:tc>
        <w:tc>
          <w:tcPr>
            <w:tcW w:w="1843" w:type="dxa"/>
            <w:vAlign w:val="center"/>
          </w:tcPr>
          <w:p>
            <w:pPr>
              <w:jc w:val="center"/>
              <w:rPr>
                <w:rFonts w:asciiTheme="minorEastAsia" w:hAnsiTheme="minorEastAsia"/>
                <w:sz w:val="22"/>
              </w:rPr>
            </w:pPr>
            <w:r>
              <w:rPr>
                <w:rFonts w:hint="eastAsia" w:asciiTheme="minorEastAsia" w:hAnsiTheme="minorEastAsia"/>
                <w:sz w:val="22"/>
              </w:rPr>
              <w:t>地基与基础</w:t>
            </w:r>
          </w:p>
        </w:tc>
        <w:tc>
          <w:tcPr>
            <w:tcW w:w="850" w:type="dxa"/>
            <w:vAlign w:val="center"/>
          </w:tcPr>
          <w:p>
            <w:pPr>
              <w:jc w:val="center"/>
              <w:rPr>
                <w:rFonts w:asciiTheme="minorEastAsia" w:hAnsiTheme="minorEastAsia"/>
                <w:sz w:val="22"/>
              </w:rPr>
            </w:pPr>
            <w:r>
              <w:rPr>
                <w:rFonts w:hint="eastAsia" w:asciiTheme="minorEastAsia" w:hAnsiTheme="minorEastAsia"/>
                <w:sz w:val="22"/>
              </w:rPr>
              <w:t>5</w:t>
            </w:r>
          </w:p>
        </w:tc>
        <w:tc>
          <w:tcPr>
            <w:tcW w:w="992" w:type="dxa"/>
            <w:vAlign w:val="center"/>
          </w:tcPr>
          <w:p>
            <w:pPr>
              <w:jc w:val="center"/>
              <w:rPr>
                <w:rFonts w:asciiTheme="minorEastAsia" w:hAnsiTheme="minorEastAsia"/>
                <w:sz w:val="22"/>
              </w:rPr>
            </w:pPr>
            <w:r>
              <w:rPr>
                <w:rFonts w:hint="eastAsia" w:asciiTheme="minorEastAsia" w:hAnsiTheme="minorEastAsia"/>
                <w:sz w:val="22"/>
              </w:rPr>
              <w:t>5</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559" w:type="dxa"/>
            <w:vMerge w:val="continue"/>
            <w:vAlign w:val="center"/>
          </w:tcPr>
          <w:p>
            <w:pPr>
              <w:jc w:val="center"/>
              <w:rPr>
                <w:rFonts w:asciiTheme="minorEastAsia" w:hAnsiTheme="minorEastAsia"/>
                <w:sz w:val="22"/>
              </w:rPr>
            </w:pPr>
          </w:p>
        </w:tc>
        <w:tc>
          <w:tcPr>
            <w:tcW w:w="1843" w:type="dxa"/>
            <w:vAlign w:val="center"/>
          </w:tcPr>
          <w:p>
            <w:pPr>
              <w:jc w:val="center"/>
              <w:rPr>
                <w:rFonts w:asciiTheme="minorEastAsia" w:hAnsiTheme="minorEastAsia"/>
                <w:sz w:val="22"/>
              </w:rPr>
            </w:pPr>
            <w:r>
              <w:rPr>
                <w:rFonts w:hint="eastAsia" w:asciiTheme="minorEastAsia" w:hAnsiTheme="minorEastAsia"/>
                <w:sz w:val="22"/>
              </w:rPr>
              <w:t>主体工程</w:t>
            </w:r>
          </w:p>
        </w:tc>
        <w:tc>
          <w:tcPr>
            <w:tcW w:w="850" w:type="dxa"/>
            <w:vAlign w:val="center"/>
          </w:tcPr>
          <w:p>
            <w:pPr>
              <w:jc w:val="center"/>
              <w:rPr>
                <w:rFonts w:asciiTheme="minorEastAsia" w:hAnsiTheme="minorEastAsia"/>
                <w:sz w:val="22"/>
              </w:rPr>
            </w:pPr>
            <w:r>
              <w:rPr>
                <w:rFonts w:hint="eastAsia" w:asciiTheme="minorEastAsia" w:hAnsiTheme="minorEastAsia"/>
                <w:sz w:val="22"/>
              </w:rPr>
              <w:t>4</w:t>
            </w:r>
          </w:p>
        </w:tc>
        <w:tc>
          <w:tcPr>
            <w:tcW w:w="992" w:type="dxa"/>
            <w:vAlign w:val="center"/>
          </w:tcPr>
          <w:p>
            <w:pPr>
              <w:jc w:val="center"/>
              <w:rPr>
                <w:rFonts w:asciiTheme="minorEastAsia" w:hAnsiTheme="minorEastAsia"/>
                <w:sz w:val="22"/>
              </w:rPr>
            </w:pPr>
            <w:r>
              <w:rPr>
                <w:rFonts w:hint="eastAsia" w:asciiTheme="minorEastAsia" w:hAnsiTheme="minorEastAsia"/>
                <w:sz w:val="22"/>
              </w:rPr>
              <w:t>4</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559" w:type="dxa"/>
            <w:vMerge w:val="continue"/>
            <w:vAlign w:val="center"/>
          </w:tcPr>
          <w:p>
            <w:pPr>
              <w:jc w:val="center"/>
              <w:rPr>
                <w:rFonts w:asciiTheme="minorEastAsia" w:hAnsiTheme="minorEastAsia"/>
                <w:sz w:val="22"/>
              </w:rPr>
            </w:pPr>
          </w:p>
        </w:tc>
        <w:tc>
          <w:tcPr>
            <w:tcW w:w="1843" w:type="dxa"/>
            <w:vAlign w:val="center"/>
          </w:tcPr>
          <w:p>
            <w:pPr>
              <w:jc w:val="center"/>
              <w:rPr>
                <w:rFonts w:asciiTheme="minorEastAsia" w:hAnsiTheme="minorEastAsia"/>
                <w:sz w:val="22"/>
              </w:rPr>
            </w:pPr>
            <w:r>
              <w:rPr>
                <w:rFonts w:hint="eastAsia" w:asciiTheme="minorEastAsia" w:hAnsiTheme="minorEastAsia"/>
                <w:sz w:val="22"/>
              </w:rPr>
              <w:t>建筑装饰装修</w:t>
            </w:r>
          </w:p>
        </w:tc>
        <w:tc>
          <w:tcPr>
            <w:tcW w:w="850" w:type="dxa"/>
            <w:vAlign w:val="center"/>
          </w:tcPr>
          <w:p>
            <w:pPr>
              <w:jc w:val="center"/>
              <w:rPr>
                <w:rFonts w:asciiTheme="minorEastAsia" w:hAnsiTheme="minorEastAsia"/>
                <w:sz w:val="22"/>
              </w:rPr>
            </w:pPr>
          </w:p>
        </w:tc>
        <w:tc>
          <w:tcPr>
            <w:tcW w:w="992" w:type="dxa"/>
            <w:vAlign w:val="center"/>
          </w:tcPr>
          <w:p>
            <w:pPr>
              <w:jc w:val="center"/>
              <w:rPr>
                <w:rFonts w:asciiTheme="minorEastAsia" w:hAnsiTheme="minorEastAsia"/>
                <w:sz w:val="22"/>
              </w:rPr>
            </w:pPr>
          </w:p>
        </w:tc>
        <w:tc>
          <w:tcPr>
            <w:tcW w:w="1276" w:type="dxa"/>
            <w:textDirection w:val="lrTb"/>
            <w:vAlign w:val="top"/>
          </w:tcPr>
          <w:p>
            <w:pPr>
              <w:jc w:val="center"/>
            </w:pPr>
            <w:r>
              <w:rPr>
                <w:rFonts w:hint="eastAsia" w:asciiTheme="minorEastAsia" w:hAnsiTheme="minorEastAsia"/>
                <w:sz w:val="22"/>
              </w:rPr>
              <w:t>100%</w:t>
            </w:r>
          </w:p>
        </w:tc>
        <w:tc>
          <w:tcPr>
            <w:tcW w:w="1276" w:type="dxa"/>
            <w:textDirection w:val="lrTb"/>
            <w:vAlign w:val="top"/>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559" w:type="dxa"/>
            <w:vMerge w:val="continue"/>
            <w:vAlign w:val="center"/>
          </w:tcPr>
          <w:p>
            <w:pPr>
              <w:jc w:val="center"/>
              <w:rPr>
                <w:rFonts w:asciiTheme="minorEastAsia" w:hAnsiTheme="minorEastAsia"/>
                <w:sz w:val="22"/>
              </w:rPr>
            </w:pPr>
          </w:p>
        </w:tc>
        <w:tc>
          <w:tcPr>
            <w:tcW w:w="1843" w:type="dxa"/>
            <w:vAlign w:val="center"/>
          </w:tcPr>
          <w:p>
            <w:pPr>
              <w:jc w:val="center"/>
              <w:rPr>
                <w:rFonts w:asciiTheme="minorEastAsia" w:hAnsiTheme="minorEastAsia"/>
                <w:sz w:val="22"/>
              </w:rPr>
            </w:pPr>
            <w:r>
              <w:rPr>
                <w:rFonts w:hint="eastAsia" w:asciiTheme="minorEastAsia" w:hAnsiTheme="minorEastAsia"/>
                <w:sz w:val="22"/>
              </w:rPr>
              <w:t>建筑屋面</w:t>
            </w:r>
          </w:p>
        </w:tc>
        <w:tc>
          <w:tcPr>
            <w:tcW w:w="850" w:type="dxa"/>
            <w:vAlign w:val="center"/>
          </w:tcPr>
          <w:p>
            <w:pPr>
              <w:jc w:val="center"/>
              <w:rPr>
                <w:rFonts w:asciiTheme="minorEastAsia" w:hAnsiTheme="minorEastAsia"/>
                <w:sz w:val="22"/>
              </w:rPr>
            </w:pPr>
            <w:r>
              <w:rPr>
                <w:rFonts w:hint="eastAsia" w:asciiTheme="minorEastAsia" w:hAnsiTheme="minorEastAsia"/>
                <w:sz w:val="22"/>
              </w:rPr>
              <w:t>4</w:t>
            </w:r>
          </w:p>
        </w:tc>
        <w:tc>
          <w:tcPr>
            <w:tcW w:w="992" w:type="dxa"/>
            <w:vAlign w:val="center"/>
          </w:tcPr>
          <w:p>
            <w:pPr>
              <w:jc w:val="center"/>
              <w:rPr>
                <w:rFonts w:asciiTheme="minorEastAsia" w:hAnsiTheme="minorEastAsia"/>
                <w:sz w:val="22"/>
              </w:rPr>
            </w:pPr>
            <w:r>
              <w:rPr>
                <w:rFonts w:hint="eastAsia" w:asciiTheme="minorEastAsia" w:hAnsiTheme="minorEastAsia"/>
                <w:sz w:val="22"/>
              </w:rPr>
              <w:t>4</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559" w:type="dxa"/>
            <w:vMerge w:val="continue"/>
            <w:vAlign w:val="center"/>
          </w:tcPr>
          <w:p>
            <w:pPr>
              <w:jc w:val="center"/>
              <w:rPr>
                <w:rFonts w:asciiTheme="minorEastAsia" w:hAnsiTheme="minorEastAsia"/>
                <w:sz w:val="22"/>
              </w:rPr>
            </w:pPr>
          </w:p>
        </w:tc>
        <w:tc>
          <w:tcPr>
            <w:tcW w:w="1843" w:type="dxa"/>
            <w:vAlign w:val="center"/>
          </w:tcPr>
          <w:p>
            <w:pPr>
              <w:jc w:val="center"/>
              <w:rPr>
                <w:rFonts w:asciiTheme="minorEastAsia" w:hAnsiTheme="minorEastAsia"/>
                <w:sz w:val="22"/>
              </w:rPr>
            </w:pPr>
            <w:r>
              <w:rPr>
                <w:rFonts w:hint="eastAsia" w:asciiTheme="minorEastAsia" w:hAnsiTheme="minorEastAsia"/>
                <w:sz w:val="22"/>
              </w:rPr>
              <w:t>建筑给排水</w:t>
            </w:r>
          </w:p>
        </w:tc>
        <w:tc>
          <w:tcPr>
            <w:tcW w:w="850" w:type="dxa"/>
            <w:vAlign w:val="center"/>
          </w:tcPr>
          <w:p>
            <w:pPr>
              <w:jc w:val="center"/>
              <w:rPr>
                <w:rFonts w:asciiTheme="minorEastAsia" w:hAnsiTheme="minorEastAsia"/>
                <w:sz w:val="22"/>
              </w:rPr>
            </w:pPr>
            <w:r>
              <w:rPr>
                <w:rFonts w:hint="eastAsia" w:asciiTheme="minorEastAsia" w:hAnsiTheme="minorEastAsia"/>
                <w:sz w:val="22"/>
              </w:rPr>
              <w:t>6</w:t>
            </w:r>
          </w:p>
        </w:tc>
        <w:tc>
          <w:tcPr>
            <w:tcW w:w="992" w:type="dxa"/>
            <w:vAlign w:val="center"/>
          </w:tcPr>
          <w:p>
            <w:pPr>
              <w:jc w:val="center"/>
              <w:rPr>
                <w:rFonts w:asciiTheme="minorEastAsia" w:hAnsiTheme="minorEastAsia"/>
                <w:sz w:val="22"/>
              </w:rPr>
            </w:pPr>
            <w:r>
              <w:rPr>
                <w:rFonts w:hint="eastAsia" w:asciiTheme="minorEastAsia" w:hAnsiTheme="minorEastAsia"/>
                <w:sz w:val="22"/>
              </w:rPr>
              <w:t>6</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559" w:type="dxa"/>
            <w:vMerge w:val="continue"/>
            <w:vAlign w:val="center"/>
          </w:tcPr>
          <w:p>
            <w:pPr>
              <w:jc w:val="center"/>
              <w:rPr>
                <w:rFonts w:asciiTheme="minorEastAsia" w:hAnsiTheme="minorEastAsia"/>
                <w:sz w:val="22"/>
              </w:rPr>
            </w:pPr>
          </w:p>
        </w:tc>
        <w:tc>
          <w:tcPr>
            <w:tcW w:w="1843" w:type="dxa"/>
            <w:vAlign w:val="center"/>
          </w:tcPr>
          <w:p>
            <w:pPr>
              <w:jc w:val="center"/>
              <w:rPr>
                <w:rFonts w:asciiTheme="minorEastAsia" w:hAnsiTheme="minorEastAsia"/>
                <w:sz w:val="22"/>
              </w:rPr>
            </w:pPr>
            <w:r>
              <w:rPr>
                <w:rFonts w:hint="eastAsia" w:asciiTheme="minorEastAsia" w:hAnsiTheme="minorEastAsia"/>
                <w:sz w:val="22"/>
              </w:rPr>
              <w:t>室内设备基础</w:t>
            </w:r>
          </w:p>
        </w:tc>
        <w:tc>
          <w:tcPr>
            <w:tcW w:w="850" w:type="dxa"/>
            <w:vAlign w:val="center"/>
          </w:tcPr>
          <w:p>
            <w:pPr>
              <w:jc w:val="center"/>
              <w:rPr>
                <w:rFonts w:asciiTheme="minorEastAsia" w:hAnsiTheme="minorEastAsia"/>
                <w:sz w:val="22"/>
              </w:rPr>
            </w:pPr>
            <w:r>
              <w:rPr>
                <w:rFonts w:hint="eastAsia" w:asciiTheme="minorEastAsia" w:hAnsiTheme="minorEastAsia"/>
                <w:sz w:val="22"/>
              </w:rPr>
              <w:t>6</w:t>
            </w:r>
          </w:p>
        </w:tc>
        <w:tc>
          <w:tcPr>
            <w:tcW w:w="992" w:type="dxa"/>
            <w:vAlign w:val="center"/>
          </w:tcPr>
          <w:p>
            <w:pPr>
              <w:jc w:val="center"/>
              <w:rPr>
                <w:rFonts w:asciiTheme="minorEastAsia" w:hAnsiTheme="minorEastAsia"/>
                <w:sz w:val="22"/>
              </w:rPr>
            </w:pPr>
            <w:r>
              <w:rPr>
                <w:rFonts w:hint="eastAsia" w:asciiTheme="minorEastAsia" w:hAnsiTheme="minorEastAsia"/>
                <w:sz w:val="22"/>
              </w:rPr>
              <w:t>6</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restart"/>
            <w:vAlign w:val="center"/>
          </w:tcPr>
          <w:p>
            <w:pPr>
              <w:jc w:val="center"/>
              <w:rPr>
                <w:rFonts w:hint="eastAsia" w:eastAsia="宋体" w:asciiTheme="minorEastAsia" w:hAnsiTheme="minorEastAsia"/>
                <w:sz w:val="22"/>
                <w:lang w:val="en-US" w:eastAsia="zh-CN"/>
              </w:rPr>
            </w:pPr>
            <w:r>
              <w:rPr>
                <w:rFonts w:hint="eastAsia" w:asciiTheme="minorEastAsia" w:hAnsiTheme="minorEastAsia"/>
                <w:sz w:val="22"/>
                <w:lang w:val="en-US" w:eastAsia="zh-CN"/>
              </w:rPr>
              <w:t>3</w:t>
            </w:r>
          </w:p>
        </w:tc>
        <w:tc>
          <w:tcPr>
            <w:tcW w:w="1559" w:type="dxa"/>
            <w:vMerge w:val="restart"/>
            <w:vAlign w:val="center"/>
          </w:tcPr>
          <w:p>
            <w:pPr>
              <w:jc w:val="center"/>
              <w:rPr>
                <w:rFonts w:asciiTheme="minorEastAsia" w:hAnsiTheme="minorEastAsia"/>
                <w:sz w:val="22"/>
              </w:rPr>
            </w:pPr>
            <w:r>
              <w:rPr>
                <w:rFonts w:hint="eastAsia" w:asciiTheme="minorEastAsia" w:hAnsiTheme="minorEastAsia"/>
                <w:sz w:val="22"/>
              </w:rPr>
              <w:t>室外设备基础</w:t>
            </w:r>
          </w:p>
        </w:tc>
        <w:tc>
          <w:tcPr>
            <w:tcW w:w="1843" w:type="dxa"/>
            <w:vAlign w:val="center"/>
          </w:tcPr>
          <w:p>
            <w:pPr>
              <w:jc w:val="center"/>
              <w:rPr>
                <w:rFonts w:asciiTheme="minorEastAsia" w:hAnsiTheme="minorEastAsia"/>
                <w:sz w:val="22"/>
              </w:rPr>
            </w:pPr>
            <w:r>
              <w:rPr>
                <w:rFonts w:hint="eastAsia" w:asciiTheme="minorEastAsia" w:hAnsiTheme="minorEastAsia"/>
                <w:sz w:val="22"/>
              </w:rPr>
              <w:t>箱</w:t>
            </w:r>
            <w:r>
              <w:rPr>
                <w:rFonts w:hint="eastAsia" w:asciiTheme="minorEastAsia" w:hAnsiTheme="minorEastAsia"/>
                <w:sz w:val="22"/>
                <w:lang w:eastAsia="zh-CN"/>
              </w:rPr>
              <w:t>、</w:t>
            </w:r>
            <w:r>
              <w:rPr>
                <w:rFonts w:hint="eastAsia" w:asciiTheme="minorEastAsia" w:hAnsiTheme="minorEastAsia"/>
                <w:sz w:val="22"/>
                <w:lang w:val="en-US" w:eastAsia="zh-CN"/>
              </w:rPr>
              <w:t>逆</w:t>
            </w:r>
            <w:r>
              <w:rPr>
                <w:rFonts w:hint="eastAsia" w:asciiTheme="minorEastAsia" w:hAnsiTheme="minorEastAsia"/>
                <w:sz w:val="22"/>
              </w:rPr>
              <w:t>变基础</w:t>
            </w:r>
          </w:p>
        </w:tc>
        <w:tc>
          <w:tcPr>
            <w:tcW w:w="850" w:type="dxa"/>
            <w:vAlign w:val="center"/>
          </w:tcPr>
          <w:p>
            <w:pPr>
              <w:jc w:val="center"/>
              <w:rPr>
                <w:rFonts w:asciiTheme="minorEastAsia" w:hAnsiTheme="minorEastAsia"/>
                <w:sz w:val="22"/>
              </w:rPr>
            </w:pPr>
            <w:r>
              <w:rPr>
                <w:rFonts w:hint="eastAsia" w:asciiTheme="minorEastAsia" w:hAnsiTheme="minorEastAsia"/>
                <w:sz w:val="22"/>
              </w:rPr>
              <w:t>6</w:t>
            </w:r>
          </w:p>
        </w:tc>
        <w:tc>
          <w:tcPr>
            <w:tcW w:w="992" w:type="dxa"/>
            <w:vAlign w:val="center"/>
          </w:tcPr>
          <w:p>
            <w:pPr>
              <w:jc w:val="center"/>
              <w:rPr>
                <w:rFonts w:asciiTheme="minorEastAsia" w:hAnsiTheme="minorEastAsia"/>
                <w:sz w:val="22"/>
              </w:rPr>
            </w:pPr>
            <w:r>
              <w:rPr>
                <w:rFonts w:hint="eastAsia" w:asciiTheme="minorEastAsia" w:hAnsiTheme="minorEastAsia"/>
                <w:sz w:val="22"/>
              </w:rPr>
              <w:t>6</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559" w:type="dxa"/>
            <w:vMerge w:val="continue"/>
            <w:vAlign w:val="center"/>
          </w:tcPr>
          <w:p>
            <w:pPr>
              <w:jc w:val="center"/>
              <w:rPr>
                <w:rFonts w:asciiTheme="minorEastAsia" w:hAnsiTheme="minorEastAsia"/>
                <w:sz w:val="22"/>
              </w:rPr>
            </w:pPr>
          </w:p>
        </w:tc>
        <w:tc>
          <w:tcPr>
            <w:tcW w:w="1843" w:type="dxa"/>
            <w:vAlign w:val="center"/>
          </w:tcPr>
          <w:p>
            <w:pPr>
              <w:jc w:val="center"/>
              <w:rPr>
                <w:rFonts w:asciiTheme="minorEastAsia" w:hAnsiTheme="minorEastAsia"/>
                <w:sz w:val="22"/>
              </w:rPr>
            </w:pPr>
            <w:r>
              <w:rPr>
                <w:rFonts w:hint="eastAsia" w:asciiTheme="minorEastAsia" w:hAnsiTheme="minorEastAsia"/>
                <w:sz w:val="22"/>
              </w:rPr>
              <w:t>接地变基础</w:t>
            </w:r>
          </w:p>
        </w:tc>
        <w:tc>
          <w:tcPr>
            <w:tcW w:w="850" w:type="dxa"/>
            <w:vAlign w:val="center"/>
          </w:tcPr>
          <w:p>
            <w:pPr>
              <w:jc w:val="center"/>
              <w:rPr>
                <w:rFonts w:asciiTheme="minorEastAsia" w:hAnsiTheme="minorEastAsia"/>
                <w:sz w:val="22"/>
              </w:rPr>
            </w:pPr>
            <w:r>
              <w:rPr>
                <w:rFonts w:hint="eastAsia" w:asciiTheme="minorEastAsia" w:hAnsiTheme="minorEastAsia"/>
                <w:sz w:val="22"/>
              </w:rPr>
              <w:t>6</w:t>
            </w:r>
          </w:p>
        </w:tc>
        <w:tc>
          <w:tcPr>
            <w:tcW w:w="992" w:type="dxa"/>
            <w:vAlign w:val="center"/>
          </w:tcPr>
          <w:p>
            <w:pPr>
              <w:jc w:val="center"/>
              <w:rPr>
                <w:rFonts w:asciiTheme="minorEastAsia" w:hAnsiTheme="minorEastAsia"/>
                <w:sz w:val="22"/>
              </w:rPr>
            </w:pPr>
            <w:r>
              <w:rPr>
                <w:rFonts w:hint="eastAsia" w:asciiTheme="minorEastAsia" w:hAnsiTheme="minorEastAsia"/>
                <w:sz w:val="22"/>
              </w:rPr>
              <w:t>6</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559" w:type="dxa"/>
            <w:vMerge w:val="continue"/>
            <w:vAlign w:val="center"/>
          </w:tcPr>
          <w:p>
            <w:pPr>
              <w:jc w:val="center"/>
              <w:rPr>
                <w:rFonts w:asciiTheme="minorEastAsia" w:hAnsiTheme="minorEastAsia"/>
                <w:sz w:val="22"/>
              </w:rPr>
            </w:pPr>
          </w:p>
        </w:tc>
        <w:tc>
          <w:tcPr>
            <w:tcW w:w="1843" w:type="dxa"/>
            <w:vAlign w:val="center"/>
          </w:tcPr>
          <w:p>
            <w:pPr>
              <w:jc w:val="center"/>
              <w:rPr>
                <w:rFonts w:asciiTheme="minorEastAsia" w:hAnsiTheme="minorEastAsia"/>
                <w:sz w:val="22"/>
              </w:rPr>
            </w:pPr>
            <w:r>
              <w:rPr>
                <w:rFonts w:hint="eastAsia" w:asciiTheme="minorEastAsia" w:hAnsiTheme="minorEastAsia"/>
                <w:sz w:val="22"/>
              </w:rPr>
              <w:t>SVG降压变基础</w:t>
            </w:r>
          </w:p>
        </w:tc>
        <w:tc>
          <w:tcPr>
            <w:tcW w:w="850" w:type="dxa"/>
            <w:vAlign w:val="center"/>
          </w:tcPr>
          <w:p>
            <w:pPr>
              <w:jc w:val="center"/>
              <w:rPr>
                <w:rFonts w:asciiTheme="minorEastAsia" w:hAnsiTheme="minorEastAsia"/>
                <w:sz w:val="22"/>
              </w:rPr>
            </w:pPr>
            <w:r>
              <w:rPr>
                <w:rFonts w:hint="eastAsia" w:asciiTheme="minorEastAsia" w:hAnsiTheme="minorEastAsia"/>
                <w:sz w:val="22"/>
              </w:rPr>
              <w:t>6</w:t>
            </w:r>
          </w:p>
        </w:tc>
        <w:tc>
          <w:tcPr>
            <w:tcW w:w="992" w:type="dxa"/>
            <w:vAlign w:val="center"/>
          </w:tcPr>
          <w:p>
            <w:pPr>
              <w:jc w:val="center"/>
              <w:rPr>
                <w:rFonts w:asciiTheme="minorEastAsia" w:hAnsiTheme="minorEastAsia"/>
                <w:sz w:val="22"/>
              </w:rPr>
            </w:pPr>
            <w:r>
              <w:rPr>
                <w:rFonts w:hint="eastAsia" w:asciiTheme="minorEastAsia" w:hAnsiTheme="minorEastAsia"/>
                <w:sz w:val="22"/>
              </w:rPr>
              <w:t>6</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559" w:type="dxa"/>
            <w:vMerge w:val="continue"/>
            <w:vAlign w:val="center"/>
          </w:tcPr>
          <w:p>
            <w:pPr>
              <w:jc w:val="center"/>
              <w:rPr>
                <w:rFonts w:asciiTheme="minorEastAsia" w:hAnsiTheme="minorEastAsia"/>
                <w:sz w:val="22"/>
              </w:rPr>
            </w:pPr>
          </w:p>
        </w:tc>
        <w:tc>
          <w:tcPr>
            <w:tcW w:w="1843" w:type="dxa"/>
            <w:vAlign w:val="center"/>
          </w:tcPr>
          <w:p>
            <w:pPr>
              <w:jc w:val="center"/>
              <w:rPr>
                <w:rFonts w:asciiTheme="minorEastAsia" w:hAnsiTheme="minorEastAsia"/>
                <w:sz w:val="22"/>
              </w:rPr>
            </w:pPr>
            <w:r>
              <w:rPr>
                <w:rFonts w:hint="eastAsia" w:asciiTheme="minorEastAsia" w:hAnsiTheme="minorEastAsia"/>
                <w:sz w:val="22"/>
              </w:rPr>
              <w:t>隔离开关基础</w:t>
            </w:r>
          </w:p>
        </w:tc>
        <w:tc>
          <w:tcPr>
            <w:tcW w:w="850" w:type="dxa"/>
            <w:vAlign w:val="center"/>
          </w:tcPr>
          <w:p>
            <w:pPr>
              <w:jc w:val="center"/>
              <w:rPr>
                <w:rFonts w:asciiTheme="minorEastAsia" w:hAnsiTheme="minorEastAsia"/>
                <w:sz w:val="22"/>
              </w:rPr>
            </w:pPr>
            <w:r>
              <w:rPr>
                <w:rFonts w:hint="eastAsia" w:asciiTheme="minorEastAsia" w:hAnsiTheme="minorEastAsia"/>
                <w:sz w:val="22"/>
              </w:rPr>
              <w:t>6</w:t>
            </w:r>
          </w:p>
        </w:tc>
        <w:tc>
          <w:tcPr>
            <w:tcW w:w="992" w:type="dxa"/>
            <w:vAlign w:val="center"/>
          </w:tcPr>
          <w:p>
            <w:pPr>
              <w:jc w:val="center"/>
              <w:rPr>
                <w:rFonts w:asciiTheme="minorEastAsia" w:hAnsiTheme="minorEastAsia"/>
                <w:sz w:val="22"/>
              </w:rPr>
            </w:pPr>
            <w:r>
              <w:rPr>
                <w:rFonts w:hint="eastAsia" w:asciiTheme="minorEastAsia" w:hAnsiTheme="minorEastAsia"/>
                <w:sz w:val="22"/>
              </w:rPr>
              <w:t>6</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bl>
    <w:p>
      <w:pPr>
        <w:spacing w:line="480" w:lineRule="auto"/>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1.土建工程验收统计</w:t>
      </w:r>
    </w:p>
    <w:p>
      <w:pPr>
        <w:widowControl/>
        <w:jc w:val="left"/>
        <w:rPr>
          <w:rFonts w:asciiTheme="minorEastAsia" w:hAnsiTheme="minorEastAsia" w:eastAsiaTheme="minorEastAsia"/>
          <w:b/>
          <w:sz w:val="24"/>
        </w:rPr>
      </w:pPr>
      <w:r>
        <w:rPr>
          <w:rFonts w:asciiTheme="minorEastAsia" w:hAnsiTheme="minorEastAsia" w:eastAsiaTheme="minorEastAsia"/>
          <w:b/>
          <w:sz w:val="24"/>
        </w:rPr>
        <w:br w:type="page"/>
      </w:r>
    </w:p>
    <w:tbl>
      <w:tblPr>
        <w:tblStyle w:val="11"/>
        <w:tblpPr w:leftFromText="180" w:rightFromText="180" w:vertAnchor="page" w:horzAnchor="margin" w:tblpY="2107"/>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985"/>
        <w:gridCol w:w="850"/>
        <w:gridCol w:w="992"/>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534" w:type="dxa"/>
            <w:vMerge w:val="restart"/>
            <w:vAlign w:val="center"/>
          </w:tcPr>
          <w:p>
            <w:pPr>
              <w:jc w:val="center"/>
              <w:rPr>
                <w:sz w:val="24"/>
              </w:rPr>
            </w:pPr>
            <w:r>
              <w:rPr>
                <w:rFonts w:hint="eastAsia"/>
                <w:sz w:val="24"/>
              </w:rPr>
              <w:t>序号</w:t>
            </w:r>
          </w:p>
        </w:tc>
        <w:tc>
          <w:tcPr>
            <w:tcW w:w="1417" w:type="dxa"/>
            <w:vMerge w:val="restart"/>
            <w:vAlign w:val="center"/>
          </w:tcPr>
          <w:p>
            <w:pPr>
              <w:jc w:val="center"/>
              <w:rPr>
                <w:sz w:val="24"/>
              </w:rPr>
            </w:pPr>
            <w:r>
              <w:rPr>
                <w:rFonts w:hint="eastAsia"/>
                <w:sz w:val="24"/>
              </w:rPr>
              <w:t>单位工程</w:t>
            </w:r>
          </w:p>
          <w:p>
            <w:pPr>
              <w:jc w:val="center"/>
              <w:rPr>
                <w:sz w:val="24"/>
              </w:rPr>
            </w:pPr>
            <w:r>
              <w:rPr>
                <w:rFonts w:hint="eastAsia"/>
                <w:sz w:val="24"/>
              </w:rPr>
              <w:t>名称</w:t>
            </w:r>
          </w:p>
        </w:tc>
        <w:tc>
          <w:tcPr>
            <w:tcW w:w="1985" w:type="dxa"/>
            <w:vMerge w:val="restart"/>
            <w:vAlign w:val="center"/>
          </w:tcPr>
          <w:p>
            <w:pPr>
              <w:jc w:val="center"/>
              <w:rPr>
                <w:sz w:val="24"/>
              </w:rPr>
            </w:pPr>
            <w:r>
              <w:rPr>
                <w:rFonts w:hint="eastAsia"/>
                <w:sz w:val="24"/>
              </w:rPr>
              <w:t>分部工程</w:t>
            </w:r>
          </w:p>
          <w:p>
            <w:pPr>
              <w:jc w:val="center"/>
              <w:rPr>
                <w:sz w:val="24"/>
              </w:rPr>
            </w:pPr>
            <w:r>
              <w:rPr>
                <w:rFonts w:hint="eastAsia"/>
                <w:sz w:val="24"/>
              </w:rPr>
              <w:t>名称</w:t>
            </w:r>
          </w:p>
        </w:tc>
        <w:tc>
          <w:tcPr>
            <w:tcW w:w="1842" w:type="dxa"/>
            <w:gridSpan w:val="2"/>
            <w:vAlign w:val="center"/>
          </w:tcPr>
          <w:p>
            <w:pPr>
              <w:jc w:val="center"/>
              <w:rPr>
                <w:sz w:val="24"/>
              </w:rPr>
            </w:pPr>
            <w:r>
              <w:rPr>
                <w:rFonts w:hint="eastAsia"/>
                <w:sz w:val="24"/>
              </w:rPr>
              <w:t>分项工程</w:t>
            </w:r>
          </w:p>
        </w:tc>
        <w:tc>
          <w:tcPr>
            <w:tcW w:w="1276" w:type="dxa"/>
            <w:vMerge w:val="restart"/>
            <w:vAlign w:val="center"/>
          </w:tcPr>
          <w:p>
            <w:pPr>
              <w:jc w:val="center"/>
              <w:rPr>
                <w:sz w:val="24"/>
              </w:rPr>
            </w:pPr>
            <w:r>
              <w:rPr>
                <w:rFonts w:hint="eastAsia"/>
                <w:sz w:val="24"/>
              </w:rPr>
              <w:t>分项工程</w:t>
            </w:r>
          </w:p>
          <w:p>
            <w:pPr>
              <w:jc w:val="center"/>
              <w:rPr>
                <w:sz w:val="24"/>
              </w:rPr>
            </w:pPr>
            <w:r>
              <w:rPr>
                <w:rFonts w:hint="eastAsia"/>
                <w:sz w:val="24"/>
              </w:rPr>
              <w:t>验收率</w:t>
            </w:r>
          </w:p>
        </w:tc>
        <w:tc>
          <w:tcPr>
            <w:tcW w:w="1276" w:type="dxa"/>
            <w:vMerge w:val="restart"/>
            <w:vAlign w:val="center"/>
          </w:tcPr>
          <w:p>
            <w:pPr>
              <w:jc w:val="center"/>
              <w:rPr>
                <w:sz w:val="24"/>
              </w:rPr>
            </w:pPr>
            <w:r>
              <w:rPr>
                <w:rFonts w:hint="eastAsia"/>
                <w:sz w:val="24"/>
              </w:rPr>
              <w:t>分项工程</w:t>
            </w:r>
          </w:p>
          <w:p>
            <w:pPr>
              <w:jc w:val="center"/>
              <w:rPr>
                <w:sz w:val="24"/>
              </w:rPr>
            </w:pPr>
            <w:r>
              <w:rPr>
                <w:rFonts w:hint="eastAsia"/>
                <w:sz w:val="24"/>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534" w:type="dxa"/>
            <w:vMerge w:val="continue"/>
            <w:vAlign w:val="center"/>
          </w:tcPr>
          <w:p>
            <w:pPr>
              <w:jc w:val="center"/>
              <w:rPr>
                <w:sz w:val="24"/>
              </w:rPr>
            </w:pPr>
          </w:p>
        </w:tc>
        <w:tc>
          <w:tcPr>
            <w:tcW w:w="1417" w:type="dxa"/>
            <w:vMerge w:val="continue"/>
            <w:vAlign w:val="center"/>
          </w:tcPr>
          <w:p>
            <w:pPr>
              <w:jc w:val="center"/>
              <w:rPr>
                <w:sz w:val="24"/>
              </w:rPr>
            </w:pPr>
          </w:p>
        </w:tc>
        <w:tc>
          <w:tcPr>
            <w:tcW w:w="1985" w:type="dxa"/>
            <w:vMerge w:val="continue"/>
            <w:vAlign w:val="center"/>
          </w:tcPr>
          <w:p>
            <w:pPr>
              <w:jc w:val="center"/>
              <w:rPr>
                <w:sz w:val="24"/>
              </w:rPr>
            </w:pPr>
          </w:p>
        </w:tc>
        <w:tc>
          <w:tcPr>
            <w:tcW w:w="850" w:type="dxa"/>
            <w:vAlign w:val="center"/>
          </w:tcPr>
          <w:p>
            <w:pPr>
              <w:jc w:val="center"/>
              <w:rPr>
                <w:sz w:val="24"/>
              </w:rPr>
            </w:pPr>
            <w:r>
              <w:rPr>
                <w:rFonts w:hint="eastAsia"/>
                <w:sz w:val="24"/>
              </w:rPr>
              <w:t>应验</w:t>
            </w:r>
          </w:p>
          <w:p>
            <w:pPr>
              <w:jc w:val="center"/>
              <w:rPr>
                <w:sz w:val="24"/>
              </w:rPr>
            </w:pPr>
            <w:r>
              <w:rPr>
                <w:rFonts w:hint="eastAsia"/>
                <w:sz w:val="24"/>
              </w:rPr>
              <w:t>收数</w:t>
            </w:r>
          </w:p>
        </w:tc>
        <w:tc>
          <w:tcPr>
            <w:tcW w:w="992" w:type="dxa"/>
            <w:vAlign w:val="center"/>
          </w:tcPr>
          <w:p>
            <w:pPr>
              <w:jc w:val="center"/>
              <w:rPr>
                <w:sz w:val="24"/>
              </w:rPr>
            </w:pPr>
            <w:r>
              <w:rPr>
                <w:rFonts w:hint="eastAsia"/>
                <w:sz w:val="24"/>
              </w:rPr>
              <w:t>实验</w:t>
            </w:r>
          </w:p>
          <w:p>
            <w:pPr>
              <w:jc w:val="center"/>
              <w:rPr>
                <w:sz w:val="24"/>
              </w:rPr>
            </w:pPr>
            <w:r>
              <w:rPr>
                <w:rFonts w:hint="eastAsia"/>
                <w:sz w:val="24"/>
              </w:rPr>
              <w:t>收数</w:t>
            </w:r>
          </w:p>
        </w:tc>
        <w:tc>
          <w:tcPr>
            <w:tcW w:w="1276" w:type="dxa"/>
            <w:vMerge w:val="continue"/>
            <w:vAlign w:val="center"/>
          </w:tcPr>
          <w:p>
            <w:pPr>
              <w:jc w:val="center"/>
            </w:pPr>
          </w:p>
        </w:tc>
        <w:tc>
          <w:tcPr>
            <w:tcW w:w="127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534" w:type="dxa"/>
            <w:vMerge w:val="restart"/>
            <w:vAlign w:val="center"/>
          </w:tcPr>
          <w:p>
            <w:pPr>
              <w:jc w:val="center"/>
              <w:rPr>
                <w:rFonts w:asciiTheme="minorEastAsia" w:hAnsiTheme="minorEastAsia"/>
                <w:sz w:val="22"/>
              </w:rPr>
            </w:pPr>
            <w:r>
              <w:rPr>
                <w:rFonts w:hint="eastAsia" w:asciiTheme="minorEastAsia" w:hAnsiTheme="minorEastAsia"/>
                <w:sz w:val="22"/>
              </w:rPr>
              <w:t>1</w:t>
            </w:r>
          </w:p>
        </w:tc>
        <w:tc>
          <w:tcPr>
            <w:tcW w:w="1417" w:type="dxa"/>
            <w:vMerge w:val="restart"/>
            <w:vAlign w:val="center"/>
          </w:tcPr>
          <w:p>
            <w:pPr>
              <w:jc w:val="center"/>
              <w:rPr>
                <w:rFonts w:asciiTheme="minorEastAsia" w:hAnsiTheme="minorEastAsia"/>
                <w:sz w:val="22"/>
              </w:rPr>
            </w:pPr>
            <w:r>
              <w:rPr>
                <w:rFonts w:hint="eastAsia" w:asciiTheme="minorEastAsia" w:hAnsiTheme="minorEastAsia"/>
                <w:sz w:val="22"/>
              </w:rPr>
              <w:t>光伏系统电气设备安装</w:t>
            </w:r>
          </w:p>
        </w:tc>
        <w:tc>
          <w:tcPr>
            <w:tcW w:w="1985" w:type="dxa"/>
            <w:vAlign w:val="center"/>
          </w:tcPr>
          <w:p>
            <w:pPr>
              <w:jc w:val="center"/>
              <w:rPr>
                <w:rFonts w:asciiTheme="minorEastAsia" w:hAnsiTheme="minorEastAsia"/>
                <w:sz w:val="22"/>
              </w:rPr>
            </w:pPr>
            <w:r>
              <w:rPr>
                <w:rFonts w:hint="eastAsia" w:asciiTheme="minorEastAsia" w:hAnsiTheme="minorEastAsia"/>
                <w:sz w:val="22"/>
              </w:rPr>
              <w:t>支架安装</w:t>
            </w:r>
          </w:p>
        </w:tc>
        <w:tc>
          <w:tcPr>
            <w:tcW w:w="850" w:type="dxa"/>
            <w:vAlign w:val="center"/>
          </w:tcPr>
          <w:p>
            <w:pPr>
              <w:jc w:val="center"/>
              <w:rPr>
                <w:rFonts w:asciiTheme="minorEastAsia" w:hAnsiTheme="minorEastAsia"/>
                <w:sz w:val="22"/>
              </w:rPr>
            </w:pPr>
            <w:r>
              <w:rPr>
                <w:rFonts w:hint="eastAsia" w:asciiTheme="minorEastAsia" w:hAnsiTheme="minorEastAsia"/>
                <w:sz w:val="22"/>
              </w:rPr>
              <w:t>5</w:t>
            </w:r>
          </w:p>
        </w:tc>
        <w:tc>
          <w:tcPr>
            <w:tcW w:w="992" w:type="dxa"/>
            <w:vAlign w:val="center"/>
          </w:tcPr>
          <w:p>
            <w:pPr>
              <w:jc w:val="center"/>
              <w:rPr>
                <w:rFonts w:asciiTheme="minorEastAsia" w:hAnsiTheme="minorEastAsia"/>
                <w:sz w:val="22"/>
              </w:rPr>
            </w:pPr>
            <w:r>
              <w:rPr>
                <w:rFonts w:hint="eastAsia" w:asciiTheme="minorEastAsia" w:hAnsiTheme="minorEastAsia"/>
                <w:sz w:val="22"/>
              </w:rPr>
              <w:t>5</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417" w:type="dxa"/>
            <w:vMerge w:val="continue"/>
            <w:vAlign w:val="center"/>
          </w:tcPr>
          <w:p>
            <w:pPr>
              <w:jc w:val="center"/>
              <w:rPr>
                <w:rFonts w:asciiTheme="minorEastAsia" w:hAnsiTheme="minorEastAsia"/>
                <w:sz w:val="22"/>
              </w:rPr>
            </w:pPr>
          </w:p>
        </w:tc>
        <w:tc>
          <w:tcPr>
            <w:tcW w:w="1985" w:type="dxa"/>
            <w:vAlign w:val="center"/>
          </w:tcPr>
          <w:p>
            <w:pPr>
              <w:jc w:val="center"/>
              <w:rPr>
                <w:rFonts w:asciiTheme="minorEastAsia" w:hAnsiTheme="minorEastAsia"/>
                <w:sz w:val="22"/>
              </w:rPr>
            </w:pPr>
            <w:r>
              <w:rPr>
                <w:rFonts w:hint="eastAsia" w:asciiTheme="minorEastAsia" w:hAnsiTheme="minorEastAsia"/>
                <w:sz w:val="22"/>
              </w:rPr>
              <w:t>汇流箱安装</w:t>
            </w:r>
          </w:p>
        </w:tc>
        <w:tc>
          <w:tcPr>
            <w:tcW w:w="850" w:type="dxa"/>
            <w:vAlign w:val="center"/>
          </w:tcPr>
          <w:p>
            <w:pPr>
              <w:jc w:val="center"/>
              <w:rPr>
                <w:rFonts w:asciiTheme="minorEastAsia" w:hAnsiTheme="minorEastAsia"/>
                <w:sz w:val="22"/>
              </w:rPr>
            </w:pPr>
            <w:r>
              <w:rPr>
                <w:rFonts w:hint="eastAsia" w:asciiTheme="minorEastAsia" w:hAnsiTheme="minorEastAsia"/>
                <w:sz w:val="22"/>
              </w:rPr>
              <w:t>3</w:t>
            </w:r>
          </w:p>
        </w:tc>
        <w:tc>
          <w:tcPr>
            <w:tcW w:w="992" w:type="dxa"/>
            <w:vAlign w:val="center"/>
          </w:tcPr>
          <w:p>
            <w:pPr>
              <w:jc w:val="center"/>
              <w:rPr>
                <w:rFonts w:asciiTheme="minorEastAsia" w:hAnsiTheme="minorEastAsia"/>
                <w:sz w:val="22"/>
              </w:rPr>
            </w:pPr>
            <w:r>
              <w:rPr>
                <w:rFonts w:hint="eastAsia" w:asciiTheme="minorEastAsia" w:hAnsiTheme="minorEastAsia"/>
                <w:sz w:val="22"/>
              </w:rPr>
              <w:t>3</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534" w:type="dxa"/>
            <w:vMerge w:val="continue"/>
            <w:vAlign w:val="center"/>
          </w:tcPr>
          <w:p>
            <w:pPr>
              <w:jc w:val="center"/>
              <w:rPr>
                <w:rFonts w:asciiTheme="minorEastAsia" w:hAnsiTheme="minorEastAsia"/>
                <w:sz w:val="22"/>
              </w:rPr>
            </w:pPr>
          </w:p>
        </w:tc>
        <w:tc>
          <w:tcPr>
            <w:tcW w:w="1417" w:type="dxa"/>
            <w:vMerge w:val="continue"/>
            <w:vAlign w:val="center"/>
          </w:tcPr>
          <w:p>
            <w:pPr>
              <w:jc w:val="center"/>
              <w:rPr>
                <w:rFonts w:asciiTheme="minorEastAsia" w:hAnsiTheme="minorEastAsia"/>
                <w:sz w:val="22"/>
              </w:rPr>
            </w:pPr>
          </w:p>
        </w:tc>
        <w:tc>
          <w:tcPr>
            <w:tcW w:w="1985" w:type="dxa"/>
            <w:vAlign w:val="center"/>
          </w:tcPr>
          <w:p>
            <w:pPr>
              <w:jc w:val="center"/>
              <w:rPr>
                <w:rFonts w:asciiTheme="minorEastAsia" w:hAnsiTheme="minorEastAsia"/>
                <w:sz w:val="22"/>
              </w:rPr>
            </w:pPr>
            <w:r>
              <w:rPr>
                <w:rFonts w:hint="eastAsia" w:asciiTheme="minorEastAsia" w:hAnsiTheme="minorEastAsia"/>
                <w:sz w:val="22"/>
              </w:rPr>
              <w:t>逆变器安装</w:t>
            </w:r>
          </w:p>
        </w:tc>
        <w:tc>
          <w:tcPr>
            <w:tcW w:w="850" w:type="dxa"/>
            <w:vAlign w:val="center"/>
          </w:tcPr>
          <w:p>
            <w:pPr>
              <w:jc w:val="center"/>
              <w:rPr>
                <w:rFonts w:asciiTheme="minorEastAsia" w:hAnsiTheme="minorEastAsia"/>
                <w:sz w:val="22"/>
              </w:rPr>
            </w:pPr>
            <w:r>
              <w:rPr>
                <w:rFonts w:hint="eastAsia" w:asciiTheme="minorEastAsia" w:hAnsiTheme="minorEastAsia"/>
                <w:sz w:val="22"/>
              </w:rPr>
              <w:t>3</w:t>
            </w:r>
          </w:p>
        </w:tc>
        <w:tc>
          <w:tcPr>
            <w:tcW w:w="992" w:type="dxa"/>
            <w:vAlign w:val="center"/>
          </w:tcPr>
          <w:p>
            <w:pPr>
              <w:jc w:val="center"/>
              <w:rPr>
                <w:rFonts w:asciiTheme="minorEastAsia" w:hAnsiTheme="minorEastAsia"/>
                <w:sz w:val="22"/>
              </w:rPr>
            </w:pPr>
            <w:r>
              <w:rPr>
                <w:rFonts w:hint="eastAsia" w:asciiTheme="minorEastAsia" w:hAnsiTheme="minorEastAsia"/>
                <w:sz w:val="22"/>
              </w:rPr>
              <w:t>3</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534" w:type="dxa"/>
            <w:vMerge w:val="continue"/>
            <w:vAlign w:val="center"/>
          </w:tcPr>
          <w:p>
            <w:pPr>
              <w:jc w:val="center"/>
              <w:rPr>
                <w:rFonts w:asciiTheme="minorEastAsia" w:hAnsiTheme="minorEastAsia"/>
                <w:sz w:val="22"/>
              </w:rPr>
            </w:pPr>
          </w:p>
        </w:tc>
        <w:tc>
          <w:tcPr>
            <w:tcW w:w="1417" w:type="dxa"/>
            <w:vMerge w:val="continue"/>
            <w:vAlign w:val="center"/>
          </w:tcPr>
          <w:p>
            <w:pPr>
              <w:jc w:val="center"/>
              <w:rPr>
                <w:rFonts w:asciiTheme="minorEastAsia" w:hAnsiTheme="minorEastAsia"/>
                <w:sz w:val="22"/>
              </w:rPr>
            </w:pPr>
          </w:p>
        </w:tc>
        <w:tc>
          <w:tcPr>
            <w:tcW w:w="1985" w:type="dxa"/>
            <w:vAlign w:val="center"/>
          </w:tcPr>
          <w:p>
            <w:pPr>
              <w:jc w:val="center"/>
              <w:rPr>
                <w:rFonts w:asciiTheme="minorEastAsia" w:hAnsiTheme="minorEastAsia"/>
                <w:sz w:val="22"/>
              </w:rPr>
            </w:pPr>
            <w:r>
              <w:rPr>
                <w:rFonts w:hint="eastAsia" w:asciiTheme="minorEastAsia" w:hAnsiTheme="minorEastAsia"/>
                <w:sz w:val="22"/>
              </w:rPr>
              <w:t>数据采集箱安装</w:t>
            </w:r>
          </w:p>
        </w:tc>
        <w:tc>
          <w:tcPr>
            <w:tcW w:w="850" w:type="dxa"/>
            <w:vAlign w:val="center"/>
          </w:tcPr>
          <w:p>
            <w:pPr>
              <w:jc w:val="center"/>
              <w:rPr>
                <w:rFonts w:asciiTheme="minorEastAsia" w:hAnsiTheme="minorEastAsia"/>
                <w:sz w:val="22"/>
              </w:rPr>
            </w:pPr>
            <w:r>
              <w:rPr>
                <w:rFonts w:hint="eastAsia" w:asciiTheme="minorEastAsia" w:hAnsiTheme="minorEastAsia"/>
                <w:sz w:val="22"/>
              </w:rPr>
              <w:t>3</w:t>
            </w:r>
          </w:p>
        </w:tc>
        <w:tc>
          <w:tcPr>
            <w:tcW w:w="992" w:type="dxa"/>
            <w:vAlign w:val="center"/>
          </w:tcPr>
          <w:p>
            <w:pPr>
              <w:jc w:val="center"/>
              <w:rPr>
                <w:rFonts w:asciiTheme="minorEastAsia" w:hAnsiTheme="minorEastAsia"/>
                <w:sz w:val="22"/>
              </w:rPr>
            </w:pPr>
            <w:r>
              <w:rPr>
                <w:rFonts w:hint="eastAsia" w:asciiTheme="minorEastAsia" w:hAnsiTheme="minorEastAsia"/>
                <w:sz w:val="22"/>
              </w:rPr>
              <w:t>3</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417" w:type="dxa"/>
            <w:vMerge w:val="continue"/>
            <w:vAlign w:val="center"/>
          </w:tcPr>
          <w:p>
            <w:pPr>
              <w:jc w:val="center"/>
              <w:rPr>
                <w:rFonts w:asciiTheme="minorEastAsia" w:hAnsiTheme="minorEastAsia"/>
                <w:sz w:val="22"/>
              </w:rPr>
            </w:pPr>
          </w:p>
        </w:tc>
        <w:tc>
          <w:tcPr>
            <w:tcW w:w="1985" w:type="dxa"/>
            <w:vAlign w:val="center"/>
          </w:tcPr>
          <w:p>
            <w:pPr>
              <w:jc w:val="center"/>
              <w:rPr>
                <w:rFonts w:asciiTheme="minorEastAsia" w:hAnsiTheme="minorEastAsia"/>
                <w:sz w:val="22"/>
              </w:rPr>
            </w:pPr>
            <w:r>
              <w:rPr>
                <w:rFonts w:hint="eastAsia" w:asciiTheme="minorEastAsia" w:hAnsiTheme="minorEastAsia"/>
                <w:sz w:val="22"/>
              </w:rPr>
              <w:t>箱式变电站安装</w:t>
            </w:r>
          </w:p>
        </w:tc>
        <w:tc>
          <w:tcPr>
            <w:tcW w:w="850" w:type="dxa"/>
            <w:vAlign w:val="center"/>
          </w:tcPr>
          <w:p>
            <w:pPr>
              <w:jc w:val="center"/>
              <w:rPr>
                <w:rFonts w:asciiTheme="minorEastAsia" w:hAnsiTheme="minorEastAsia"/>
                <w:sz w:val="22"/>
              </w:rPr>
            </w:pPr>
            <w:r>
              <w:rPr>
                <w:rFonts w:hint="eastAsia" w:asciiTheme="minorEastAsia" w:hAnsiTheme="minorEastAsia"/>
                <w:sz w:val="22"/>
              </w:rPr>
              <w:t>3</w:t>
            </w:r>
          </w:p>
        </w:tc>
        <w:tc>
          <w:tcPr>
            <w:tcW w:w="992" w:type="dxa"/>
            <w:vAlign w:val="center"/>
          </w:tcPr>
          <w:p>
            <w:pPr>
              <w:jc w:val="center"/>
              <w:rPr>
                <w:rFonts w:asciiTheme="minorEastAsia" w:hAnsiTheme="minorEastAsia"/>
                <w:sz w:val="22"/>
              </w:rPr>
            </w:pPr>
            <w:r>
              <w:rPr>
                <w:rFonts w:hint="eastAsia" w:asciiTheme="minorEastAsia" w:hAnsiTheme="minorEastAsia"/>
                <w:sz w:val="22"/>
              </w:rPr>
              <w:t>3</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restart"/>
            <w:vAlign w:val="center"/>
          </w:tcPr>
          <w:p>
            <w:pPr>
              <w:jc w:val="center"/>
              <w:rPr>
                <w:rFonts w:asciiTheme="minorEastAsia" w:hAnsiTheme="minorEastAsia"/>
                <w:sz w:val="22"/>
              </w:rPr>
            </w:pPr>
            <w:r>
              <w:rPr>
                <w:rFonts w:hint="eastAsia" w:asciiTheme="minorEastAsia" w:hAnsiTheme="minorEastAsia"/>
                <w:sz w:val="22"/>
              </w:rPr>
              <w:t>2</w:t>
            </w:r>
          </w:p>
        </w:tc>
        <w:tc>
          <w:tcPr>
            <w:tcW w:w="1417" w:type="dxa"/>
            <w:vMerge w:val="restart"/>
            <w:vAlign w:val="center"/>
          </w:tcPr>
          <w:p>
            <w:pPr>
              <w:jc w:val="center"/>
              <w:rPr>
                <w:rFonts w:asciiTheme="minorEastAsia" w:hAnsiTheme="minorEastAsia"/>
                <w:sz w:val="22"/>
              </w:rPr>
            </w:pPr>
            <w:r>
              <w:rPr>
                <w:rFonts w:hint="eastAsia" w:asciiTheme="minorEastAsia" w:hAnsiTheme="minorEastAsia"/>
                <w:sz w:val="22"/>
              </w:rPr>
              <w:t>光伏区电缆线路施工</w:t>
            </w:r>
          </w:p>
        </w:tc>
        <w:tc>
          <w:tcPr>
            <w:tcW w:w="1985" w:type="dxa"/>
            <w:vAlign w:val="center"/>
          </w:tcPr>
          <w:p>
            <w:pPr>
              <w:jc w:val="center"/>
              <w:rPr>
                <w:rFonts w:asciiTheme="minorEastAsia" w:hAnsiTheme="minorEastAsia"/>
                <w:sz w:val="22"/>
              </w:rPr>
            </w:pPr>
            <w:r>
              <w:rPr>
                <w:rFonts w:hint="eastAsia" w:asciiTheme="minorEastAsia" w:hAnsiTheme="minorEastAsia"/>
                <w:sz w:val="22"/>
              </w:rPr>
              <w:t>电缆管敷设</w:t>
            </w:r>
          </w:p>
        </w:tc>
        <w:tc>
          <w:tcPr>
            <w:tcW w:w="850" w:type="dxa"/>
            <w:vAlign w:val="center"/>
          </w:tcPr>
          <w:p>
            <w:pPr>
              <w:jc w:val="center"/>
              <w:rPr>
                <w:rFonts w:asciiTheme="minorEastAsia" w:hAnsiTheme="minorEastAsia"/>
                <w:sz w:val="22"/>
              </w:rPr>
            </w:pPr>
            <w:r>
              <w:rPr>
                <w:rFonts w:hint="eastAsia" w:asciiTheme="minorEastAsia" w:hAnsiTheme="minorEastAsia"/>
                <w:sz w:val="22"/>
              </w:rPr>
              <w:t>2</w:t>
            </w:r>
          </w:p>
        </w:tc>
        <w:tc>
          <w:tcPr>
            <w:tcW w:w="992" w:type="dxa"/>
            <w:vAlign w:val="center"/>
          </w:tcPr>
          <w:p>
            <w:pPr>
              <w:jc w:val="center"/>
              <w:rPr>
                <w:rFonts w:asciiTheme="minorEastAsia" w:hAnsiTheme="minorEastAsia"/>
                <w:sz w:val="22"/>
              </w:rPr>
            </w:pPr>
            <w:r>
              <w:rPr>
                <w:rFonts w:hint="eastAsia" w:asciiTheme="minorEastAsia" w:hAnsiTheme="minorEastAsia"/>
                <w:sz w:val="22"/>
              </w:rPr>
              <w:t>2</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417" w:type="dxa"/>
            <w:vMerge w:val="continue"/>
            <w:vAlign w:val="center"/>
          </w:tcPr>
          <w:p>
            <w:pPr>
              <w:jc w:val="center"/>
              <w:rPr>
                <w:rFonts w:asciiTheme="minorEastAsia" w:hAnsiTheme="minorEastAsia"/>
                <w:sz w:val="22"/>
              </w:rPr>
            </w:pPr>
          </w:p>
        </w:tc>
        <w:tc>
          <w:tcPr>
            <w:tcW w:w="1985" w:type="dxa"/>
            <w:vAlign w:val="center"/>
          </w:tcPr>
          <w:p>
            <w:pPr>
              <w:jc w:val="center"/>
              <w:rPr>
                <w:rFonts w:asciiTheme="minorEastAsia" w:hAnsiTheme="minorEastAsia"/>
                <w:sz w:val="22"/>
              </w:rPr>
            </w:pPr>
            <w:r>
              <w:rPr>
                <w:rFonts w:hint="eastAsia" w:asciiTheme="minorEastAsia" w:hAnsiTheme="minorEastAsia"/>
                <w:sz w:val="22"/>
              </w:rPr>
              <w:t>电缆敷设</w:t>
            </w:r>
          </w:p>
        </w:tc>
        <w:tc>
          <w:tcPr>
            <w:tcW w:w="850" w:type="dxa"/>
            <w:vAlign w:val="center"/>
          </w:tcPr>
          <w:p>
            <w:pPr>
              <w:jc w:val="center"/>
              <w:rPr>
                <w:rFonts w:asciiTheme="minorEastAsia" w:hAnsiTheme="minorEastAsia"/>
                <w:sz w:val="22"/>
              </w:rPr>
            </w:pPr>
            <w:r>
              <w:rPr>
                <w:rFonts w:hint="eastAsia" w:asciiTheme="minorEastAsia" w:hAnsiTheme="minorEastAsia"/>
                <w:sz w:val="22"/>
              </w:rPr>
              <w:t>2</w:t>
            </w:r>
          </w:p>
        </w:tc>
        <w:tc>
          <w:tcPr>
            <w:tcW w:w="992" w:type="dxa"/>
            <w:vAlign w:val="center"/>
          </w:tcPr>
          <w:p>
            <w:pPr>
              <w:jc w:val="center"/>
              <w:rPr>
                <w:rFonts w:asciiTheme="minorEastAsia" w:hAnsiTheme="minorEastAsia"/>
                <w:sz w:val="22"/>
              </w:rPr>
            </w:pPr>
            <w:r>
              <w:rPr>
                <w:rFonts w:hint="eastAsia" w:asciiTheme="minorEastAsia" w:hAnsiTheme="minorEastAsia"/>
                <w:sz w:val="22"/>
              </w:rPr>
              <w:t>2</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417" w:type="dxa"/>
            <w:vMerge w:val="continue"/>
            <w:vAlign w:val="center"/>
          </w:tcPr>
          <w:p>
            <w:pPr>
              <w:jc w:val="center"/>
              <w:rPr>
                <w:rFonts w:asciiTheme="minorEastAsia" w:hAnsiTheme="minorEastAsia"/>
                <w:sz w:val="22"/>
              </w:rPr>
            </w:pPr>
          </w:p>
        </w:tc>
        <w:tc>
          <w:tcPr>
            <w:tcW w:w="1985" w:type="dxa"/>
            <w:vAlign w:val="center"/>
          </w:tcPr>
          <w:p>
            <w:pPr>
              <w:jc w:val="center"/>
              <w:rPr>
                <w:rFonts w:asciiTheme="minorEastAsia" w:hAnsiTheme="minorEastAsia"/>
                <w:sz w:val="22"/>
              </w:rPr>
            </w:pPr>
            <w:r>
              <w:rPr>
                <w:rFonts w:hint="eastAsia" w:asciiTheme="minorEastAsia" w:hAnsiTheme="minorEastAsia"/>
                <w:sz w:val="22"/>
              </w:rPr>
              <w:t>电力电缆终端制作</w:t>
            </w:r>
          </w:p>
        </w:tc>
        <w:tc>
          <w:tcPr>
            <w:tcW w:w="850" w:type="dxa"/>
            <w:vAlign w:val="center"/>
          </w:tcPr>
          <w:p>
            <w:pPr>
              <w:jc w:val="center"/>
              <w:rPr>
                <w:rFonts w:asciiTheme="minorEastAsia" w:hAnsiTheme="minorEastAsia"/>
                <w:sz w:val="22"/>
              </w:rPr>
            </w:pPr>
            <w:r>
              <w:rPr>
                <w:rFonts w:hint="eastAsia" w:asciiTheme="minorEastAsia" w:hAnsiTheme="minorEastAsia"/>
                <w:sz w:val="22"/>
              </w:rPr>
              <w:t>2</w:t>
            </w:r>
          </w:p>
        </w:tc>
        <w:tc>
          <w:tcPr>
            <w:tcW w:w="992" w:type="dxa"/>
            <w:vAlign w:val="center"/>
          </w:tcPr>
          <w:p>
            <w:pPr>
              <w:jc w:val="center"/>
              <w:rPr>
                <w:rFonts w:asciiTheme="minorEastAsia" w:hAnsiTheme="minorEastAsia"/>
                <w:sz w:val="22"/>
              </w:rPr>
            </w:pPr>
            <w:r>
              <w:rPr>
                <w:rFonts w:hint="eastAsia" w:asciiTheme="minorEastAsia" w:hAnsiTheme="minorEastAsia"/>
                <w:sz w:val="22"/>
              </w:rPr>
              <w:t>2</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417" w:type="dxa"/>
            <w:vMerge w:val="continue"/>
            <w:vAlign w:val="center"/>
          </w:tcPr>
          <w:p>
            <w:pPr>
              <w:jc w:val="center"/>
              <w:rPr>
                <w:rFonts w:asciiTheme="minorEastAsia" w:hAnsiTheme="minorEastAsia"/>
                <w:sz w:val="22"/>
              </w:rPr>
            </w:pPr>
          </w:p>
        </w:tc>
        <w:tc>
          <w:tcPr>
            <w:tcW w:w="1985" w:type="dxa"/>
            <w:vAlign w:val="center"/>
          </w:tcPr>
          <w:p>
            <w:pPr>
              <w:jc w:val="center"/>
              <w:rPr>
                <w:rFonts w:asciiTheme="minorEastAsia" w:hAnsiTheme="minorEastAsia"/>
                <w:sz w:val="22"/>
              </w:rPr>
            </w:pPr>
            <w:r>
              <w:rPr>
                <w:rFonts w:hint="eastAsia" w:asciiTheme="minorEastAsia" w:hAnsiTheme="minorEastAsia"/>
                <w:sz w:val="22"/>
              </w:rPr>
              <w:t>控制电缆终端制作</w:t>
            </w:r>
          </w:p>
        </w:tc>
        <w:tc>
          <w:tcPr>
            <w:tcW w:w="850" w:type="dxa"/>
            <w:vAlign w:val="center"/>
          </w:tcPr>
          <w:p>
            <w:pPr>
              <w:jc w:val="center"/>
              <w:rPr>
                <w:rFonts w:asciiTheme="minorEastAsia" w:hAnsiTheme="minorEastAsia"/>
                <w:sz w:val="22"/>
              </w:rPr>
            </w:pPr>
            <w:r>
              <w:rPr>
                <w:rFonts w:hint="eastAsia" w:asciiTheme="minorEastAsia" w:hAnsiTheme="minorEastAsia"/>
                <w:sz w:val="22"/>
              </w:rPr>
              <w:t>2</w:t>
            </w:r>
          </w:p>
        </w:tc>
        <w:tc>
          <w:tcPr>
            <w:tcW w:w="992" w:type="dxa"/>
            <w:vAlign w:val="center"/>
          </w:tcPr>
          <w:p>
            <w:pPr>
              <w:jc w:val="center"/>
              <w:rPr>
                <w:rFonts w:asciiTheme="minorEastAsia" w:hAnsiTheme="minorEastAsia"/>
                <w:sz w:val="22"/>
              </w:rPr>
            </w:pPr>
            <w:r>
              <w:rPr>
                <w:rFonts w:hint="eastAsia" w:asciiTheme="minorEastAsia" w:hAnsiTheme="minorEastAsia"/>
                <w:sz w:val="22"/>
              </w:rPr>
              <w:t>2</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417" w:type="dxa"/>
            <w:vMerge w:val="continue"/>
            <w:vAlign w:val="center"/>
          </w:tcPr>
          <w:p>
            <w:pPr>
              <w:jc w:val="center"/>
              <w:rPr>
                <w:rFonts w:asciiTheme="minorEastAsia" w:hAnsiTheme="minorEastAsia"/>
                <w:sz w:val="22"/>
              </w:rPr>
            </w:pPr>
          </w:p>
        </w:tc>
        <w:tc>
          <w:tcPr>
            <w:tcW w:w="1985" w:type="dxa"/>
            <w:vAlign w:val="center"/>
          </w:tcPr>
          <w:p>
            <w:pPr>
              <w:jc w:val="center"/>
              <w:rPr>
                <w:rFonts w:asciiTheme="minorEastAsia" w:hAnsiTheme="minorEastAsia"/>
                <w:sz w:val="22"/>
              </w:rPr>
            </w:pPr>
            <w:r>
              <w:rPr>
                <w:rFonts w:hint="eastAsia" w:asciiTheme="minorEastAsia" w:hAnsiTheme="minorEastAsia"/>
                <w:sz w:val="22"/>
              </w:rPr>
              <w:t>电缆防火与阻燃</w:t>
            </w:r>
          </w:p>
        </w:tc>
        <w:tc>
          <w:tcPr>
            <w:tcW w:w="850" w:type="dxa"/>
            <w:vAlign w:val="center"/>
          </w:tcPr>
          <w:p>
            <w:pPr>
              <w:jc w:val="center"/>
              <w:rPr>
                <w:rFonts w:asciiTheme="minorEastAsia" w:hAnsiTheme="minorEastAsia"/>
                <w:sz w:val="22"/>
              </w:rPr>
            </w:pPr>
            <w:r>
              <w:rPr>
                <w:rFonts w:hint="eastAsia" w:asciiTheme="minorEastAsia" w:hAnsiTheme="minorEastAsia"/>
                <w:sz w:val="22"/>
              </w:rPr>
              <w:t>1</w:t>
            </w:r>
          </w:p>
        </w:tc>
        <w:tc>
          <w:tcPr>
            <w:tcW w:w="992" w:type="dxa"/>
            <w:vAlign w:val="center"/>
          </w:tcPr>
          <w:p>
            <w:pPr>
              <w:jc w:val="center"/>
              <w:rPr>
                <w:rFonts w:asciiTheme="minorEastAsia" w:hAnsiTheme="minorEastAsia"/>
                <w:sz w:val="22"/>
              </w:rPr>
            </w:pPr>
            <w:r>
              <w:rPr>
                <w:rFonts w:hint="eastAsia" w:asciiTheme="minorEastAsia" w:hAnsiTheme="minorEastAsia"/>
                <w:sz w:val="22"/>
              </w:rPr>
              <w:t>1</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restart"/>
            <w:vAlign w:val="center"/>
          </w:tcPr>
          <w:p>
            <w:pPr>
              <w:jc w:val="center"/>
              <w:rPr>
                <w:rFonts w:asciiTheme="minorEastAsia" w:hAnsiTheme="minorEastAsia"/>
                <w:sz w:val="22"/>
              </w:rPr>
            </w:pPr>
            <w:r>
              <w:rPr>
                <w:rFonts w:hint="eastAsia" w:asciiTheme="minorEastAsia" w:hAnsiTheme="minorEastAsia"/>
                <w:sz w:val="22"/>
              </w:rPr>
              <w:t>3</w:t>
            </w:r>
          </w:p>
        </w:tc>
        <w:tc>
          <w:tcPr>
            <w:tcW w:w="1417" w:type="dxa"/>
            <w:vMerge w:val="restart"/>
            <w:vAlign w:val="center"/>
          </w:tcPr>
          <w:p>
            <w:pPr>
              <w:jc w:val="center"/>
              <w:rPr>
                <w:rFonts w:asciiTheme="minorEastAsia" w:hAnsiTheme="minorEastAsia"/>
                <w:sz w:val="22"/>
              </w:rPr>
            </w:pPr>
            <w:r>
              <w:rPr>
                <w:rFonts w:hint="eastAsia" w:asciiTheme="minorEastAsia" w:hAnsiTheme="minorEastAsia"/>
                <w:sz w:val="22"/>
              </w:rPr>
              <w:t>SVG主变系统设备安装</w:t>
            </w:r>
          </w:p>
        </w:tc>
        <w:tc>
          <w:tcPr>
            <w:tcW w:w="1985" w:type="dxa"/>
            <w:vAlign w:val="center"/>
          </w:tcPr>
          <w:p>
            <w:pPr>
              <w:jc w:val="center"/>
              <w:rPr>
                <w:rFonts w:asciiTheme="minorEastAsia" w:hAnsiTheme="minorEastAsia"/>
                <w:sz w:val="22"/>
              </w:rPr>
            </w:pPr>
            <w:r>
              <w:rPr>
                <w:rFonts w:hint="eastAsia" w:asciiTheme="minorEastAsia" w:hAnsiTheme="minorEastAsia"/>
                <w:sz w:val="22"/>
              </w:rPr>
              <w:t>SVG主变安装</w:t>
            </w:r>
          </w:p>
        </w:tc>
        <w:tc>
          <w:tcPr>
            <w:tcW w:w="850" w:type="dxa"/>
            <w:vAlign w:val="center"/>
          </w:tcPr>
          <w:p>
            <w:pPr>
              <w:jc w:val="center"/>
              <w:rPr>
                <w:rFonts w:asciiTheme="minorEastAsia" w:hAnsiTheme="minorEastAsia"/>
                <w:sz w:val="22"/>
              </w:rPr>
            </w:pPr>
            <w:r>
              <w:rPr>
                <w:rFonts w:hint="eastAsia" w:asciiTheme="minorEastAsia" w:hAnsiTheme="minorEastAsia"/>
                <w:sz w:val="22"/>
              </w:rPr>
              <w:t>5</w:t>
            </w:r>
          </w:p>
        </w:tc>
        <w:tc>
          <w:tcPr>
            <w:tcW w:w="992" w:type="dxa"/>
            <w:vAlign w:val="center"/>
          </w:tcPr>
          <w:p>
            <w:pPr>
              <w:jc w:val="center"/>
              <w:rPr>
                <w:rFonts w:asciiTheme="minorEastAsia" w:hAnsiTheme="minorEastAsia"/>
                <w:sz w:val="22"/>
              </w:rPr>
            </w:pP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417" w:type="dxa"/>
            <w:vMerge w:val="continue"/>
            <w:vAlign w:val="center"/>
          </w:tcPr>
          <w:p>
            <w:pPr>
              <w:jc w:val="center"/>
              <w:rPr>
                <w:rFonts w:asciiTheme="minorEastAsia" w:hAnsiTheme="minorEastAsia"/>
                <w:sz w:val="22"/>
              </w:rPr>
            </w:pPr>
          </w:p>
        </w:tc>
        <w:tc>
          <w:tcPr>
            <w:tcW w:w="1985" w:type="dxa"/>
            <w:vAlign w:val="center"/>
          </w:tcPr>
          <w:p>
            <w:pPr>
              <w:jc w:val="center"/>
              <w:rPr>
                <w:rFonts w:asciiTheme="minorEastAsia" w:hAnsiTheme="minorEastAsia"/>
                <w:sz w:val="22"/>
              </w:rPr>
            </w:pPr>
            <w:r>
              <w:rPr>
                <w:rFonts w:hint="eastAsia" w:asciiTheme="minorEastAsia" w:hAnsiTheme="minorEastAsia"/>
                <w:sz w:val="22"/>
              </w:rPr>
              <w:t>SVG主变附属设备安装</w:t>
            </w:r>
          </w:p>
        </w:tc>
        <w:tc>
          <w:tcPr>
            <w:tcW w:w="850" w:type="dxa"/>
            <w:vAlign w:val="center"/>
          </w:tcPr>
          <w:p>
            <w:pPr>
              <w:jc w:val="center"/>
              <w:rPr>
                <w:rFonts w:asciiTheme="minorEastAsia" w:hAnsiTheme="minorEastAsia"/>
                <w:sz w:val="22"/>
              </w:rPr>
            </w:pPr>
            <w:r>
              <w:rPr>
                <w:rFonts w:hint="eastAsia" w:asciiTheme="minorEastAsia" w:hAnsiTheme="minorEastAsia"/>
                <w:sz w:val="22"/>
              </w:rPr>
              <w:t>3</w:t>
            </w:r>
          </w:p>
        </w:tc>
        <w:tc>
          <w:tcPr>
            <w:tcW w:w="992" w:type="dxa"/>
            <w:vAlign w:val="center"/>
          </w:tcPr>
          <w:p>
            <w:pPr>
              <w:jc w:val="center"/>
              <w:rPr>
                <w:rFonts w:asciiTheme="minorEastAsia" w:hAnsiTheme="minorEastAsia"/>
                <w:sz w:val="22"/>
              </w:rPr>
            </w:pPr>
            <w:r>
              <w:rPr>
                <w:rFonts w:hint="eastAsia" w:asciiTheme="minorEastAsia" w:hAnsiTheme="minorEastAsia"/>
                <w:sz w:val="22"/>
              </w:rPr>
              <w:t>3</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restart"/>
            <w:vAlign w:val="center"/>
          </w:tcPr>
          <w:p>
            <w:pPr>
              <w:jc w:val="center"/>
              <w:rPr>
                <w:rFonts w:asciiTheme="minorEastAsia" w:hAnsiTheme="minorEastAsia"/>
                <w:sz w:val="22"/>
              </w:rPr>
            </w:pPr>
            <w:r>
              <w:rPr>
                <w:rFonts w:hint="eastAsia" w:asciiTheme="minorEastAsia" w:hAnsiTheme="minorEastAsia"/>
                <w:sz w:val="22"/>
              </w:rPr>
              <w:t>4</w:t>
            </w:r>
          </w:p>
        </w:tc>
        <w:tc>
          <w:tcPr>
            <w:tcW w:w="1417" w:type="dxa"/>
            <w:vMerge w:val="restart"/>
            <w:vAlign w:val="center"/>
          </w:tcPr>
          <w:p>
            <w:pPr>
              <w:jc w:val="center"/>
              <w:rPr>
                <w:rFonts w:asciiTheme="minorEastAsia" w:hAnsiTheme="minorEastAsia"/>
                <w:sz w:val="22"/>
              </w:rPr>
            </w:pPr>
            <w:r>
              <w:rPr>
                <w:rFonts w:hint="eastAsia" w:asciiTheme="minorEastAsia" w:hAnsiTheme="minorEastAsia"/>
                <w:sz w:val="22"/>
              </w:rPr>
              <w:t>主控及直流设备安装</w:t>
            </w:r>
          </w:p>
        </w:tc>
        <w:tc>
          <w:tcPr>
            <w:tcW w:w="1985" w:type="dxa"/>
            <w:vAlign w:val="center"/>
          </w:tcPr>
          <w:p>
            <w:pPr>
              <w:jc w:val="center"/>
              <w:rPr>
                <w:rFonts w:asciiTheme="minorEastAsia" w:hAnsiTheme="minorEastAsia"/>
                <w:sz w:val="22"/>
              </w:rPr>
            </w:pPr>
            <w:r>
              <w:rPr>
                <w:rFonts w:hint="eastAsia" w:asciiTheme="minorEastAsia" w:hAnsiTheme="minorEastAsia"/>
                <w:sz w:val="22"/>
              </w:rPr>
              <w:t>主控设备安装</w:t>
            </w:r>
          </w:p>
        </w:tc>
        <w:tc>
          <w:tcPr>
            <w:tcW w:w="850" w:type="dxa"/>
            <w:vAlign w:val="center"/>
          </w:tcPr>
          <w:p>
            <w:pPr>
              <w:jc w:val="center"/>
              <w:rPr>
                <w:rFonts w:asciiTheme="minorEastAsia" w:hAnsiTheme="minorEastAsia"/>
                <w:sz w:val="22"/>
              </w:rPr>
            </w:pPr>
            <w:r>
              <w:rPr>
                <w:rFonts w:hint="eastAsia" w:asciiTheme="minorEastAsia" w:hAnsiTheme="minorEastAsia"/>
                <w:sz w:val="22"/>
              </w:rPr>
              <w:t>3</w:t>
            </w:r>
          </w:p>
        </w:tc>
        <w:tc>
          <w:tcPr>
            <w:tcW w:w="992" w:type="dxa"/>
            <w:vAlign w:val="center"/>
          </w:tcPr>
          <w:p>
            <w:pPr>
              <w:jc w:val="center"/>
              <w:rPr>
                <w:rFonts w:asciiTheme="minorEastAsia" w:hAnsiTheme="minorEastAsia"/>
                <w:sz w:val="22"/>
              </w:rPr>
            </w:pPr>
            <w:r>
              <w:rPr>
                <w:rFonts w:hint="eastAsia" w:asciiTheme="minorEastAsia" w:hAnsiTheme="minorEastAsia"/>
                <w:sz w:val="22"/>
              </w:rPr>
              <w:t>3</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417" w:type="dxa"/>
            <w:vMerge w:val="continue"/>
            <w:vAlign w:val="center"/>
          </w:tcPr>
          <w:p>
            <w:pPr>
              <w:jc w:val="center"/>
              <w:rPr>
                <w:rFonts w:asciiTheme="minorEastAsia" w:hAnsiTheme="minorEastAsia"/>
                <w:sz w:val="22"/>
              </w:rPr>
            </w:pPr>
          </w:p>
        </w:tc>
        <w:tc>
          <w:tcPr>
            <w:tcW w:w="1985" w:type="dxa"/>
            <w:vAlign w:val="center"/>
          </w:tcPr>
          <w:p>
            <w:pPr>
              <w:jc w:val="center"/>
              <w:rPr>
                <w:rFonts w:asciiTheme="minorEastAsia" w:hAnsiTheme="minorEastAsia"/>
                <w:sz w:val="22"/>
              </w:rPr>
            </w:pPr>
            <w:r>
              <w:rPr>
                <w:rFonts w:hint="eastAsia" w:asciiTheme="minorEastAsia" w:hAnsiTheme="minorEastAsia"/>
                <w:sz w:val="22"/>
              </w:rPr>
              <w:t>蓄电池组安装</w:t>
            </w:r>
          </w:p>
        </w:tc>
        <w:tc>
          <w:tcPr>
            <w:tcW w:w="850" w:type="dxa"/>
            <w:vAlign w:val="center"/>
          </w:tcPr>
          <w:p>
            <w:pPr>
              <w:jc w:val="center"/>
              <w:rPr>
                <w:rFonts w:asciiTheme="minorEastAsia" w:hAnsiTheme="minorEastAsia"/>
                <w:sz w:val="22"/>
              </w:rPr>
            </w:pPr>
            <w:r>
              <w:rPr>
                <w:rFonts w:hint="eastAsia" w:asciiTheme="minorEastAsia" w:hAnsiTheme="minorEastAsia"/>
                <w:sz w:val="22"/>
              </w:rPr>
              <w:t>4</w:t>
            </w:r>
          </w:p>
        </w:tc>
        <w:tc>
          <w:tcPr>
            <w:tcW w:w="992" w:type="dxa"/>
            <w:vAlign w:val="center"/>
          </w:tcPr>
          <w:p>
            <w:pPr>
              <w:jc w:val="center"/>
              <w:rPr>
                <w:rFonts w:asciiTheme="minorEastAsia" w:hAnsiTheme="minorEastAsia"/>
                <w:sz w:val="22"/>
              </w:rPr>
            </w:pPr>
            <w:r>
              <w:rPr>
                <w:rFonts w:hint="eastAsia" w:asciiTheme="minorEastAsia" w:hAnsiTheme="minorEastAsia"/>
                <w:sz w:val="22"/>
              </w:rPr>
              <w:t>4</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restart"/>
            <w:vAlign w:val="center"/>
          </w:tcPr>
          <w:p>
            <w:pPr>
              <w:jc w:val="center"/>
              <w:rPr>
                <w:rFonts w:asciiTheme="minorEastAsia" w:hAnsiTheme="minorEastAsia"/>
                <w:sz w:val="22"/>
              </w:rPr>
            </w:pPr>
            <w:r>
              <w:rPr>
                <w:rFonts w:hint="eastAsia" w:asciiTheme="minorEastAsia" w:hAnsiTheme="minorEastAsia"/>
                <w:sz w:val="22"/>
              </w:rPr>
              <w:t>5</w:t>
            </w:r>
          </w:p>
        </w:tc>
        <w:tc>
          <w:tcPr>
            <w:tcW w:w="1417" w:type="dxa"/>
            <w:vMerge w:val="restart"/>
            <w:vAlign w:val="center"/>
          </w:tcPr>
          <w:p>
            <w:pPr>
              <w:jc w:val="center"/>
              <w:rPr>
                <w:rFonts w:asciiTheme="minorEastAsia" w:hAnsiTheme="minorEastAsia"/>
                <w:sz w:val="22"/>
              </w:rPr>
            </w:pPr>
            <w:r>
              <w:rPr>
                <w:rFonts w:hint="eastAsia" w:asciiTheme="minorEastAsia" w:hAnsiTheme="minorEastAsia"/>
                <w:sz w:val="22"/>
              </w:rPr>
              <w:t>站用配电装置安装</w:t>
            </w:r>
          </w:p>
        </w:tc>
        <w:tc>
          <w:tcPr>
            <w:tcW w:w="1985" w:type="dxa"/>
            <w:vAlign w:val="center"/>
          </w:tcPr>
          <w:p>
            <w:pPr>
              <w:jc w:val="center"/>
              <w:rPr>
                <w:rFonts w:asciiTheme="minorEastAsia" w:hAnsiTheme="minorEastAsia"/>
                <w:sz w:val="22"/>
              </w:rPr>
            </w:pPr>
            <w:r>
              <w:rPr>
                <w:rFonts w:hint="eastAsia" w:asciiTheme="minorEastAsia" w:hAnsiTheme="minorEastAsia"/>
                <w:sz w:val="22"/>
              </w:rPr>
              <w:t>35KV配电柜安装</w:t>
            </w:r>
          </w:p>
        </w:tc>
        <w:tc>
          <w:tcPr>
            <w:tcW w:w="850" w:type="dxa"/>
            <w:vAlign w:val="center"/>
          </w:tcPr>
          <w:p>
            <w:pPr>
              <w:jc w:val="center"/>
              <w:rPr>
                <w:rFonts w:asciiTheme="minorEastAsia" w:hAnsiTheme="minorEastAsia"/>
                <w:sz w:val="22"/>
              </w:rPr>
            </w:pPr>
            <w:r>
              <w:rPr>
                <w:rFonts w:hint="eastAsia" w:asciiTheme="minorEastAsia" w:hAnsiTheme="minorEastAsia"/>
                <w:sz w:val="22"/>
              </w:rPr>
              <w:t>7</w:t>
            </w:r>
          </w:p>
        </w:tc>
        <w:tc>
          <w:tcPr>
            <w:tcW w:w="992" w:type="dxa"/>
            <w:vAlign w:val="center"/>
          </w:tcPr>
          <w:p>
            <w:pPr>
              <w:jc w:val="center"/>
              <w:rPr>
                <w:rFonts w:asciiTheme="minorEastAsia" w:hAnsiTheme="minorEastAsia"/>
                <w:sz w:val="22"/>
              </w:rPr>
            </w:pPr>
            <w:r>
              <w:rPr>
                <w:rFonts w:hint="eastAsia" w:asciiTheme="minorEastAsia" w:hAnsiTheme="minorEastAsia"/>
                <w:sz w:val="22"/>
              </w:rPr>
              <w:t>7</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417" w:type="dxa"/>
            <w:vMerge w:val="continue"/>
            <w:vAlign w:val="center"/>
          </w:tcPr>
          <w:p>
            <w:pPr>
              <w:jc w:val="center"/>
              <w:rPr>
                <w:rFonts w:asciiTheme="minorEastAsia" w:hAnsiTheme="minorEastAsia"/>
                <w:sz w:val="22"/>
              </w:rPr>
            </w:pPr>
          </w:p>
        </w:tc>
        <w:tc>
          <w:tcPr>
            <w:tcW w:w="1985" w:type="dxa"/>
            <w:vAlign w:val="center"/>
          </w:tcPr>
          <w:p>
            <w:pPr>
              <w:jc w:val="center"/>
              <w:rPr>
                <w:rFonts w:asciiTheme="minorEastAsia" w:hAnsiTheme="minorEastAsia"/>
                <w:sz w:val="22"/>
              </w:rPr>
            </w:pPr>
            <w:r>
              <w:rPr>
                <w:rFonts w:hint="eastAsia" w:asciiTheme="minorEastAsia" w:hAnsiTheme="minorEastAsia"/>
                <w:sz w:val="22"/>
              </w:rPr>
              <w:t>低压配电柜安装</w:t>
            </w:r>
          </w:p>
        </w:tc>
        <w:tc>
          <w:tcPr>
            <w:tcW w:w="850" w:type="dxa"/>
            <w:vAlign w:val="center"/>
          </w:tcPr>
          <w:p>
            <w:pPr>
              <w:jc w:val="center"/>
              <w:rPr>
                <w:rFonts w:asciiTheme="minorEastAsia" w:hAnsiTheme="minorEastAsia"/>
                <w:sz w:val="22"/>
              </w:rPr>
            </w:pPr>
            <w:r>
              <w:rPr>
                <w:rFonts w:hint="eastAsia" w:asciiTheme="minorEastAsia" w:hAnsiTheme="minorEastAsia"/>
                <w:sz w:val="22"/>
              </w:rPr>
              <w:t>3</w:t>
            </w:r>
          </w:p>
        </w:tc>
        <w:tc>
          <w:tcPr>
            <w:tcW w:w="992" w:type="dxa"/>
            <w:vAlign w:val="center"/>
          </w:tcPr>
          <w:p>
            <w:pPr>
              <w:jc w:val="center"/>
              <w:rPr>
                <w:rFonts w:asciiTheme="minorEastAsia" w:hAnsiTheme="minorEastAsia"/>
                <w:sz w:val="22"/>
              </w:rPr>
            </w:pPr>
            <w:r>
              <w:rPr>
                <w:rFonts w:hint="eastAsia" w:asciiTheme="minorEastAsia" w:hAnsiTheme="minorEastAsia"/>
                <w:sz w:val="22"/>
              </w:rPr>
              <w:t>3</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417" w:type="dxa"/>
            <w:vMerge w:val="continue"/>
            <w:vAlign w:val="center"/>
          </w:tcPr>
          <w:p>
            <w:pPr>
              <w:jc w:val="center"/>
              <w:rPr>
                <w:rFonts w:asciiTheme="minorEastAsia" w:hAnsiTheme="minorEastAsia"/>
                <w:sz w:val="22"/>
              </w:rPr>
            </w:pPr>
          </w:p>
        </w:tc>
        <w:tc>
          <w:tcPr>
            <w:tcW w:w="1985" w:type="dxa"/>
            <w:vAlign w:val="center"/>
          </w:tcPr>
          <w:p>
            <w:pPr>
              <w:jc w:val="center"/>
              <w:rPr>
                <w:rFonts w:asciiTheme="minorEastAsia" w:hAnsiTheme="minorEastAsia"/>
                <w:sz w:val="22"/>
              </w:rPr>
            </w:pPr>
            <w:r>
              <w:rPr>
                <w:rFonts w:hint="eastAsia" w:asciiTheme="minorEastAsia" w:hAnsiTheme="minorEastAsia"/>
                <w:sz w:val="22"/>
              </w:rPr>
              <w:t>35KV系统设备带电运行</w:t>
            </w:r>
          </w:p>
        </w:tc>
        <w:tc>
          <w:tcPr>
            <w:tcW w:w="850" w:type="dxa"/>
            <w:vAlign w:val="center"/>
          </w:tcPr>
          <w:p>
            <w:pPr>
              <w:jc w:val="center"/>
              <w:rPr>
                <w:rFonts w:asciiTheme="minorEastAsia" w:hAnsiTheme="minorEastAsia"/>
                <w:sz w:val="22"/>
              </w:rPr>
            </w:pPr>
            <w:r>
              <w:rPr>
                <w:rFonts w:hint="eastAsia" w:asciiTheme="minorEastAsia" w:hAnsiTheme="minorEastAsia"/>
                <w:sz w:val="22"/>
              </w:rPr>
              <w:t>1</w:t>
            </w:r>
          </w:p>
        </w:tc>
        <w:tc>
          <w:tcPr>
            <w:tcW w:w="992" w:type="dxa"/>
            <w:vAlign w:val="center"/>
          </w:tcPr>
          <w:p>
            <w:pPr>
              <w:jc w:val="center"/>
              <w:rPr>
                <w:rFonts w:asciiTheme="minorEastAsia" w:hAnsiTheme="minorEastAsia"/>
                <w:sz w:val="22"/>
              </w:rPr>
            </w:pPr>
            <w:r>
              <w:rPr>
                <w:rFonts w:hint="eastAsia" w:asciiTheme="minorEastAsia" w:hAnsiTheme="minorEastAsia"/>
                <w:sz w:val="22"/>
              </w:rPr>
              <w:t>1</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restart"/>
            <w:vAlign w:val="center"/>
          </w:tcPr>
          <w:p>
            <w:pPr>
              <w:jc w:val="center"/>
              <w:rPr>
                <w:rFonts w:asciiTheme="minorEastAsia" w:hAnsiTheme="minorEastAsia"/>
                <w:sz w:val="22"/>
              </w:rPr>
            </w:pPr>
            <w:r>
              <w:rPr>
                <w:rFonts w:hint="eastAsia" w:asciiTheme="minorEastAsia" w:hAnsiTheme="minorEastAsia"/>
                <w:sz w:val="22"/>
              </w:rPr>
              <w:t>6</w:t>
            </w:r>
          </w:p>
        </w:tc>
        <w:tc>
          <w:tcPr>
            <w:tcW w:w="1417" w:type="dxa"/>
            <w:vMerge w:val="restart"/>
            <w:vAlign w:val="center"/>
          </w:tcPr>
          <w:p>
            <w:pPr>
              <w:jc w:val="center"/>
              <w:rPr>
                <w:rFonts w:asciiTheme="minorEastAsia" w:hAnsiTheme="minorEastAsia"/>
                <w:sz w:val="22"/>
              </w:rPr>
            </w:pPr>
            <w:r>
              <w:rPr>
                <w:rFonts w:hint="eastAsia" w:asciiTheme="minorEastAsia" w:hAnsiTheme="minorEastAsia"/>
                <w:sz w:val="22"/>
              </w:rPr>
              <w:t>开关站电缆施工</w:t>
            </w:r>
          </w:p>
        </w:tc>
        <w:tc>
          <w:tcPr>
            <w:tcW w:w="1985" w:type="dxa"/>
            <w:vAlign w:val="center"/>
          </w:tcPr>
          <w:p>
            <w:pPr>
              <w:jc w:val="center"/>
              <w:rPr>
                <w:rFonts w:asciiTheme="minorEastAsia" w:hAnsiTheme="minorEastAsia"/>
                <w:sz w:val="22"/>
              </w:rPr>
            </w:pPr>
            <w:r>
              <w:rPr>
                <w:rFonts w:hint="eastAsia" w:asciiTheme="minorEastAsia" w:hAnsiTheme="minorEastAsia"/>
                <w:sz w:val="22"/>
              </w:rPr>
              <w:t>电缆敷设</w:t>
            </w:r>
          </w:p>
        </w:tc>
        <w:tc>
          <w:tcPr>
            <w:tcW w:w="850" w:type="dxa"/>
            <w:vAlign w:val="center"/>
          </w:tcPr>
          <w:p>
            <w:pPr>
              <w:jc w:val="center"/>
              <w:rPr>
                <w:rFonts w:asciiTheme="minorEastAsia" w:hAnsiTheme="minorEastAsia"/>
                <w:sz w:val="22"/>
              </w:rPr>
            </w:pPr>
            <w:r>
              <w:rPr>
                <w:rFonts w:hint="eastAsia" w:asciiTheme="minorEastAsia" w:hAnsiTheme="minorEastAsia"/>
                <w:sz w:val="22"/>
              </w:rPr>
              <w:t>3</w:t>
            </w:r>
          </w:p>
        </w:tc>
        <w:tc>
          <w:tcPr>
            <w:tcW w:w="992" w:type="dxa"/>
            <w:vAlign w:val="center"/>
          </w:tcPr>
          <w:p>
            <w:pPr>
              <w:jc w:val="center"/>
              <w:rPr>
                <w:rFonts w:asciiTheme="minorEastAsia" w:hAnsiTheme="minorEastAsia"/>
                <w:sz w:val="22"/>
              </w:rPr>
            </w:pPr>
            <w:r>
              <w:rPr>
                <w:rFonts w:hint="eastAsia" w:asciiTheme="minorEastAsia" w:hAnsiTheme="minorEastAsia"/>
                <w:sz w:val="22"/>
              </w:rPr>
              <w:t>3</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417" w:type="dxa"/>
            <w:vMerge w:val="continue"/>
            <w:vAlign w:val="center"/>
          </w:tcPr>
          <w:p>
            <w:pPr>
              <w:jc w:val="center"/>
              <w:rPr>
                <w:rFonts w:asciiTheme="minorEastAsia" w:hAnsiTheme="minorEastAsia"/>
                <w:sz w:val="22"/>
              </w:rPr>
            </w:pPr>
          </w:p>
        </w:tc>
        <w:tc>
          <w:tcPr>
            <w:tcW w:w="1985" w:type="dxa"/>
            <w:vAlign w:val="center"/>
          </w:tcPr>
          <w:p>
            <w:pPr>
              <w:jc w:val="center"/>
              <w:rPr>
                <w:rFonts w:asciiTheme="minorEastAsia" w:hAnsiTheme="minorEastAsia"/>
                <w:sz w:val="22"/>
              </w:rPr>
            </w:pPr>
            <w:r>
              <w:rPr>
                <w:rFonts w:hint="eastAsia" w:asciiTheme="minorEastAsia" w:hAnsiTheme="minorEastAsia"/>
                <w:sz w:val="22"/>
              </w:rPr>
              <w:t>电缆终端制作</w:t>
            </w:r>
          </w:p>
        </w:tc>
        <w:tc>
          <w:tcPr>
            <w:tcW w:w="850" w:type="dxa"/>
            <w:vAlign w:val="center"/>
          </w:tcPr>
          <w:p>
            <w:pPr>
              <w:jc w:val="center"/>
              <w:rPr>
                <w:rFonts w:asciiTheme="minorEastAsia" w:hAnsiTheme="minorEastAsia"/>
                <w:sz w:val="22"/>
              </w:rPr>
            </w:pPr>
            <w:r>
              <w:rPr>
                <w:rFonts w:hint="eastAsia" w:asciiTheme="minorEastAsia" w:hAnsiTheme="minorEastAsia"/>
                <w:sz w:val="22"/>
              </w:rPr>
              <w:t>3</w:t>
            </w:r>
          </w:p>
        </w:tc>
        <w:tc>
          <w:tcPr>
            <w:tcW w:w="992" w:type="dxa"/>
            <w:vAlign w:val="center"/>
          </w:tcPr>
          <w:p>
            <w:pPr>
              <w:jc w:val="center"/>
              <w:rPr>
                <w:rFonts w:asciiTheme="minorEastAsia" w:hAnsiTheme="minorEastAsia"/>
                <w:sz w:val="22"/>
              </w:rPr>
            </w:pPr>
            <w:r>
              <w:rPr>
                <w:rFonts w:hint="eastAsia" w:asciiTheme="minorEastAsia" w:hAnsiTheme="minorEastAsia"/>
                <w:sz w:val="22"/>
              </w:rPr>
              <w:t>3</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417" w:type="dxa"/>
            <w:vMerge w:val="continue"/>
            <w:vAlign w:val="center"/>
          </w:tcPr>
          <w:p>
            <w:pPr>
              <w:jc w:val="center"/>
              <w:rPr>
                <w:rFonts w:asciiTheme="minorEastAsia" w:hAnsiTheme="minorEastAsia"/>
                <w:sz w:val="22"/>
              </w:rPr>
            </w:pPr>
          </w:p>
        </w:tc>
        <w:tc>
          <w:tcPr>
            <w:tcW w:w="1985" w:type="dxa"/>
            <w:vAlign w:val="center"/>
          </w:tcPr>
          <w:p>
            <w:pPr>
              <w:jc w:val="center"/>
              <w:rPr>
                <w:rFonts w:asciiTheme="minorEastAsia" w:hAnsiTheme="minorEastAsia"/>
                <w:sz w:val="22"/>
              </w:rPr>
            </w:pPr>
            <w:r>
              <w:rPr>
                <w:rFonts w:hint="eastAsia" w:asciiTheme="minorEastAsia" w:hAnsiTheme="minorEastAsia"/>
                <w:sz w:val="22"/>
              </w:rPr>
              <w:t>电缆防火与阻燃</w:t>
            </w:r>
          </w:p>
        </w:tc>
        <w:tc>
          <w:tcPr>
            <w:tcW w:w="850" w:type="dxa"/>
            <w:vAlign w:val="center"/>
          </w:tcPr>
          <w:p>
            <w:pPr>
              <w:jc w:val="center"/>
              <w:rPr>
                <w:rFonts w:asciiTheme="minorEastAsia" w:hAnsiTheme="minorEastAsia"/>
                <w:sz w:val="22"/>
              </w:rPr>
            </w:pPr>
            <w:r>
              <w:rPr>
                <w:rFonts w:hint="eastAsia" w:asciiTheme="minorEastAsia" w:hAnsiTheme="minorEastAsia"/>
                <w:sz w:val="22"/>
              </w:rPr>
              <w:t>1</w:t>
            </w:r>
          </w:p>
        </w:tc>
        <w:tc>
          <w:tcPr>
            <w:tcW w:w="992" w:type="dxa"/>
            <w:vAlign w:val="center"/>
          </w:tcPr>
          <w:p>
            <w:pPr>
              <w:jc w:val="center"/>
              <w:rPr>
                <w:rFonts w:asciiTheme="minorEastAsia" w:hAnsiTheme="minorEastAsia"/>
                <w:sz w:val="22"/>
              </w:rPr>
            </w:pPr>
            <w:r>
              <w:rPr>
                <w:rFonts w:hint="eastAsia" w:asciiTheme="minorEastAsia" w:hAnsiTheme="minorEastAsia"/>
                <w:sz w:val="22"/>
              </w:rPr>
              <w:t>1</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bl>
    <w:p>
      <w:pPr>
        <w:spacing w:line="480" w:lineRule="auto"/>
        <w:jc w:val="left"/>
        <w:rPr>
          <w:rFonts w:asciiTheme="minorEastAsia" w:hAnsiTheme="minorEastAsia" w:eastAsiaTheme="minorEastAsia"/>
          <w:b/>
          <w:sz w:val="24"/>
        </w:rPr>
      </w:pPr>
      <w:r>
        <w:rPr>
          <w:rFonts w:hint="eastAsia" w:asciiTheme="minorEastAsia" w:hAnsiTheme="minorEastAsia" w:eastAsiaTheme="minorEastAsia"/>
          <w:b/>
          <w:sz w:val="24"/>
        </w:rPr>
        <w:t>2、电气工程验收统计</w:t>
      </w:r>
    </w:p>
    <w:p>
      <w:pPr>
        <w:pStyle w:val="2"/>
      </w:pPr>
      <w:bookmarkStart w:id="7" w:name="_Toc406964570"/>
      <w:r>
        <w:rPr>
          <w:rFonts w:hint="eastAsia"/>
        </w:rPr>
        <w:t>八、</w:t>
      </w:r>
      <w:r>
        <w:rPr>
          <w:rFonts w:ascii="宋体" w:hAnsi="宋体"/>
          <w:color w:val="000000"/>
          <w:kern w:val="21"/>
          <w:szCs w:val="21"/>
        </w:rPr>
        <w:t>工程质量评估结论</w:t>
      </w:r>
      <w:bookmarkEnd w:id="7"/>
    </w:p>
    <w:p>
      <w:pPr>
        <w:widowControl/>
        <w:spacing w:line="480" w:lineRule="auto"/>
        <w:ind w:firstLine="560" w:firstLineChars="200"/>
        <w:jc w:val="left"/>
        <w:rPr>
          <w:rFonts w:ascii="宋体" w:hAnsi="宋体" w:cs="宋体"/>
          <w:kern w:val="0"/>
          <w:sz w:val="28"/>
          <w:szCs w:val="28"/>
        </w:rPr>
      </w:pPr>
      <w:r>
        <w:rPr>
          <w:rFonts w:hint="eastAsia" w:ascii="宋体" w:hAnsi="宋体" w:cs="宋体"/>
          <w:kern w:val="0"/>
          <w:sz w:val="28"/>
          <w:szCs w:val="28"/>
        </w:rPr>
        <w:t xml:space="preserve">单位工程质量的核查评估工作均在施工项目部自行检查评定合格的基础上进行，施工项目部及时向监理项目部提交《工程竣工报验申请表》，总监理工程师收到工程竣工报验申请后，组织专业监理工程师对工程质量严格进行检查、初检，并且对施工项目部报送的竣工资料认真进行核查，对工程实物和资料上存在的问题，提出限期整改要求、通过整改复查得出以下结论：  </w:t>
      </w:r>
    </w:p>
    <w:p>
      <w:pPr>
        <w:widowControl/>
        <w:spacing w:line="480" w:lineRule="auto"/>
        <w:ind w:firstLine="560" w:firstLineChars="200"/>
        <w:jc w:val="left"/>
        <w:rPr>
          <w:rFonts w:ascii="宋体" w:hAnsi="宋体" w:cs="宋体"/>
          <w:kern w:val="0"/>
          <w:sz w:val="28"/>
          <w:szCs w:val="28"/>
        </w:rPr>
      </w:pPr>
      <w:r>
        <w:rPr>
          <w:rFonts w:hint="eastAsia" w:ascii="宋体" w:hAnsi="宋体" w:cs="宋体"/>
          <w:kern w:val="0"/>
          <w:sz w:val="28"/>
          <w:szCs w:val="28"/>
        </w:rPr>
        <w:t xml:space="preserve">7.1各分部的各种工程质量控制资料齐全、有效，符合要求。  </w:t>
      </w:r>
    </w:p>
    <w:p>
      <w:pPr>
        <w:widowControl/>
        <w:spacing w:line="480" w:lineRule="auto"/>
        <w:ind w:firstLine="560" w:firstLineChars="200"/>
        <w:jc w:val="left"/>
        <w:rPr>
          <w:rFonts w:ascii="宋体" w:hAnsi="宋体" w:cs="宋体"/>
          <w:kern w:val="0"/>
          <w:sz w:val="28"/>
          <w:szCs w:val="28"/>
        </w:rPr>
      </w:pPr>
      <w:r>
        <w:rPr>
          <w:rFonts w:hint="eastAsia" w:ascii="宋体" w:hAnsi="宋体" w:cs="宋体"/>
          <w:kern w:val="0"/>
          <w:sz w:val="28"/>
          <w:szCs w:val="28"/>
        </w:rPr>
        <w:t xml:space="preserve">7.2各分部安全和功能检验资料核查齐全，各主要使用功能抽查合格。 </w:t>
      </w:r>
    </w:p>
    <w:p>
      <w:pPr>
        <w:widowControl/>
        <w:spacing w:line="480" w:lineRule="auto"/>
        <w:ind w:firstLine="560" w:firstLineChars="200"/>
        <w:jc w:val="left"/>
        <w:rPr>
          <w:rFonts w:ascii="宋体" w:hAnsi="宋体" w:cs="宋体"/>
          <w:kern w:val="0"/>
          <w:sz w:val="28"/>
          <w:szCs w:val="28"/>
        </w:rPr>
      </w:pPr>
      <w:r>
        <w:rPr>
          <w:rFonts w:hint="eastAsia" w:ascii="宋体" w:hAnsi="宋体" w:cs="宋体"/>
          <w:kern w:val="0"/>
          <w:sz w:val="28"/>
          <w:szCs w:val="28"/>
        </w:rPr>
        <w:t xml:space="preserve">7.3感官质量评价：良好。 </w:t>
      </w:r>
    </w:p>
    <w:p>
      <w:pPr>
        <w:widowControl/>
        <w:spacing w:line="480" w:lineRule="auto"/>
        <w:ind w:firstLine="560" w:firstLineChars="200"/>
        <w:jc w:val="left"/>
        <w:rPr>
          <w:rFonts w:ascii="仿宋_GB2312" w:eastAsia="仿宋_GB2312"/>
          <w:kern w:val="0"/>
          <w:sz w:val="28"/>
          <w:szCs w:val="28"/>
        </w:rPr>
      </w:pPr>
      <w:r>
        <w:rPr>
          <w:rFonts w:hint="eastAsia" w:ascii="宋体" w:hAnsi="宋体" w:cs="宋体"/>
          <w:kern w:val="0"/>
          <w:sz w:val="28"/>
          <w:szCs w:val="28"/>
        </w:rPr>
        <w:t>7.4质量评估结论：优良。</w:t>
      </w:r>
    </w:p>
    <w:p>
      <w:pPr>
        <w:widowControl/>
        <w:spacing w:line="440" w:lineRule="atLeast"/>
        <w:jc w:val="center"/>
        <w:rPr>
          <w:rFonts w:ascii="仿宋_GB2312" w:eastAsia="仿宋_GB2312"/>
          <w:kern w:val="0"/>
          <w:sz w:val="28"/>
          <w:szCs w:val="28"/>
        </w:rPr>
      </w:pPr>
      <w:r>
        <w:rPr>
          <w:rFonts w:hint="eastAsia" w:ascii="仿宋_GB2312" w:eastAsia="仿宋_GB2312"/>
          <w:kern w:val="0"/>
          <w:sz w:val="28"/>
          <w:szCs w:val="28"/>
        </w:rPr>
        <w:t xml:space="preserve">             </w:t>
      </w:r>
    </w:p>
    <w:p>
      <w:pPr>
        <w:widowControl/>
        <w:spacing w:line="440" w:lineRule="atLeast"/>
        <w:rPr>
          <w:sz w:val="36"/>
        </w:rPr>
      </w:pPr>
    </w:p>
    <w:p>
      <w:pPr>
        <w:widowControl/>
        <w:spacing w:line="440" w:lineRule="atLeast"/>
        <w:rPr>
          <w:rFonts w:ascii="华文新魏" w:eastAsia="华文新魏"/>
          <w:kern w:val="0"/>
          <w:sz w:val="28"/>
          <w:szCs w:val="28"/>
        </w:rPr>
      </w:pPr>
      <w:r>
        <w:rPr>
          <w:rFonts w:hint="eastAsia"/>
          <w:sz w:val="36"/>
        </w:rPr>
        <w:t>总监理工程师：           时间：</w:t>
      </w:r>
      <w:r>
        <w:t xml:space="preserve"> </w:t>
      </w:r>
    </w:p>
    <w:p>
      <w:pPr>
        <w:widowControl/>
        <w:spacing w:line="440" w:lineRule="atLeast"/>
        <w:jc w:val="center"/>
        <w:rPr>
          <w:rFonts w:ascii="仿宋_GB2312" w:eastAsia="仿宋_GB2312"/>
          <w:kern w:val="0"/>
          <w:sz w:val="28"/>
          <w:szCs w:val="28"/>
        </w:rPr>
      </w:pPr>
    </w:p>
    <w:p>
      <w:pPr>
        <w:spacing w:line="360" w:lineRule="auto"/>
        <w:ind w:firstLine="573"/>
        <w:jc w:val="left"/>
        <w:rPr>
          <w:sz w:val="36"/>
        </w:rPr>
      </w:pPr>
      <w:r>
        <w:rPr>
          <w:sz w:val="36"/>
        </w:rPr>
        <mc:AlternateContent>
          <mc:Choice Requires="wps">
            <w:drawing>
              <wp:anchor distT="0" distB="0" distL="114300" distR="114300" simplePos="0" relativeHeight="251659264" behindDoc="0" locked="0" layoutInCell="1" allowOverlap="1">
                <wp:simplePos x="0" y="0"/>
                <wp:positionH relativeFrom="column">
                  <wp:posOffset>-979170</wp:posOffset>
                </wp:positionH>
                <wp:positionV relativeFrom="paragraph">
                  <wp:posOffset>168275</wp:posOffset>
                </wp:positionV>
                <wp:extent cx="6055360" cy="1397000"/>
                <wp:effectExtent l="0" t="0" r="21590" b="1270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055360" cy="1397000"/>
                        </a:xfrm>
                        <a:prstGeom prst="rect">
                          <a:avLst/>
                        </a:prstGeom>
                        <a:solidFill>
                          <a:srgbClr val="FFFFFF"/>
                        </a:solidFill>
                        <a:ln w="9525">
                          <a:solidFill>
                            <a:schemeClr val="bg1"/>
                          </a:solidFill>
                          <a:miter lim="800000"/>
                        </a:ln>
                      </wps:spPr>
                      <wps:txbx>
                        <w:txbxContent>
                          <w:p>
                            <w:r>
                              <w:rPr>
                                <w:rFonts w:hint="eastAsia"/>
                                <w:sz w:val="36"/>
                              </w:rPr>
                              <w:t xml:space="preserve">                </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77.1pt;margin-top:13.25pt;height:110pt;width:476.8pt;z-index:251659264;mso-width-relative:page;mso-height-relative:page;" fillcolor="#FFFFFF" filled="t" stroked="t" coordsize="21600,21600" o:gfxdata="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YGi/D2QAA&#10;AAsBAAAPAAAAAAAAAAEAIAAAACIAAABkcnMvZG93bnJldi54bWxQSwECFAAUAAAACACHTuJAt4Gn&#10;oB0CAAAwBAAADgAAAAAAAAABACAAAAAoAQAAZHJzL2Uyb0RvYy54bWxQSwUGAAAAAAYABgBZAQAA&#10;twUAAAAA&#10;">
                <v:fill on="t" focussize="0,0"/>
                <v:stroke color="#FFFFFF [3212]" miterlimit="8" joinstyle="miter"/>
                <v:imagedata o:title=""/>
                <o:lock v:ext="edit" aspectratio="f"/>
                <v:textbox>
                  <w:txbxContent>
                    <w:p>
                      <w:r>
                        <w:rPr>
                          <w:rFonts w:hint="eastAsia"/>
                          <w:sz w:val="36"/>
                        </w:rPr>
                        <w:t xml:space="preserve">                </w:t>
                      </w:r>
                    </w:p>
                  </w:txbxContent>
                </v:textbox>
              </v:shape>
            </w:pict>
          </mc:Fallback>
        </mc:AlternateContent>
      </w:r>
      <w:r>
        <w:rPr>
          <w:rFonts w:hint="eastAsia"/>
          <w:sz w:val="36"/>
        </w:rPr>
        <w:t xml:space="preserve">            </w:t>
      </w:r>
    </w:p>
    <w:sectPr>
      <w:headerReference r:id="rId3" w:type="default"/>
      <w:footerReference r:id="rId4" w:type="default"/>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EFF" w:usb1="C0007843"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黑体">
    <w:panose1 w:val="02010609060101010101"/>
    <w:charset w:val="86"/>
    <w:family w:val="decorative"/>
    <w:pitch w:val="default"/>
    <w:sig w:usb0="800002BF" w:usb1="38CF7CFA" w:usb2="00000016" w:usb3="00000000" w:csb0="00040001" w:csb1="00000000"/>
  </w:font>
  <w:font w:name="Arial">
    <w:panose1 w:val="020B0604020202020204"/>
    <w:charset w:val="00"/>
    <w:family w:val="roman"/>
    <w:pitch w:val="default"/>
    <w:sig w:usb0="E0002EFF" w:usb1="C0007843" w:usb2="00000009" w:usb3="00000000" w:csb0="400001FF" w:csb1="FFFF0000"/>
  </w:font>
  <w:font w:name="方正小标宋_GBK">
    <w:altName w:val="Times New Roman"/>
    <w:panose1 w:val="00000000000000000000"/>
    <w:charset w:val="00"/>
    <w:family w:val="auto"/>
    <w:pitch w:val="default"/>
    <w:sig w:usb0="00000000" w:usb1="00000000" w:usb2="00000000" w:usb3="00000000" w:csb0="00040001" w:csb1="00000000"/>
  </w:font>
  <w:font w:name="楷体_GB2312">
    <w:altName w:val="楷体"/>
    <w:panose1 w:val="00000000000000000000"/>
    <w:charset w:val="86"/>
    <w:family w:val="decorative"/>
    <w:pitch w:val="default"/>
    <w:sig w:usb0="00000000" w:usb1="00000000" w:usb2="00000000" w:usb3="00000000" w:csb0="00040000" w:csb1="00000000"/>
  </w:font>
  <w:font w:name="仿宋_GB2312">
    <w:altName w:val="仿宋"/>
    <w:panose1 w:val="00000000000000000000"/>
    <w:charset w:val="86"/>
    <w:family w:val="decorative"/>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Arial">
    <w:panose1 w:val="020B0604020202020204"/>
    <w:charset w:val="00"/>
    <w:family w:val="modern"/>
    <w:pitch w:val="default"/>
    <w:sig w:usb0="E0002EFF" w:usb1="C0007843" w:usb2="00000009" w:usb3="00000000" w:csb0="400001FF" w:csb1="FFFF0000"/>
  </w:font>
  <w:font w:name="楷体_GB2312">
    <w:altName w:val="楷体"/>
    <w:panose1 w:val="00000000000000000000"/>
    <w:charset w:val="86"/>
    <w:family w:val="roman"/>
    <w:pitch w:val="default"/>
    <w:sig w:usb0="00000000" w:usb1="00000000" w:usb2="00000000" w:usb3="00000000" w:csb0="00040000" w:csb1="00000000"/>
  </w:font>
  <w:font w:name="仿宋_GB2312">
    <w:altName w:val="仿宋"/>
    <w:panose1 w:val="00000000000000000000"/>
    <w:charset w:val="86"/>
    <w:family w:val="roman"/>
    <w:pitch w:val="default"/>
    <w:sig w:usb0="00000000" w:usb1="00000000" w:usb2="00000000" w:usb3="00000000" w:csb0="00040000"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EFF" w:usb1="C0007843" w:usb2="00000009" w:usb3="00000000" w:csb0="400001FF" w:csb1="FFFF0000"/>
  </w:font>
  <w:font w:name="楷体_GB2312">
    <w:altName w:val="楷体"/>
    <w:panose1 w:val="00000000000000000000"/>
    <w:charset w:val="86"/>
    <w:family w:val="swiss"/>
    <w:pitch w:val="default"/>
    <w:sig w:usb0="00000000" w:usb1="00000000" w:usb2="00000000" w:usb3="00000000" w:csb0="00040000" w:csb1="00000000"/>
  </w:font>
  <w:font w:name="仿宋_GB2312">
    <w:altName w:val="仿宋"/>
    <w:panose1 w:val="00000000000000000000"/>
    <w:charset w:val="86"/>
    <w:family w:val="swiss"/>
    <w:pitch w:val="default"/>
    <w:sig w:usb0="00000000" w:usb1="00000000" w:usb2="00000000" w:usb3="00000000" w:csb0="00040000"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Microsoft JhengHei">
    <w:panose1 w:val="020B0604030504040204"/>
    <w:charset w:val="88"/>
    <w:family w:val="decorative"/>
    <w:pitch w:val="default"/>
    <w:sig w:usb0="000002A7" w:usb1="28CF4400" w:usb2="00000016" w:usb3="00000000" w:csb0="00100009" w:csb1="00000000"/>
  </w:font>
  <w:font w:name="PMingLiU">
    <w:altName w:val="PMingLiU-ExtB"/>
    <w:panose1 w:val="02020500000000000000"/>
    <w:charset w:val="88"/>
    <w:family w:val="auto"/>
    <w:pitch w:val="default"/>
    <w:sig w:usb0="00000000" w:usb1="00000000" w:usb2="00000016" w:usb3="00000000" w:csb0="00100001" w:csb1="00000000"/>
  </w:font>
  <w:font w:name="仿宋_GB2312">
    <w:altName w:val="仿宋"/>
    <w:panose1 w:val="02010609030101010101"/>
    <w:charset w:val="86"/>
    <w:family w:val="swiss"/>
    <w:pitch w:val="default"/>
    <w:sig w:usb0="00000000" w:usb1="00000000" w:usb2="00000000" w:usb3="00000000" w:csb0="00040000" w:csb1="00000000"/>
  </w:font>
  <w:font w:name="昆仑仿宋">
    <w:altName w:val="黑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modern"/>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swiss"/>
    <w:pitch w:val="default"/>
    <w:sig w:usb0="00000000" w:usb1="00000000" w:usb2="00000000" w:usb3="00000000" w:csb0="00040000" w:csb1="00000000"/>
  </w:font>
  <w:font w:name="Microsoft JhengHei">
    <w:panose1 w:val="020B0604030504040204"/>
    <w:charset w:val="88"/>
    <w:family w:val="roman"/>
    <w:pitch w:val="default"/>
    <w:sig w:usb0="000002A7" w:usb1="28CF4400" w:usb2="00000016" w:usb3="00000000" w:csb0="00100009" w:csb1="00000000"/>
  </w:font>
  <w:font w:name="仿宋_GB2312">
    <w:altName w:val="仿宋"/>
    <w:panose1 w:val="02010609030101010101"/>
    <w:charset w:val="86"/>
    <w:family w:val="decorative"/>
    <w:pitch w:val="default"/>
    <w:sig w:usb0="00000000" w:usb1="00000000" w:usb2="00000000" w:usb3="00000000" w:csb0="00040000" w:csb1="00000000"/>
  </w:font>
  <w:font w:name="昆仑仿宋">
    <w:altName w:val="黑体"/>
    <w:panose1 w:val="00000000000000000000"/>
    <w:charset w:val="86"/>
    <w:family w:val="decorative"/>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decorative"/>
    <w:pitch w:val="default"/>
    <w:sig w:usb0="00000000" w:usb1="00000000" w:usb2="00000000" w:usb3="00000000" w:csb0="00040000" w:csb1="00000000"/>
  </w:font>
  <w:font w:name="Microsoft JhengHei">
    <w:panose1 w:val="020B0604030504040204"/>
    <w:charset w:val="88"/>
    <w:family w:val="modern"/>
    <w:pitch w:val="default"/>
    <w:sig w:usb0="000002A7" w:usb1="28CF4400" w:usb2="00000016" w:usb3="00000000" w:csb0="00100009" w:csb1="00000000"/>
  </w:font>
  <w:font w:name="仿宋_GB2312">
    <w:altName w:val="仿宋"/>
    <w:panose1 w:val="02010609030101010101"/>
    <w:charset w:val="86"/>
    <w:family w:val="roman"/>
    <w:pitch w:val="default"/>
    <w:sig w:usb0="00000000" w:usb1="00000000" w:usb2="00000000" w:usb3="00000000" w:csb0="00040000" w:csb1="00000000"/>
  </w:font>
  <w:font w:name="昆仑仿宋">
    <w:altName w:val="黑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decorative"/>
    <w:pitch w:val="default"/>
    <w:sig w:usb0="00000000" w:usb1="00000000" w:usb2="0000003F" w:usb3="00000000" w:csb0="603F01FF" w:csb1="FFFF0000"/>
  </w:font>
  <w:font w:name="楷体_GB2312">
    <w:altName w:val="楷体"/>
    <w:panose1 w:val="02010609030101010101"/>
    <w:charset w:val="86"/>
    <w:family w:val="roman"/>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昆仑仿宋">
    <w:altName w:val="黑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Plotter">
    <w:altName w:val="Arial"/>
    <w:panose1 w:val="00000000000000000000"/>
    <w:charset w:val="00"/>
    <w:family w:val="roman"/>
    <w:pitch w:val="default"/>
    <w:sig w:usb0="00000000" w:usb1="00000000" w:usb2="BFF713E2" w:usb3="0000017F" w:csb0="BFE819E3" w:csb1="C29BA1E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0159871"/>
    </w:sdtPr>
    <w:sdtContent>
      <w:p>
        <w:pPr>
          <w:pStyle w:val="5"/>
          <w:jc w:val="center"/>
        </w:pPr>
        <w:r>
          <w:fldChar w:fldCharType="begin"/>
        </w:r>
        <w:r>
          <w:instrText xml:space="preserve">PAGE   \* MERGEFORMAT</w:instrText>
        </w:r>
        <w:r>
          <w:fldChar w:fldCharType="separate"/>
        </w:r>
        <w:r>
          <w:rPr>
            <w:lang w:val="zh-CN"/>
          </w:rPr>
          <w:t>10</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530C7"/>
    <w:multiLevelType w:val="multilevel"/>
    <w:tmpl w:val="0B2530C7"/>
    <w:lvl w:ilvl="0" w:tentative="0">
      <w:start w:val="1"/>
      <w:numFmt w:val="decimal"/>
      <w:lvlText w:val="%1)"/>
      <w:lvlJc w:val="left"/>
      <w:pPr>
        <w:ind w:left="1110" w:hanging="420"/>
      </w:pPr>
    </w:lvl>
    <w:lvl w:ilvl="1" w:tentative="0">
      <w:start w:val="1"/>
      <w:numFmt w:val="lowerLetter"/>
      <w:lvlText w:val="%2)"/>
      <w:lvlJc w:val="left"/>
      <w:pPr>
        <w:ind w:left="1530" w:hanging="420"/>
      </w:pPr>
    </w:lvl>
    <w:lvl w:ilvl="2" w:tentative="0">
      <w:start w:val="1"/>
      <w:numFmt w:val="lowerRoman"/>
      <w:lvlText w:val="%3."/>
      <w:lvlJc w:val="right"/>
      <w:pPr>
        <w:ind w:left="1950" w:hanging="420"/>
      </w:pPr>
    </w:lvl>
    <w:lvl w:ilvl="3" w:tentative="0">
      <w:start w:val="1"/>
      <w:numFmt w:val="decimal"/>
      <w:lvlText w:val="%4."/>
      <w:lvlJc w:val="left"/>
      <w:pPr>
        <w:ind w:left="2370" w:hanging="420"/>
      </w:pPr>
    </w:lvl>
    <w:lvl w:ilvl="4" w:tentative="0">
      <w:start w:val="1"/>
      <w:numFmt w:val="lowerLetter"/>
      <w:lvlText w:val="%5)"/>
      <w:lvlJc w:val="left"/>
      <w:pPr>
        <w:ind w:left="2790" w:hanging="420"/>
      </w:pPr>
    </w:lvl>
    <w:lvl w:ilvl="5" w:tentative="0">
      <w:start w:val="1"/>
      <w:numFmt w:val="lowerRoman"/>
      <w:lvlText w:val="%6."/>
      <w:lvlJc w:val="right"/>
      <w:pPr>
        <w:ind w:left="3210" w:hanging="420"/>
      </w:pPr>
    </w:lvl>
    <w:lvl w:ilvl="6" w:tentative="0">
      <w:start w:val="1"/>
      <w:numFmt w:val="decimal"/>
      <w:lvlText w:val="%7."/>
      <w:lvlJc w:val="left"/>
      <w:pPr>
        <w:ind w:left="3630" w:hanging="420"/>
      </w:pPr>
    </w:lvl>
    <w:lvl w:ilvl="7" w:tentative="0">
      <w:start w:val="1"/>
      <w:numFmt w:val="lowerLetter"/>
      <w:lvlText w:val="%8)"/>
      <w:lvlJc w:val="left"/>
      <w:pPr>
        <w:ind w:left="4050" w:hanging="420"/>
      </w:pPr>
    </w:lvl>
    <w:lvl w:ilvl="8" w:tentative="0">
      <w:start w:val="1"/>
      <w:numFmt w:val="lowerRoman"/>
      <w:lvlText w:val="%9."/>
      <w:lvlJc w:val="right"/>
      <w:pPr>
        <w:ind w:left="4470" w:hanging="420"/>
      </w:pPr>
    </w:lvl>
  </w:abstractNum>
  <w:abstractNum w:abstractNumId="1">
    <w:nsid w:val="510E4292"/>
    <w:multiLevelType w:val="multilevel"/>
    <w:tmpl w:val="510E4292"/>
    <w:lvl w:ilvl="0" w:tentative="0">
      <w:start w:val="1"/>
      <w:numFmt w:val="decimal"/>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2">
    <w:nsid w:val="5752B2B5"/>
    <w:multiLevelType w:val="singleLevel"/>
    <w:tmpl w:val="5752B2B5"/>
    <w:lvl w:ilvl="0" w:tentative="0">
      <w:start w:val="1"/>
      <w:numFmt w:val="chineseCounting"/>
      <w:suff w:val="nothing"/>
      <w:lvlText w:val="%1、"/>
      <w:lvlJc w:val="left"/>
    </w:lvl>
  </w:abstractNum>
  <w:abstractNum w:abstractNumId="3">
    <w:nsid w:val="6F6F3D36"/>
    <w:multiLevelType w:val="multilevel"/>
    <w:tmpl w:val="6F6F3D36"/>
    <w:lvl w:ilvl="0" w:tentative="0">
      <w:start w:val="1"/>
      <w:numFmt w:val="decimal"/>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4">
    <w:nsid w:val="6FCF1737"/>
    <w:multiLevelType w:val="multilevel"/>
    <w:tmpl w:val="6FCF1737"/>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1C3"/>
    <w:rsid w:val="00466262"/>
    <w:rsid w:val="004F46DC"/>
    <w:rsid w:val="005D04BC"/>
    <w:rsid w:val="00625BC5"/>
    <w:rsid w:val="008501C3"/>
    <w:rsid w:val="00933810"/>
    <w:rsid w:val="009F48ED"/>
    <w:rsid w:val="00A44986"/>
    <w:rsid w:val="00AF4062"/>
    <w:rsid w:val="00B52931"/>
    <w:rsid w:val="00B76273"/>
    <w:rsid w:val="00DB793E"/>
    <w:rsid w:val="00E729ED"/>
    <w:rsid w:val="00E923B9"/>
    <w:rsid w:val="00EA6617"/>
    <w:rsid w:val="00F802C5"/>
    <w:rsid w:val="092D4999"/>
    <w:rsid w:val="0D680C1A"/>
    <w:rsid w:val="21832DFE"/>
    <w:rsid w:val="224A41AB"/>
    <w:rsid w:val="266D73A1"/>
    <w:rsid w:val="291F77CA"/>
    <w:rsid w:val="29DE12C7"/>
    <w:rsid w:val="2A16775D"/>
    <w:rsid w:val="2AF51553"/>
    <w:rsid w:val="34286A45"/>
    <w:rsid w:val="34432552"/>
    <w:rsid w:val="35A32AB5"/>
    <w:rsid w:val="379E3982"/>
    <w:rsid w:val="42EC5EFE"/>
    <w:rsid w:val="43315912"/>
    <w:rsid w:val="4A1A1282"/>
    <w:rsid w:val="4ADE212F"/>
    <w:rsid w:val="53B90BA9"/>
    <w:rsid w:val="556A35E0"/>
    <w:rsid w:val="55E56C9C"/>
    <w:rsid w:val="57AB5303"/>
    <w:rsid w:val="5B184E2C"/>
    <w:rsid w:val="689D0C60"/>
    <w:rsid w:val="68C95CF0"/>
    <w:rsid w:val="6D6B0C9B"/>
    <w:rsid w:val="774D5429"/>
    <w:rsid w:val="7AD41B08"/>
    <w:rsid w:val="7AFB5321"/>
    <w:rsid w:val="7F7E7E5E"/>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
    <w:pPr>
      <w:keepNext/>
      <w:keepLines/>
      <w:spacing w:line="360" w:lineRule="auto"/>
      <w:jc w:val="left"/>
      <w:outlineLvl w:val="0"/>
    </w:pPr>
    <w:rPr>
      <w:b/>
      <w:bCs/>
      <w:kern w:val="44"/>
      <w:sz w:val="32"/>
      <w:szCs w:val="44"/>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link w:val="16"/>
    <w:qFormat/>
    <w:uiPriority w:val="0"/>
    <w:pPr>
      <w:widowControl/>
      <w:shd w:val="clear" w:color="auto" w:fill="FFFFFF"/>
      <w:spacing w:line="435" w:lineRule="exact"/>
      <w:jc w:val="left"/>
    </w:pPr>
    <w:rPr>
      <w:rFonts w:ascii="宋体" w:hAnsiTheme="minorHAnsi" w:eastAsiaTheme="minorEastAsia" w:cstheme="minorBidi"/>
      <w:sz w:val="17"/>
      <w:szCs w:val="17"/>
    </w:rPr>
  </w:style>
  <w:style w:type="paragraph" w:styleId="4">
    <w:name w:val="Balloon Text"/>
    <w:basedOn w:val="1"/>
    <w:link w:val="19"/>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character" w:styleId="9">
    <w:name w:val="Hyperlink"/>
    <w:basedOn w:val="8"/>
    <w:unhideWhenUsed/>
    <w:qFormat/>
    <w:uiPriority w:val="99"/>
    <w:rPr>
      <w:color w:val="0000FF" w:themeColor="hyperlink"/>
      <w:u w:val="single"/>
      <w14:textFill>
        <w14:solidFill>
          <w14:schemeClr w14:val="hlink"/>
        </w14:solidFill>
      </w14:textFill>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basedOn w:val="8"/>
    <w:link w:val="6"/>
    <w:qFormat/>
    <w:uiPriority w:val="99"/>
    <w:rPr>
      <w:rFonts w:ascii="Times New Roman" w:hAnsi="Times New Roman" w:eastAsia="宋体" w:cs="Times New Roman"/>
      <w:sz w:val="18"/>
      <w:szCs w:val="18"/>
    </w:rPr>
  </w:style>
  <w:style w:type="character" w:customStyle="1" w:styleId="13">
    <w:name w:val="页脚 Char"/>
    <w:basedOn w:val="8"/>
    <w:link w:val="5"/>
    <w:qFormat/>
    <w:uiPriority w:val="99"/>
    <w:rPr>
      <w:rFonts w:ascii="Times New Roman" w:hAnsi="Times New Roman" w:eastAsia="宋体" w:cs="Times New Roman"/>
      <w:sz w:val="18"/>
      <w:szCs w:val="18"/>
    </w:rPr>
  </w:style>
  <w:style w:type="character" w:customStyle="1" w:styleId="14">
    <w:name w:val="标题 1 Char"/>
    <w:basedOn w:val="8"/>
    <w:link w:val="2"/>
    <w:qFormat/>
    <w:uiPriority w:val="9"/>
    <w:rPr>
      <w:rFonts w:ascii="Times New Roman" w:hAnsi="Times New Roman" w:eastAsia="宋体" w:cs="Times New Roman"/>
      <w:b/>
      <w:bCs/>
      <w:kern w:val="44"/>
      <w:sz w:val="32"/>
      <w:szCs w:val="44"/>
    </w:rPr>
  </w:style>
  <w:style w:type="paragraph" w:customStyle="1" w:styleId="15">
    <w:name w:val="List Paragraph"/>
    <w:basedOn w:val="1"/>
    <w:qFormat/>
    <w:uiPriority w:val="34"/>
    <w:pPr>
      <w:ind w:firstLine="420" w:firstLineChars="200"/>
    </w:pPr>
  </w:style>
  <w:style w:type="character" w:customStyle="1" w:styleId="16">
    <w:name w:val="正文文本 Char"/>
    <w:basedOn w:val="8"/>
    <w:link w:val="3"/>
    <w:qFormat/>
    <w:uiPriority w:val="0"/>
    <w:rPr>
      <w:rFonts w:ascii="宋体"/>
      <w:sz w:val="17"/>
      <w:szCs w:val="17"/>
      <w:shd w:val="clear" w:color="auto" w:fill="FFFFFF"/>
    </w:rPr>
  </w:style>
  <w:style w:type="paragraph" w:customStyle="1" w:styleId="17">
    <w:name w:val="正文文本 (25)"/>
    <w:basedOn w:val="1"/>
    <w:qFormat/>
    <w:uiPriority w:val="0"/>
    <w:pPr>
      <w:widowControl/>
      <w:shd w:val="clear" w:color="auto" w:fill="FFFFFF"/>
      <w:spacing w:before="600" w:after="240" w:line="600" w:lineRule="exact"/>
      <w:jc w:val="right"/>
    </w:pPr>
    <w:rPr>
      <w:rFonts w:ascii="宋体"/>
      <w:sz w:val="24"/>
    </w:rPr>
  </w:style>
  <w:style w:type="character" w:customStyle="1" w:styleId="18">
    <w:name w:val="正文文本 Char1"/>
    <w:basedOn w:val="8"/>
    <w:semiHidden/>
    <w:qFormat/>
    <w:uiPriority w:val="99"/>
    <w:rPr>
      <w:rFonts w:ascii="Times New Roman" w:hAnsi="Times New Roman" w:eastAsia="宋体" w:cs="Times New Roman"/>
      <w:szCs w:val="24"/>
    </w:rPr>
  </w:style>
  <w:style w:type="character" w:customStyle="1" w:styleId="19">
    <w:name w:val="批注框文本 Char"/>
    <w:basedOn w:val="8"/>
    <w:link w:val="4"/>
    <w:semiHidden/>
    <w:qFormat/>
    <w:uiPriority w:val="99"/>
    <w:rPr>
      <w:rFonts w:ascii="Times New Roman" w:hAnsi="Times New Roman" w:eastAsia="宋体" w:cs="Times New Roman"/>
      <w:sz w:val="18"/>
      <w:szCs w:val="18"/>
    </w:rPr>
  </w:style>
  <w:style w:type="paragraph" w:customStyle="1" w:styleId="20">
    <w:name w:val="TOC Heading"/>
    <w:basedOn w:val="2"/>
    <w:next w:val="1"/>
    <w:unhideWhenUsed/>
    <w:qFormat/>
    <w:uiPriority w:val="39"/>
    <w:pPr>
      <w:widowControl/>
      <w:spacing w:before="480" w:line="276" w:lineRule="auto"/>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6D4458-66BC-4A16-9B18-275F470DB4F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888</Words>
  <Characters>5062</Characters>
  <Lines>42</Lines>
  <Paragraphs>11</Paragraphs>
  <ScaleCrop>false</ScaleCrop>
  <LinksUpToDate>false</LinksUpToDate>
  <CharactersWithSpaces>5939</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质量评估报告</cp:category>
  <dcterms:created xsi:type="dcterms:W3CDTF">2014-11-08T10:07:00Z</dcterms:created>
  <dc:creator>DELL-N4050</dc:creator>
  <cp:keywords>正衡监理</cp:keywords>
  <cp:lastModifiedBy>sam</cp:lastModifiedBy>
  <cp:lastPrinted>2014-12-23T16:50:00Z</cp:lastPrinted>
  <dcterms:modified xsi:type="dcterms:W3CDTF">2016-07-02T08:23:15Z</dcterms:modified>
  <dc:title>中利腾晖吐鲁番三期</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