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</w:t>
      </w:r>
      <w:r w:rsidR="00DE079A">
        <w:rPr>
          <w:rFonts w:ascii="宋体" w:hAnsi="宋体" w:hint="eastAsia"/>
        </w:rPr>
        <w:t>（架空线工程）</w:t>
      </w:r>
      <w:r w:rsidR="00F10FD2">
        <w:rPr>
          <w:rFonts w:ascii="宋体" w:hAnsi="宋体" w:hint="eastAsia"/>
        </w:rPr>
        <w:t xml:space="preserve">   </w:t>
      </w:r>
      <w:r w:rsidR="00DE079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 w:rsidR="00F10FD2">
        <w:rPr>
          <w:rFonts w:ascii="宋体" w:hAnsi="宋体" w:hint="eastAsia"/>
        </w:rPr>
        <w:t>JKX-02-0</w:t>
      </w:r>
      <w:r w:rsidR="00AB6BF6">
        <w:rPr>
          <w:rFonts w:ascii="宋体" w:hAnsi="宋体" w:hint="eastAsia"/>
        </w:rPr>
        <w:t>4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AB6BF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AB6BF6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1A3836">
              <w:rPr>
                <w:rFonts w:ascii="宋体" w:hAnsi="宋体" w:hint="eastAsia"/>
              </w:rPr>
              <w:t>77</w:t>
            </w:r>
            <w:r w:rsidR="00DB1FA4">
              <w:rPr>
                <w:rFonts w:ascii="宋体" w:hAnsi="宋体" w:hint="eastAsia"/>
              </w:rPr>
              <w:t>6</w:t>
            </w:r>
            <w:r w:rsidR="001A3836">
              <w:rPr>
                <w:rFonts w:ascii="宋体" w:hAnsi="宋体" w:hint="eastAsia"/>
              </w:rPr>
              <w:t>-15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B1FA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DB1FA4">
              <w:rPr>
                <w:rFonts w:ascii="宋体" w:hAnsi="宋体" w:hint="eastAsia"/>
              </w:rPr>
              <w:t>2222</w:t>
            </w:r>
            <w:r w:rsidR="00DE5C5B">
              <w:rPr>
                <w:rFonts w:ascii="宋体" w:hAnsi="宋体" w:hint="eastAsia"/>
              </w:rPr>
              <w:t>×</w:t>
            </w:r>
            <w:r w:rsidR="00DB1FA4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AB6BF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B1FA4">
              <w:rPr>
                <w:rFonts w:ascii="宋体" w:hAnsi="宋体" w:hint="eastAsia"/>
              </w:rPr>
              <w:t>1</w:t>
            </w:r>
            <w:r w:rsidR="00AB6BF6">
              <w:rPr>
                <w:rFonts w:ascii="宋体" w:hAnsi="宋体" w:hint="eastAsia"/>
              </w:rPr>
              <w:t>5</w:t>
            </w:r>
            <w:r w:rsidR="00DE079A">
              <w:rPr>
                <w:rFonts w:ascii="宋体" w:hAnsi="宋体" w:hint="eastAsia"/>
              </w:rPr>
              <w:t>:</w:t>
            </w:r>
            <w:r w:rsidR="00AB6BF6">
              <w:rPr>
                <w:rFonts w:ascii="宋体" w:hAnsi="宋体" w:hint="eastAsia"/>
              </w:rPr>
              <w:t>2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AB6BF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AB6BF6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:</w:t>
            </w:r>
            <w:r w:rsidR="00AB6BF6">
              <w:rPr>
                <w:rFonts w:ascii="宋体" w:hAnsi="宋体" w:hint="eastAsia"/>
              </w:rPr>
              <w:t>45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DB1FA4">
              <w:rPr>
                <w:rFonts w:cs="宋体" w:hint="eastAsia"/>
                <w:szCs w:val="21"/>
              </w:rPr>
              <w:t>14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  <w:bookmarkStart w:id="1" w:name="_GoBack"/>
            <w:bookmarkEnd w:id="1"/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C2" w:rsidRDefault="00CD4CC2" w:rsidP="00A61B76">
      <w:r>
        <w:separator/>
      </w:r>
    </w:p>
  </w:endnote>
  <w:endnote w:type="continuationSeparator" w:id="0">
    <w:p w:rsidR="00CD4CC2" w:rsidRDefault="00CD4CC2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C2" w:rsidRDefault="00CD4CC2" w:rsidP="00A61B76">
      <w:r>
        <w:separator/>
      </w:r>
    </w:p>
  </w:footnote>
  <w:footnote w:type="continuationSeparator" w:id="0">
    <w:p w:rsidR="00CD4CC2" w:rsidRDefault="00CD4CC2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1A3836"/>
    <w:rsid w:val="001E73E6"/>
    <w:rsid w:val="00207953"/>
    <w:rsid w:val="00234DBF"/>
    <w:rsid w:val="002C7F4A"/>
    <w:rsid w:val="00302267"/>
    <w:rsid w:val="004C18B1"/>
    <w:rsid w:val="004D3AF2"/>
    <w:rsid w:val="004D761E"/>
    <w:rsid w:val="0051368C"/>
    <w:rsid w:val="0055772C"/>
    <w:rsid w:val="005634CC"/>
    <w:rsid w:val="005945AF"/>
    <w:rsid w:val="005A439E"/>
    <w:rsid w:val="00691C97"/>
    <w:rsid w:val="00697EFD"/>
    <w:rsid w:val="00715802"/>
    <w:rsid w:val="00781614"/>
    <w:rsid w:val="00874EE9"/>
    <w:rsid w:val="00883C00"/>
    <w:rsid w:val="00922C49"/>
    <w:rsid w:val="009D0BE9"/>
    <w:rsid w:val="009D3E9D"/>
    <w:rsid w:val="009D607B"/>
    <w:rsid w:val="00A61B76"/>
    <w:rsid w:val="00AB6BF6"/>
    <w:rsid w:val="00B454CD"/>
    <w:rsid w:val="00C75261"/>
    <w:rsid w:val="00C76A56"/>
    <w:rsid w:val="00C76BBE"/>
    <w:rsid w:val="00CC6F63"/>
    <w:rsid w:val="00CD1DB1"/>
    <w:rsid w:val="00CD4CC2"/>
    <w:rsid w:val="00CE270A"/>
    <w:rsid w:val="00D509C5"/>
    <w:rsid w:val="00D859BE"/>
    <w:rsid w:val="00DB1FA4"/>
    <w:rsid w:val="00DB21BE"/>
    <w:rsid w:val="00DC0EB8"/>
    <w:rsid w:val="00DE079A"/>
    <w:rsid w:val="00DE5C5B"/>
    <w:rsid w:val="00E65009"/>
    <w:rsid w:val="00F10FD2"/>
    <w:rsid w:val="00F15856"/>
    <w:rsid w:val="00F22397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dcterms:created xsi:type="dcterms:W3CDTF">2015-01-30T05:45:00Z</dcterms:created>
  <dcterms:modified xsi:type="dcterms:W3CDTF">2015-01-30T05:45:00Z</dcterms:modified>
</cp:coreProperties>
</file>