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D9" w:rsidRDefault="000867D9" w:rsidP="000867D9">
      <w:pPr>
        <w:pStyle w:val="a9"/>
      </w:pPr>
      <w:r>
        <w:rPr>
          <w:rFonts w:ascii="Bold" w:hAnsi="Bold"/>
          <w:sz w:val="22"/>
          <w:szCs w:val="22"/>
        </w:rPr>
        <w:t xml:space="preserve">JZLX10 </w:t>
      </w:r>
      <w:r>
        <w:rPr>
          <w:rFonts w:ascii="BLKONF+SimHei" w:hAnsi="BLKONF+SimHei" w:hint="eastAsia"/>
          <w:sz w:val="22"/>
          <w:szCs w:val="22"/>
        </w:rPr>
        <w:t>变电站</w:t>
      </w:r>
      <w:r>
        <w:rPr>
          <w:rFonts w:ascii="BLKONF+SimHei" w:hAnsi="BLKONF+SimHei"/>
          <w:sz w:val="22"/>
          <w:szCs w:val="22"/>
        </w:rPr>
        <w:t>工程监理初检报告</w:t>
      </w:r>
      <w:r>
        <w:rPr>
          <w:rFonts w:ascii="BLKONF+SimHei" w:hAnsi="BLKONF+SimHei"/>
          <w:sz w:val="22"/>
          <w:szCs w:val="22"/>
        </w:rPr>
        <w:t xml:space="preserve"> </w:t>
      </w:r>
    </w:p>
    <w:p w:rsidR="000867D9" w:rsidRDefault="000867D9" w:rsidP="000867D9">
      <w:pPr>
        <w:pStyle w:val="a9"/>
        <w:rPr>
          <w:rFonts w:ascii="BLMHPE+FZXBSK--GBK1-0" w:hAnsi="BLMHPE+FZXBSK--GBK1-0"/>
          <w:sz w:val="44"/>
          <w:szCs w:val="44"/>
        </w:rPr>
      </w:pPr>
    </w:p>
    <w:p w:rsidR="000867D9" w:rsidRDefault="000867D9" w:rsidP="000867D9">
      <w:pPr>
        <w:pStyle w:val="a9"/>
        <w:rPr>
          <w:rFonts w:ascii="BLMHPE+FZXBSK--GBK1-0" w:hAnsi="BLMHPE+FZXBSK--GBK1-0"/>
          <w:sz w:val="44"/>
          <w:szCs w:val="44"/>
        </w:rPr>
      </w:pPr>
    </w:p>
    <w:p w:rsidR="000867D9" w:rsidRDefault="000867D9" w:rsidP="000867D9">
      <w:pPr>
        <w:pStyle w:val="a9"/>
        <w:rPr>
          <w:rFonts w:ascii="BLMHPE+FZXBSK--GBK1-0" w:hAnsi="BLMHPE+FZXBSK--GBK1-0"/>
          <w:sz w:val="44"/>
          <w:szCs w:val="44"/>
        </w:rPr>
      </w:pPr>
    </w:p>
    <w:p w:rsidR="000867D9" w:rsidRPr="00E247E4" w:rsidRDefault="000867D9" w:rsidP="000867D9">
      <w:pPr>
        <w:pStyle w:val="a9"/>
        <w:jc w:val="center"/>
        <w:rPr>
          <w:rFonts w:asciiTheme="minorEastAsia" w:eastAsiaTheme="minorEastAsia" w:hAnsiTheme="minorEastAsia"/>
          <w:sz w:val="40"/>
          <w:szCs w:val="42"/>
        </w:rPr>
      </w:pPr>
      <w:r w:rsidRPr="00E247E4">
        <w:rPr>
          <w:rFonts w:asciiTheme="minorEastAsia" w:eastAsiaTheme="minorEastAsia" w:hAnsiTheme="minorEastAsia" w:hint="eastAsia"/>
          <w:sz w:val="40"/>
          <w:szCs w:val="42"/>
        </w:rPr>
        <w:t>中利腾晖吐鲁番三期20MWp光伏并网发电项目</w:t>
      </w:r>
    </w:p>
    <w:p w:rsidR="000867D9" w:rsidRDefault="000867D9" w:rsidP="000867D9">
      <w:pPr>
        <w:pStyle w:val="a9"/>
        <w:jc w:val="center"/>
        <w:rPr>
          <w:rFonts w:ascii="BLMHPE+FZXBSK--GBK1-0" w:hAnsi="BLMHPE+FZXBSK--GBK1-0"/>
          <w:sz w:val="44"/>
          <w:szCs w:val="44"/>
        </w:rPr>
      </w:pPr>
    </w:p>
    <w:p w:rsidR="000867D9" w:rsidRDefault="000867D9" w:rsidP="000867D9">
      <w:pPr>
        <w:pStyle w:val="a9"/>
        <w:jc w:val="center"/>
        <w:rPr>
          <w:rFonts w:ascii="BLMHPE+FZXBSK--GBK1-0" w:hAnsi="BLMHPE+FZXBSK--GBK1-0"/>
          <w:sz w:val="44"/>
          <w:szCs w:val="44"/>
        </w:rPr>
      </w:pPr>
    </w:p>
    <w:p w:rsidR="000867D9" w:rsidRDefault="000867D9" w:rsidP="000867D9">
      <w:pPr>
        <w:pStyle w:val="a9"/>
        <w:spacing w:before="0" w:beforeAutospacing="0" w:after="0" w:afterAutospacing="0"/>
        <w:jc w:val="center"/>
      </w:pPr>
      <w:r>
        <w:rPr>
          <w:rFonts w:ascii="BLMHPE+FZXBSK--GBK1-0" w:hAnsi="BLMHPE+FZXBSK--GBK1-0"/>
          <w:sz w:val="44"/>
          <w:szCs w:val="44"/>
        </w:rPr>
        <w:t>监</w:t>
      </w:r>
      <w:r>
        <w:rPr>
          <w:rFonts w:ascii="BLMHPE+FZXBSK--GBK1-0" w:hAnsi="BLMHPE+FZXBSK--GBK1-0" w:hint="eastAsia"/>
          <w:sz w:val="44"/>
          <w:szCs w:val="44"/>
        </w:rPr>
        <w:t xml:space="preserve"> </w:t>
      </w:r>
      <w:r>
        <w:rPr>
          <w:rFonts w:ascii="BLMHPE+FZXBSK--GBK1-0" w:hAnsi="BLMHPE+FZXBSK--GBK1-0"/>
          <w:sz w:val="44"/>
          <w:szCs w:val="44"/>
        </w:rPr>
        <w:t>理</w:t>
      </w:r>
      <w:r>
        <w:rPr>
          <w:rFonts w:ascii="BLMHPE+FZXBSK--GBK1-0" w:hAnsi="BLMHPE+FZXBSK--GBK1-0" w:hint="eastAsia"/>
          <w:sz w:val="44"/>
          <w:szCs w:val="44"/>
        </w:rPr>
        <w:t xml:space="preserve"> </w:t>
      </w:r>
      <w:r>
        <w:rPr>
          <w:rFonts w:ascii="BLMHPE+FZXBSK--GBK1-0" w:hAnsi="BLMHPE+FZXBSK--GBK1-0"/>
          <w:sz w:val="44"/>
          <w:szCs w:val="44"/>
        </w:rPr>
        <w:t>初</w:t>
      </w:r>
      <w:r>
        <w:rPr>
          <w:rFonts w:ascii="BLMHPE+FZXBSK--GBK1-0" w:hAnsi="BLMHPE+FZXBSK--GBK1-0" w:hint="eastAsia"/>
          <w:sz w:val="44"/>
          <w:szCs w:val="44"/>
        </w:rPr>
        <w:t xml:space="preserve"> </w:t>
      </w:r>
      <w:r>
        <w:rPr>
          <w:rFonts w:ascii="BLMHPE+FZXBSK--GBK1-0" w:hAnsi="BLMHPE+FZXBSK--GBK1-0"/>
          <w:sz w:val="44"/>
          <w:szCs w:val="44"/>
        </w:rPr>
        <w:t>检</w:t>
      </w:r>
      <w:r>
        <w:rPr>
          <w:rFonts w:ascii="BLMHPE+FZXBSK--GBK1-0" w:hAnsi="BLMHPE+FZXBSK--GBK1-0" w:hint="eastAsia"/>
          <w:sz w:val="44"/>
          <w:szCs w:val="44"/>
        </w:rPr>
        <w:t xml:space="preserve"> </w:t>
      </w:r>
      <w:r>
        <w:rPr>
          <w:rFonts w:ascii="BLMHPE+FZXBSK--GBK1-0" w:hAnsi="BLMHPE+FZXBSK--GBK1-0"/>
          <w:sz w:val="44"/>
          <w:szCs w:val="44"/>
        </w:rPr>
        <w:t>报</w:t>
      </w:r>
      <w:r>
        <w:rPr>
          <w:rFonts w:ascii="BLMHPE+FZXBSK--GBK1-0" w:hAnsi="BLMHPE+FZXBSK--GBK1-0" w:hint="eastAsia"/>
          <w:sz w:val="44"/>
          <w:szCs w:val="44"/>
        </w:rPr>
        <w:t xml:space="preserve"> </w:t>
      </w:r>
      <w:r>
        <w:rPr>
          <w:rFonts w:ascii="BLMHPE+FZXBSK--GBK1-0" w:hAnsi="BLMHPE+FZXBSK--GBK1-0" w:hint="eastAsia"/>
          <w:sz w:val="44"/>
          <w:szCs w:val="44"/>
        </w:rPr>
        <w:t>告</w:t>
      </w:r>
    </w:p>
    <w:p w:rsidR="000867D9" w:rsidRPr="00E247E4" w:rsidRDefault="000867D9" w:rsidP="000867D9">
      <w:pPr>
        <w:pStyle w:val="a9"/>
        <w:spacing w:before="0" w:beforeAutospacing="0" w:after="0" w:afterAutospacing="0"/>
        <w:jc w:val="center"/>
        <w:rPr>
          <w:rFonts w:ascii="BLMHPE+FZXBSK--GBK1-0" w:hAnsi="BLMHPE+FZXBSK--GBK1-0"/>
          <w:sz w:val="36"/>
          <w:szCs w:val="44"/>
        </w:rPr>
      </w:pPr>
      <w:r>
        <w:rPr>
          <w:rFonts w:hint="eastAsia"/>
          <w:sz w:val="36"/>
          <w:szCs w:val="44"/>
        </w:rPr>
        <w:t>（全站土建</w:t>
      </w:r>
      <w:r w:rsidRPr="00E247E4">
        <w:rPr>
          <w:rFonts w:ascii="BLMHPE+FZXBSK--GBK1-0" w:hAnsi="BLMHPE+FZXBSK--GBK1-0" w:hint="eastAsia"/>
          <w:sz w:val="36"/>
          <w:szCs w:val="44"/>
        </w:rPr>
        <w:t>工程</w:t>
      </w:r>
      <w:r>
        <w:rPr>
          <w:rFonts w:ascii="BLMHPE+FZXBSK--GBK1-0" w:hAnsi="BLMHPE+FZXBSK--GBK1-0" w:hint="eastAsia"/>
          <w:sz w:val="36"/>
          <w:szCs w:val="44"/>
        </w:rPr>
        <w:t>）</w:t>
      </w:r>
    </w:p>
    <w:p w:rsidR="000867D9" w:rsidRPr="00DA1648" w:rsidRDefault="000867D9" w:rsidP="000867D9">
      <w:pPr>
        <w:spacing w:line="360" w:lineRule="auto"/>
        <w:jc w:val="center"/>
        <w:rPr>
          <w:noProof/>
          <w:sz w:val="28"/>
          <w:szCs w:val="28"/>
        </w:rPr>
      </w:pPr>
    </w:p>
    <w:p w:rsidR="000867D9" w:rsidRDefault="000867D9" w:rsidP="000867D9">
      <w:pPr>
        <w:spacing w:line="360" w:lineRule="auto"/>
        <w:jc w:val="center"/>
        <w:rPr>
          <w:noProof/>
          <w:sz w:val="28"/>
          <w:szCs w:val="28"/>
        </w:rPr>
      </w:pPr>
    </w:p>
    <w:p w:rsidR="000867D9" w:rsidRDefault="000867D9" w:rsidP="000867D9">
      <w:pPr>
        <w:spacing w:line="360" w:lineRule="auto"/>
        <w:jc w:val="center"/>
        <w:rPr>
          <w:noProof/>
          <w:sz w:val="28"/>
          <w:szCs w:val="28"/>
        </w:rPr>
      </w:pPr>
    </w:p>
    <w:p w:rsidR="000867D9" w:rsidRDefault="000867D9" w:rsidP="000867D9">
      <w:pPr>
        <w:spacing w:line="360" w:lineRule="auto"/>
        <w:jc w:val="center"/>
        <w:rPr>
          <w:noProof/>
          <w:sz w:val="28"/>
          <w:szCs w:val="28"/>
        </w:rPr>
      </w:pPr>
    </w:p>
    <w:p w:rsidR="000867D9" w:rsidRDefault="000867D9" w:rsidP="000867D9">
      <w:pPr>
        <w:spacing w:line="360" w:lineRule="auto"/>
        <w:jc w:val="center"/>
        <w:rPr>
          <w:noProof/>
          <w:sz w:val="28"/>
          <w:szCs w:val="28"/>
        </w:rPr>
      </w:pPr>
    </w:p>
    <w:p w:rsidR="000867D9" w:rsidRPr="00525355" w:rsidRDefault="000867D9" w:rsidP="000867D9">
      <w:pPr>
        <w:spacing w:line="360" w:lineRule="auto"/>
        <w:jc w:val="center"/>
        <w:rPr>
          <w:color w:val="000000" w:themeColor="text1"/>
          <w:sz w:val="28"/>
          <w:szCs w:val="28"/>
        </w:rPr>
      </w:pPr>
      <w:r w:rsidRPr="00525355">
        <w:rPr>
          <w:rFonts w:hint="eastAsia"/>
          <w:noProof/>
          <w:sz w:val="28"/>
          <w:szCs w:val="28"/>
        </w:rPr>
        <w:t>常州正衡电力工程监理有限公司</w:t>
      </w:r>
    </w:p>
    <w:p w:rsidR="000867D9" w:rsidRPr="00525355" w:rsidRDefault="000867D9" w:rsidP="000867D9">
      <w:pPr>
        <w:spacing w:line="360" w:lineRule="auto"/>
        <w:jc w:val="center"/>
        <w:rPr>
          <w:color w:val="000000" w:themeColor="text1"/>
          <w:sz w:val="28"/>
          <w:szCs w:val="28"/>
        </w:rPr>
      </w:pPr>
      <w:r w:rsidRPr="00525355">
        <w:rPr>
          <w:rFonts w:hint="eastAsia"/>
          <w:noProof/>
          <w:sz w:val="28"/>
          <w:szCs w:val="28"/>
        </w:rPr>
        <w:t>中利腾晖吐鲁番三期</w:t>
      </w:r>
      <w:r w:rsidRPr="00525355">
        <w:rPr>
          <w:rFonts w:hint="eastAsia"/>
          <w:noProof/>
          <w:sz w:val="28"/>
          <w:szCs w:val="28"/>
        </w:rPr>
        <w:t>20MWP</w:t>
      </w:r>
      <w:r w:rsidRPr="00525355">
        <w:rPr>
          <w:rFonts w:hint="eastAsia"/>
          <w:noProof/>
          <w:sz w:val="28"/>
          <w:szCs w:val="28"/>
        </w:rPr>
        <w:t>光伏并网发电项目监理部</w:t>
      </w:r>
    </w:p>
    <w:p w:rsidR="000867D9" w:rsidRDefault="000867D9" w:rsidP="000867D9">
      <w:pPr>
        <w:spacing w:line="360" w:lineRule="auto"/>
        <w:jc w:val="center"/>
        <w:rPr>
          <w:color w:val="000000" w:themeColor="text1"/>
          <w:sz w:val="28"/>
          <w:szCs w:val="28"/>
        </w:rPr>
      </w:pPr>
      <w:r w:rsidRPr="00525355">
        <w:rPr>
          <w:color w:val="000000" w:themeColor="text1"/>
          <w:sz w:val="28"/>
          <w:szCs w:val="28"/>
        </w:rPr>
        <w:t>2014</w:t>
      </w:r>
      <w:r w:rsidRPr="00525355">
        <w:rPr>
          <w:rFonts w:hint="eastAsia"/>
          <w:color w:val="000000" w:themeColor="text1"/>
          <w:sz w:val="28"/>
          <w:szCs w:val="28"/>
        </w:rPr>
        <w:t>年</w:t>
      </w:r>
      <w:r w:rsidRPr="00525355">
        <w:rPr>
          <w:color w:val="000000" w:themeColor="text1"/>
          <w:sz w:val="28"/>
          <w:szCs w:val="28"/>
        </w:rPr>
        <w:t>1</w:t>
      </w:r>
      <w:r>
        <w:rPr>
          <w:rFonts w:hint="eastAsia"/>
          <w:color w:val="000000" w:themeColor="text1"/>
          <w:sz w:val="28"/>
          <w:szCs w:val="28"/>
        </w:rPr>
        <w:t>2</w:t>
      </w:r>
      <w:r w:rsidRPr="00525355">
        <w:rPr>
          <w:rFonts w:hint="eastAsia"/>
          <w:color w:val="000000" w:themeColor="text1"/>
          <w:sz w:val="28"/>
          <w:szCs w:val="28"/>
        </w:rPr>
        <w:t>月</w:t>
      </w:r>
    </w:p>
    <w:p w:rsidR="000867D9" w:rsidRDefault="000867D9" w:rsidP="000867D9">
      <w:pPr>
        <w:widowControl/>
        <w:jc w:val="left"/>
        <w:rPr>
          <w:color w:val="000000" w:themeColor="text1"/>
          <w:sz w:val="28"/>
          <w:szCs w:val="28"/>
        </w:rPr>
      </w:pPr>
      <w:r>
        <w:rPr>
          <w:color w:val="000000" w:themeColor="text1"/>
          <w:sz w:val="28"/>
          <w:szCs w:val="28"/>
        </w:rPr>
        <w:br w:type="page"/>
      </w:r>
    </w:p>
    <w:tbl>
      <w:tblPr>
        <w:tblStyle w:val="a3"/>
        <w:tblW w:w="9500" w:type="dxa"/>
        <w:tblInd w:w="-461" w:type="dxa"/>
        <w:tblLook w:val="04A0" w:firstRow="1" w:lastRow="0" w:firstColumn="1" w:lastColumn="0" w:noHBand="0" w:noVBand="1"/>
      </w:tblPr>
      <w:tblGrid>
        <w:gridCol w:w="573"/>
        <w:gridCol w:w="138"/>
        <w:gridCol w:w="425"/>
        <w:gridCol w:w="2977"/>
        <w:gridCol w:w="709"/>
        <w:gridCol w:w="1417"/>
        <w:gridCol w:w="142"/>
        <w:gridCol w:w="1701"/>
        <w:gridCol w:w="1418"/>
      </w:tblGrid>
      <w:tr w:rsidR="00525355" w:rsidTr="00E10C33">
        <w:trPr>
          <w:trHeight w:val="621"/>
        </w:trPr>
        <w:tc>
          <w:tcPr>
            <w:tcW w:w="9500" w:type="dxa"/>
            <w:gridSpan w:val="9"/>
          </w:tcPr>
          <w:p w:rsidR="00525355" w:rsidRPr="00397FBE" w:rsidRDefault="00525355" w:rsidP="00525355">
            <w:pPr>
              <w:widowControl/>
              <w:jc w:val="center"/>
              <w:rPr>
                <w:b/>
                <w:color w:val="000000" w:themeColor="text1"/>
                <w:sz w:val="28"/>
                <w:szCs w:val="28"/>
              </w:rPr>
            </w:pPr>
            <w:r>
              <w:rPr>
                <w:color w:val="000000" w:themeColor="text1"/>
                <w:sz w:val="28"/>
                <w:szCs w:val="28"/>
              </w:rPr>
              <w:lastRenderedPageBreak/>
              <w:br w:type="page"/>
            </w:r>
            <w:r w:rsidRPr="00397FBE">
              <w:rPr>
                <w:rFonts w:hint="eastAsia"/>
                <w:b/>
                <w:color w:val="000000" w:themeColor="text1"/>
                <w:sz w:val="28"/>
                <w:szCs w:val="28"/>
              </w:rPr>
              <w:t>一、检验概况</w:t>
            </w:r>
          </w:p>
        </w:tc>
      </w:tr>
      <w:tr w:rsidR="00525355" w:rsidTr="00E10C33">
        <w:trPr>
          <w:trHeight w:val="636"/>
        </w:trPr>
        <w:tc>
          <w:tcPr>
            <w:tcW w:w="9500" w:type="dxa"/>
            <w:gridSpan w:val="9"/>
          </w:tcPr>
          <w:p w:rsidR="00525355" w:rsidRDefault="00525355">
            <w:pPr>
              <w:widowControl/>
              <w:jc w:val="left"/>
              <w:rPr>
                <w:color w:val="000000" w:themeColor="text1"/>
                <w:sz w:val="28"/>
                <w:szCs w:val="28"/>
              </w:rPr>
            </w:pPr>
            <w:r>
              <w:rPr>
                <w:rFonts w:hint="eastAsia"/>
                <w:color w:val="000000" w:themeColor="text1"/>
                <w:sz w:val="28"/>
                <w:szCs w:val="28"/>
              </w:rPr>
              <w:t>工程名称：中利腾晖吐鲁番三期</w:t>
            </w:r>
            <w:r>
              <w:rPr>
                <w:rFonts w:hint="eastAsia"/>
                <w:color w:val="000000" w:themeColor="text1"/>
                <w:sz w:val="28"/>
                <w:szCs w:val="28"/>
              </w:rPr>
              <w:t>20MWp</w:t>
            </w:r>
            <w:r>
              <w:rPr>
                <w:rFonts w:hint="eastAsia"/>
                <w:color w:val="000000" w:themeColor="text1"/>
                <w:sz w:val="28"/>
                <w:szCs w:val="28"/>
              </w:rPr>
              <w:t>光伏并网发电项目</w:t>
            </w:r>
          </w:p>
        </w:tc>
      </w:tr>
      <w:tr w:rsidR="00525355" w:rsidTr="00E10C33">
        <w:trPr>
          <w:trHeight w:val="12606"/>
        </w:trPr>
        <w:tc>
          <w:tcPr>
            <w:tcW w:w="573" w:type="dxa"/>
            <w:vAlign w:val="center"/>
          </w:tcPr>
          <w:p w:rsidR="00525355" w:rsidRDefault="00525355" w:rsidP="00525355">
            <w:pPr>
              <w:widowControl/>
              <w:rPr>
                <w:color w:val="000000" w:themeColor="text1"/>
                <w:sz w:val="28"/>
                <w:szCs w:val="28"/>
              </w:rPr>
            </w:pPr>
            <w:r>
              <w:rPr>
                <w:rFonts w:hint="eastAsia"/>
                <w:color w:val="000000" w:themeColor="text1"/>
                <w:sz w:val="28"/>
                <w:szCs w:val="28"/>
              </w:rPr>
              <w:t>验收标准</w:t>
            </w:r>
          </w:p>
        </w:tc>
        <w:tc>
          <w:tcPr>
            <w:tcW w:w="8927" w:type="dxa"/>
            <w:gridSpan w:val="8"/>
          </w:tcPr>
          <w:p w:rsidR="008109CD" w:rsidRDefault="008109CD" w:rsidP="008109CD">
            <w:pPr>
              <w:pStyle w:val="a4"/>
              <w:numPr>
                <w:ilvl w:val="0"/>
                <w:numId w:val="1"/>
              </w:numPr>
              <w:spacing w:line="600" w:lineRule="exact"/>
              <w:ind w:firstLineChars="0"/>
              <w:jc w:val="left"/>
              <w:rPr>
                <w:color w:val="000000" w:themeColor="text1"/>
                <w:sz w:val="22"/>
                <w:szCs w:val="28"/>
              </w:rPr>
            </w:pPr>
            <w:r>
              <w:rPr>
                <w:rFonts w:hint="eastAsia"/>
                <w:color w:val="000000" w:themeColor="text1"/>
                <w:sz w:val="22"/>
                <w:szCs w:val="28"/>
              </w:rPr>
              <w:t>监理合同、监理规划、监理细则。</w:t>
            </w:r>
          </w:p>
          <w:p w:rsidR="008109CD" w:rsidRDefault="008109CD" w:rsidP="008109CD">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《输变电工程安全文明施工标准</w:t>
            </w:r>
            <w:r>
              <w:rPr>
                <w:rFonts w:hint="eastAsia"/>
                <w:color w:val="000000" w:themeColor="text1"/>
                <w:sz w:val="22"/>
                <w:szCs w:val="28"/>
              </w:rPr>
              <w:t>》</w:t>
            </w:r>
            <w:r>
              <w:rPr>
                <w:rFonts w:hint="eastAsia"/>
                <w:color w:val="000000" w:themeColor="text1"/>
                <w:sz w:val="22"/>
                <w:szCs w:val="28"/>
              </w:rPr>
              <w:t xml:space="preserve"> Q/GDW250-2009</w:t>
            </w:r>
          </w:p>
          <w:p w:rsidR="008109CD" w:rsidRDefault="008109CD" w:rsidP="008109CD">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《关于印发（国家电网公司电力建设工程施工质量</w:t>
            </w:r>
            <w:r>
              <w:rPr>
                <w:rFonts w:hint="eastAsia"/>
                <w:color w:val="000000" w:themeColor="text1"/>
                <w:sz w:val="22"/>
                <w:szCs w:val="28"/>
              </w:rPr>
              <w:t>监理</w:t>
            </w:r>
            <w:r w:rsidRPr="00525355">
              <w:rPr>
                <w:rFonts w:hint="eastAsia"/>
                <w:color w:val="000000" w:themeColor="text1"/>
                <w:sz w:val="22"/>
                <w:szCs w:val="28"/>
              </w:rPr>
              <w:t>管理办法）的通知》</w:t>
            </w:r>
            <w:r>
              <w:rPr>
                <w:rFonts w:hint="eastAsia"/>
                <w:color w:val="000000" w:themeColor="text1"/>
                <w:sz w:val="22"/>
                <w:szCs w:val="28"/>
              </w:rPr>
              <w:t xml:space="preserve"> </w:t>
            </w:r>
          </w:p>
          <w:p w:rsidR="008109CD" w:rsidRPr="008109CD" w:rsidRDefault="008109CD" w:rsidP="008109CD">
            <w:pPr>
              <w:pStyle w:val="a4"/>
              <w:spacing w:line="600" w:lineRule="exact"/>
              <w:ind w:left="420" w:firstLineChars="0" w:firstLine="0"/>
              <w:jc w:val="left"/>
              <w:rPr>
                <w:color w:val="000000" w:themeColor="text1"/>
                <w:sz w:val="22"/>
                <w:szCs w:val="28"/>
              </w:rPr>
            </w:pPr>
            <w:r>
              <w:rPr>
                <w:rFonts w:hint="eastAsia"/>
                <w:color w:val="000000" w:themeColor="text1"/>
                <w:sz w:val="22"/>
                <w:szCs w:val="28"/>
              </w:rPr>
              <w:t>国家电网基建</w:t>
            </w:r>
            <w:r>
              <w:rPr>
                <w:rFonts w:hint="eastAsia"/>
                <w:color w:val="000000" w:themeColor="text1"/>
                <w:sz w:val="22"/>
                <w:szCs w:val="28"/>
              </w:rPr>
              <w:t>[2010]166</w:t>
            </w:r>
            <w:r>
              <w:rPr>
                <w:rFonts w:hint="eastAsia"/>
                <w:color w:val="000000" w:themeColor="text1"/>
                <w:sz w:val="22"/>
                <w:szCs w:val="28"/>
              </w:rPr>
              <w:t>号</w:t>
            </w:r>
            <w:r w:rsidRPr="00525355">
              <w:rPr>
                <w:rFonts w:hint="eastAsia"/>
                <w:color w:val="000000" w:themeColor="text1"/>
                <w:sz w:val="22"/>
                <w:szCs w:val="28"/>
              </w:rPr>
              <w:t xml:space="preserve">                                                                </w:t>
            </w:r>
            <w:r w:rsidRPr="008109CD">
              <w:rPr>
                <w:rFonts w:hint="eastAsia"/>
                <w:color w:val="000000" w:themeColor="text1"/>
                <w:sz w:val="22"/>
                <w:szCs w:val="28"/>
              </w:rPr>
              <w:t xml:space="preserve">                                    </w:t>
            </w:r>
          </w:p>
          <w:p w:rsidR="008109CD" w:rsidRPr="00525355" w:rsidRDefault="008109CD" w:rsidP="008109CD">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《工程建设标准强制性条文（房屋建筑部分）（</w:t>
            </w:r>
            <w:r w:rsidRPr="00525355">
              <w:rPr>
                <w:rFonts w:hint="eastAsia"/>
                <w:color w:val="000000" w:themeColor="text1"/>
                <w:sz w:val="22"/>
                <w:szCs w:val="28"/>
              </w:rPr>
              <w:t>2013</w:t>
            </w:r>
            <w:r w:rsidRPr="00525355">
              <w:rPr>
                <w:rFonts w:hint="eastAsia"/>
                <w:color w:val="000000" w:themeColor="text1"/>
                <w:sz w:val="22"/>
                <w:szCs w:val="28"/>
              </w:rPr>
              <w:t>版）》</w:t>
            </w:r>
            <w:r w:rsidRPr="00525355">
              <w:rPr>
                <w:rFonts w:hint="eastAsia"/>
                <w:color w:val="000000" w:themeColor="text1"/>
                <w:sz w:val="22"/>
                <w:szCs w:val="28"/>
              </w:rPr>
              <w:t xml:space="preserve">    </w:t>
            </w:r>
            <w:r>
              <w:rPr>
                <w:rFonts w:hint="eastAsia"/>
                <w:color w:val="000000" w:themeColor="text1"/>
                <w:sz w:val="22"/>
                <w:szCs w:val="28"/>
              </w:rPr>
              <w:t xml:space="preserve"> </w:t>
            </w:r>
          </w:p>
          <w:p w:rsidR="008109CD" w:rsidRPr="00525355" w:rsidRDefault="008109CD" w:rsidP="008109CD">
            <w:pPr>
              <w:pStyle w:val="a4"/>
              <w:numPr>
                <w:ilvl w:val="0"/>
                <w:numId w:val="1"/>
              </w:numPr>
              <w:spacing w:line="600" w:lineRule="exact"/>
              <w:ind w:firstLineChars="0"/>
              <w:jc w:val="left"/>
              <w:rPr>
                <w:color w:val="000000" w:themeColor="text1"/>
                <w:sz w:val="22"/>
                <w:szCs w:val="28"/>
              </w:rPr>
            </w:pPr>
            <w:r>
              <w:rPr>
                <w:rFonts w:hint="eastAsia"/>
                <w:color w:val="000000" w:themeColor="text1"/>
                <w:sz w:val="22"/>
                <w:szCs w:val="28"/>
              </w:rPr>
              <w:t>《建筑</w:t>
            </w:r>
            <w:r w:rsidRPr="00525355">
              <w:rPr>
                <w:rFonts w:hint="eastAsia"/>
                <w:color w:val="000000" w:themeColor="text1"/>
                <w:sz w:val="22"/>
                <w:szCs w:val="28"/>
              </w:rPr>
              <w:t>工程施工质量验收统一标准</w:t>
            </w:r>
            <w:r>
              <w:rPr>
                <w:rFonts w:hint="eastAsia"/>
                <w:color w:val="000000" w:themeColor="text1"/>
                <w:sz w:val="22"/>
                <w:szCs w:val="28"/>
              </w:rPr>
              <w:t>》</w:t>
            </w:r>
            <w:r>
              <w:rPr>
                <w:rFonts w:hint="eastAsia"/>
                <w:color w:val="000000" w:themeColor="text1"/>
                <w:sz w:val="22"/>
                <w:szCs w:val="28"/>
              </w:rPr>
              <w:t xml:space="preserve"> GB 50300-2001</w:t>
            </w:r>
            <w:r w:rsidRPr="00525355">
              <w:rPr>
                <w:rFonts w:hint="eastAsia"/>
                <w:color w:val="000000" w:themeColor="text1"/>
                <w:sz w:val="22"/>
                <w:szCs w:val="28"/>
              </w:rPr>
              <w:t xml:space="preserve">                  </w:t>
            </w:r>
            <w:r>
              <w:rPr>
                <w:rFonts w:hint="eastAsia"/>
                <w:color w:val="000000" w:themeColor="text1"/>
                <w:sz w:val="22"/>
                <w:szCs w:val="28"/>
              </w:rPr>
              <w:t xml:space="preserve"> </w:t>
            </w:r>
          </w:p>
          <w:p w:rsidR="008109CD" w:rsidRPr="00525355" w:rsidRDefault="008109CD" w:rsidP="008109CD">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《建筑地基基础</w:t>
            </w:r>
            <w:r>
              <w:rPr>
                <w:rFonts w:hint="eastAsia"/>
                <w:color w:val="000000" w:themeColor="text1"/>
                <w:sz w:val="22"/>
                <w:szCs w:val="28"/>
              </w:rPr>
              <w:t>工程施工</w:t>
            </w:r>
            <w:r w:rsidRPr="00525355">
              <w:rPr>
                <w:rFonts w:hint="eastAsia"/>
                <w:color w:val="000000" w:themeColor="text1"/>
                <w:sz w:val="22"/>
                <w:szCs w:val="28"/>
              </w:rPr>
              <w:t>质量验收规范》</w:t>
            </w:r>
            <w:r>
              <w:rPr>
                <w:rFonts w:hint="eastAsia"/>
                <w:color w:val="000000" w:themeColor="text1"/>
                <w:sz w:val="22"/>
                <w:szCs w:val="28"/>
              </w:rPr>
              <w:t xml:space="preserve"> GB50202-2002</w:t>
            </w:r>
            <w:r w:rsidRPr="00525355">
              <w:rPr>
                <w:rFonts w:hint="eastAsia"/>
                <w:color w:val="000000" w:themeColor="text1"/>
                <w:sz w:val="22"/>
                <w:szCs w:val="28"/>
              </w:rPr>
              <w:t xml:space="preserve">                 </w:t>
            </w:r>
            <w:r>
              <w:rPr>
                <w:rFonts w:hint="eastAsia"/>
                <w:color w:val="000000" w:themeColor="text1"/>
                <w:sz w:val="22"/>
                <w:szCs w:val="28"/>
              </w:rPr>
              <w:t xml:space="preserve"> </w:t>
            </w:r>
          </w:p>
          <w:p w:rsidR="008109CD" w:rsidRPr="00525355" w:rsidRDefault="008109CD" w:rsidP="008109CD">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《砌体工程施工质量验收规范》</w:t>
            </w:r>
            <w:r>
              <w:rPr>
                <w:rFonts w:hint="eastAsia"/>
                <w:color w:val="000000" w:themeColor="text1"/>
                <w:sz w:val="22"/>
                <w:szCs w:val="28"/>
              </w:rPr>
              <w:t xml:space="preserve"> </w:t>
            </w:r>
            <w:r w:rsidRPr="00525355">
              <w:rPr>
                <w:rFonts w:hint="eastAsia"/>
                <w:color w:val="000000" w:themeColor="text1"/>
                <w:sz w:val="22"/>
                <w:szCs w:val="28"/>
              </w:rPr>
              <w:t>GB 50203</w:t>
            </w:r>
            <w:r>
              <w:rPr>
                <w:rFonts w:hint="eastAsia"/>
                <w:color w:val="000000" w:themeColor="text1"/>
                <w:sz w:val="22"/>
                <w:szCs w:val="28"/>
              </w:rPr>
              <w:t>-2002</w:t>
            </w:r>
            <w:r w:rsidRPr="00525355">
              <w:rPr>
                <w:rFonts w:hint="eastAsia"/>
                <w:color w:val="000000" w:themeColor="text1"/>
                <w:sz w:val="22"/>
                <w:szCs w:val="28"/>
              </w:rPr>
              <w:t xml:space="preserve">                           </w:t>
            </w:r>
            <w:r>
              <w:rPr>
                <w:rFonts w:hint="eastAsia"/>
                <w:color w:val="000000" w:themeColor="text1"/>
                <w:sz w:val="22"/>
                <w:szCs w:val="28"/>
              </w:rPr>
              <w:t xml:space="preserve"> </w:t>
            </w:r>
          </w:p>
          <w:p w:rsidR="008109CD" w:rsidRPr="00525355" w:rsidRDefault="008109CD" w:rsidP="008109CD">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《混凝土结构工程</w:t>
            </w:r>
            <w:r>
              <w:rPr>
                <w:rFonts w:hint="eastAsia"/>
                <w:color w:val="000000" w:themeColor="text1"/>
                <w:sz w:val="22"/>
                <w:szCs w:val="28"/>
              </w:rPr>
              <w:t>施</w:t>
            </w:r>
            <w:r w:rsidRPr="00525355">
              <w:rPr>
                <w:rFonts w:hint="eastAsia"/>
                <w:color w:val="000000" w:themeColor="text1"/>
                <w:sz w:val="22"/>
                <w:szCs w:val="28"/>
              </w:rPr>
              <w:t>工质量验收规范》</w:t>
            </w:r>
            <w:r>
              <w:rPr>
                <w:rFonts w:hint="eastAsia"/>
                <w:color w:val="000000" w:themeColor="text1"/>
                <w:sz w:val="22"/>
                <w:szCs w:val="28"/>
              </w:rPr>
              <w:t xml:space="preserve"> </w:t>
            </w:r>
            <w:r w:rsidRPr="00525355">
              <w:rPr>
                <w:rFonts w:hint="eastAsia"/>
                <w:color w:val="000000" w:themeColor="text1"/>
                <w:sz w:val="22"/>
                <w:szCs w:val="28"/>
              </w:rPr>
              <w:t>GB 50204-2002</w:t>
            </w:r>
            <w:r>
              <w:rPr>
                <w:rFonts w:hint="eastAsia"/>
                <w:color w:val="000000" w:themeColor="text1"/>
                <w:sz w:val="22"/>
                <w:szCs w:val="28"/>
              </w:rPr>
              <w:t xml:space="preserve"> </w:t>
            </w:r>
            <w:r w:rsidRPr="00525355">
              <w:rPr>
                <w:rFonts w:hint="eastAsia"/>
                <w:color w:val="000000" w:themeColor="text1"/>
                <w:sz w:val="22"/>
                <w:szCs w:val="28"/>
              </w:rPr>
              <w:t xml:space="preserve">                  </w:t>
            </w:r>
            <w:r>
              <w:rPr>
                <w:rFonts w:hint="eastAsia"/>
                <w:color w:val="000000" w:themeColor="text1"/>
                <w:sz w:val="22"/>
                <w:szCs w:val="28"/>
              </w:rPr>
              <w:t xml:space="preserve"> </w:t>
            </w:r>
          </w:p>
          <w:p w:rsidR="008109CD" w:rsidRPr="00525355" w:rsidRDefault="008109CD" w:rsidP="008109CD">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《屋面工程质量验收规范</w:t>
            </w:r>
            <w:r>
              <w:rPr>
                <w:rFonts w:hint="eastAsia"/>
                <w:color w:val="000000" w:themeColor="text1"/>
                <w:sz w:val="22"/>
                <w:szCs w:val="28"/>
              </w:rPr>
              <w:t>》</w:t>
            </w:r>
            <w:r>
              <w:rPr>
                <w:rFonts w:hint="eastAsia"/>
                <w:color w:val="000000" w:themeColor="text1"/>
                <w:sz w:val="22"/>
                <w:szCs w:val="28"/>
              </w:rPr>
              <w:t xml:space="preserve"> </w:t>
            </w:r>
            <w:r w:rsidRPr="00525355">
              <w:rPr>
                <w:rFonts w:hint="eastAsia"/>
                <w:color w:val="000000" w:themeColor="text1"/>
                <w:sz w:val="22"/>
                <w:szCs w:val="28"/>
              </w:rPr>
              <w:t>(GB 50207-2002</w:t>
            </w:r>
            <w:r>
              <w:rPr>
                <w:rFonts w:hint="eastAsia"/>
                <w:color w:val="000000" w:themeColor="text1"/>
                <w:sz w:val="22"/>
                <w:szCs w:val="28"/>
              </w:rPr>
              <w:t xml:space="preserve"> </w:t>
            </w:r>
            <w:r w:rsidRPr="00525355">
              <w:rPr>
                <w:rFonts w:hint="eastAsia"/>
                <w:color w:val="000000" w:themeColor="text1"/>
                <w:sz w:val="22"/>
                <w:szCs w:val="28"/>
              </w:rPr>
              <w:t xml:space="preserve">                            </w:t>
            </w:r>
            <w:r>
              <w:rPr>
                <w:rFonts w:hint="eastAsia"/>
                <w:color w:val="000000" w:themeColor="text1"/>
                <w:sz w:val="22"/>
                <w:szCs w:val="28"/>
              </w:rPr>
              <w:t xml:space="preserve"> </w:t>
            </w:r>
          </w:p>
          <w:p w:rsidR="008109CD" w:rsidRPr="00525355" w:rsidRDefault="008109CD" w:rsidP="008109CD">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《建筑地面工程施工质量</w:t>
            </w:r>
            <w:r>
              <w:rPr>
                <w:rFonts w:hint="eastAsia"/>
                <w:color w:val="000000" w:themeColor="text1"/>
                <w:sz w:val="22"/>
                <w:szCs w:val="28"/>
              </w:rPr>
              <w:t>验</w:t>
            </w:r>
            <w:r w:rsidRPr="00525355">
              <w:rPr>
                <w:rFonts w:hint="eastAsia"/>
                <w:color w:val="000000" w:themeColor="text1"/>
                <w:sz w:val="22"/>
                <w:szCs w:val="28"/>
              </w:rPr>
              <w:t>收觇范》</w:t>
            </w:r>
            <w:r>
              <w:rPr>
                <w:rFonts w:hint="eastAsia"/>
                <w:color w:val="000000" w:themeColor="text1"/>
                <w:sz w:val="22"/>
                <w:szCs w:val="28"/>
              </w:rPr>
              <w:t xml:space="preserve"> </w:t>
            </w:r>
            <w:r w:rsidRPr="00525355">
              <w:rPr>
                <w:rFonts w:hint="eastAsia"/>
                <w:color w:val="000000" w:themeColor="text1"/>
                <w:sz w:val="22"/>
                <w:szCs w:val="28"/>
              </w:rPr>
              <w:t>GB 00209</w:t>
            </w:r>
            <w:r>
              <w:rPr>
                <w:rFonts w:hint="eastAsia"/>
                <w:color w:val="000000" w:themeColor="text1"/>
                <w:sz w:val="22"/>
                <w:szCs w:val="28"/>
              </w:rPr>
              <w:t>-</w:t>
            </w:r>
            <w:r w:rsidRPr="00525355">
              <w:rPr>
                <w:rFonts w:hint="eastAsia"/>
                <w:color w:val="000000" w:themeColor="text1"/>
                <w:sz w:val="22"/>
                <w:szCs w:val="28"/>
              </w:rPr>
              <w:t>2002</w:t>
            </w:r>
            <w:r>
              <w:rPr>
                <w:rFonts w:hint="eastAsia"/>
                <w:color w:val="000000" w:themeColor="text1"/>
                <w:sz w:val="22"/>
                <w:szCs w:val="28"/>
              </w:rPr>
              <w:t xml:space="preserve"> </w:t>
            </w:r>
            <w:r w:rsidRPr="00525355">
              <w:rPr>
                <w:rFonts w:hint="eastAsia"/>
                <w:color w:val="000000" w:themeColor="text1"/>
                <w:sz w:val="22"/>
                <w:szCs w:val="28"/>
              </w:rPr>
              <w:t xml:space="preserve">                      </w:t>
            </w:r>
            <w:r>
              <w:rPr>
                <w:rFonts w:hint="eastAsia"/>
                <w:color w:val="000000" w:themeColor="text1"/>
                <w:sz w:val="22"/>
                <w:szCs w:val="28"/>
              </w:rPr>
              <w:t xml:space="preserve"> </w:t>
            </w:r>
          </w:p>
          <w:p w:rsidR="008109CD" w:rsidRPr="00525355" w:rsidRDefault="008109CD" w:rsidP="008109CD">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《建筑装饰装修工程质量验收规范》</w:t>
            </w:r>
            <w:r>
              <w:rPr>
                <w:rFonts w:hint="eastAsia"/>
                <w:color w:val="000000" w:themeColor="text1"/>
                <w:sz w:val="22"/>
                <w:szCs w:val="28"/>
              </w:rPr>
              <w:t xml:space="preserve"> </w:t>
            </w:r>
            <w:r w:rsidRPr="00525355">
              <w:rPr>
                <w:rFonts w:hint="eastAsia"/>
                <w:color w:val="000000" w:themeColor="text1"/>
                <w:sz w:val="22"/>
                <w:szCs w:val="28"/>
              </w:rPr>
              <w:t>GB</w:t>
            </w:r>
            <w:r>
              <w:rPr>
                <w:rFonts w:hint="eastAsia"/>
                <w:color w:val="000000" w:themeColor="text1"/>
                <w:sz w:val="22"/>
                <w:szCs w:val="28"/>
              </w:rPr>
              <w:t>5</w:t>
            </w:r>
            <w:r w:rsidRPr="00525355">
              <w:rPr>
                <w:rFonts w:hint="eastAsia"/>
                <w:color w:val="000000" w:themeColor="text1"/>
                <w:sz w:val="22"/>
                <w:szCs w:val="28"/>
              </w:rPr>
              <w:t>0210-2001</w:t>
            </w:r>
            <w:r>
              <w:rPr>
                <w:rFonts w:hint="eastAsia"/>
                <w:color w:val="000000" w:themeColor="text1"/>
                <w:sz w:val="22"/>
                <w:szCs w:val="28"/>
              </w:rPr>
              <w:t xml:space="preserve"> </w:t>
            </w:r>
            <w:r w:rsidRPr="00525355">
              <w:rPr>
                <w:rFonts w:hint="eastAsia"/>
                <w:color w:val="000000" w:themeColor="text1"/>
                <w:sz w:val="22"/>
                <w:szCs w:val="28"/>
              </w:rPr>
              <w:t xml:space="preserve">                   </w:t>
            </w:r>
            <w:r>
              <w:rPr>
                <w:rFonts w:hint="eastAsia"/>
                <w:color w:val="000000" w:themeColor="text1"/>
                <w:sz w:val="22"/>
                <w:szCs w:val="28"/>
              </w:rPr>
              <w:t xml:space="preserve"> </w:t>
            </w:r>
          </w:p>
          <w:p w:rsidR="008109CD" w:rsidRPr="00525355" w:rsidRDefault="008109CD" w:rsidP="008109CD">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《建筑给水排水</w:t>
            </w:r>
            <w:r>
              <w:rPr>
                <w:rFonts w:hint="eastAsia"/>
                <w:color w:val="000000" w:themeColor="text1"/>
                <w:sz w:val="22"/>
                <w:szCs w:val="28"/>
              </w:rPr>
              <w:t>及采暖工程</w:t>
            </w:r>
            <w:r w:rsidRPr="00525355">
              <w:rPr>
                <w:rFonts w:hint="eastAsia"/>
                <w:color w:val="000000" w:themeColor="text1"/>
                <w:sz w:val="22"/>
                <w:szCs w:val="28"/>
              </w:rPr>
              <w:t>质量验收规范》</w:t>
            </w:r>
            <w:r>
              <w:rPr>
                <w:rFonts w:hint="eastAsia"/>
                <w:color w:val="000000" w:themeColor="text1"/>
                <w:sz w:val="22"/>
                <w:szCs w:val="28"/>
              </w:rPr>
              <w:t xml:space="preserve"> GB50242-2002</w:t>
            </w:r>
            <w:r w:rsidRPr="00525355">
              <w:rPr>
                <w:rFonts w:hint="eastAsia"/>
                <w:color w:val="000000" w:themeColor="text1"/>
                <w:sz w:val="22"/>
                <w:szCs w:val="28"/>
              </w:rPr>
              <w:t xml:space="preserve">         </w:t>
            </w:r>
            <w:r>
              <w:rPr>
                <w:rFonts w:hint="eastAsia"/>
                <w:color w:val="000000" w:themeColor="text1"/>
                <w:sz w:val="22"/>
                <w:szCs w:val="28"/>
              </w:rPr>
              <w:t xml:space="preserve"> </w:t>
            </w:r>
          </w:p>
          <w:p w:rsidR="008109CD" w:rsidRPr="00525355" w:rsidRDefault="008109CD" w:rsidP="008109CD">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w:t>
            </w:r>
            <w:r>
              <w:rPr>
                <w:rFonts w:hint="eastAsia"/>
                <w:color w:val="000000" w:themeColor="text1"/>
                <w:sz w:val="22"/>
                <w:szCs w:val="28"/>
              </w:rPr>
              <w:t>给水</w:t>
            </w:r>
            <w:r w:rsidRPr="00525355">
              <w:rPr>
                <w:rFonts w:hint="eastAsia"/>
                <w:color w:val="000000" w:themeColor="text1"/>
                <w:sz w:val="22"/>
                <w:szCs w:val="28"/>
              </w:rPr>
              <w:t>排水管道工</w:t>
            </w:r>
            <w:r>
              <w:rPr>
                <w:rFonts w:hint="eastAsia"/>
                <w:color w:val="000000" w:themeColor="text1"/>
                <w:sz w:val="22"/>
                <w:szCs w:val="28"/>
              </w:rPr>
              <w:t>程</w:t>
            </w:r>
            <w:r w:rsidRPr="00525355">
              <w:rPr>
                <w:rFonts w:hint="eastAsia"/>
                <w:color w:val="000000" w:themeColor="text1"/>
                <w:sz w:val="22"/>
                <w:szCs w:val="28"/>
              </w:rPr>
              <w:t>施工</w:t>
            </w:r>
            <w:r>
              <w:rPr>
                <w:rFonts w:hint="eastAsia"/>
                <w:color w:val="000000" w:themeColor="text1"/>
                <w:sz w:val="22"/>
                <w:szCs w:val="28"/>
              </w:rPr>
              <w:t>及</w:t>
            </w:r>
            <w:r w:rsidRPr="00525355">
              <w:rPr>
                <w:rFonts w:hint="eastAsia"/>
                <w:color w:val="000000" w:themeColor="text1"/>
                <w:sz w:val="22"/>
                <w:szCs w:val="28"/>
              </w:rPr>
              <w:t>验收规范》</w:t>
            </w:r>
            <w:r w:rsidRPr="00525355">
              <w:rPr>
                <w:rFonts w:hint="eastAsia"/>
                <w:color w:val="000000" w:themeColor="text1"/>
                <w:sz w:val="22"/>
                <w:szCs w:val="28"/>
              </w:rPr>
              <w:t xml:space="preserve"> </w:t>
            </w:r>
            <w:r>
              <w:rPr>
                <w:rFonts w:hint="eastAsia"/>
                <w:color w:val="000000" w:themeColor="text1"/>
                <w:sz w:val="22"/>
                <w:szCs w:val="28"/>
              </w:rPr>
              <w:t xml:space="preserve"> G</w:t>
            </w:r>
            <w:r w:rsidRPr="00525355">
              <w:rPr>
                <w:rFonts w:hint="eastAsia"/>
                <w:color w:val="000000" w:themeColor="text1"/>
                <w:sz w:val="22"/>
                <w:szCs w:val="28"/>
              </w:rPr>
              <w:t xml:space="preserve">B </w:t>
            </w:r>
            <w:r>
              <w:rPr>
                <w:rFonts w:hint="eastAsia"/>
                <w:color w:val="000000" w:themeColor="text1"/>
                <w:sz w:val="22"/>
                <w:szCs w:val="28"/>
              </w:rPr>
              <w:t xml:space="preserve">50268-97 </w:t>
            </w:r>
            <w:r w:rsidRPr="00525355">
              <w:rPr>
                <w:rFonts w:hint="eastAsia"/>
                <w:color w:val="000000" w:themeColor="text1"/>
                <w:sz w:val="22"/>
                <w:szCs w:val="28"/>
              </w:rPr>
              <w:t xml:space="preserve"> </w:t>
            </w:r>
            <w:r>
              <w:rPr>
                <w:rFonts w:hint="eastAsia"/>
                <w:color w:val="000000" w:themeColor="text1"/>
                <w:sz w:val="22"/>
                <w:szCs w:val="28"/>
              </w:rPr>
              <w:t xml:space="preserve"> </w:t>
            </w:r>
          </w:p>
          <w:p w:rsidR="008109CD" w:rsidRPr="00525355" w:rsidRDefault="008109CD" w:rsidP="008109CD">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w:t>
            </w:r>
            <w:r>
              <w:rPr>
                <w:rFonts w:hint="eastAsia"/>
                <w:color w:val="000000" w:themeColor="text1"/>
                <w:sz w:val="22"/>
                <w:szCs w:val="28"/>
              </w:rPr>
              <w:t>钢</w:t>
            </w:r>
            <w:r w:rsidRPr="00525355">
              <w:rPr>
                <w:rFonts w:hint="eastAsia"/>
                <w:color w:val="000000" w:themeColor="text1"/>
                <w:sz w:val="22"/>
                <w:szCs w:val="28"/>
              </w:rPr>
              <w:t>结构工程施工质量验收规范》</w:t>
            </w:r>
            <w:r>
              <w:rPr>
                <w:rFonts w:hint="eastAsia"/>
                <w:color w:val="000000" w:themeColor="text1"/>
                <w:sz w:val="22"/>
                <w:szCs w:val="28"/>
              </w:rPr>
              <w:t xml:space="preserve"> GB</w:t>
            </w:r>
            <w:r w:rsidRPr="00525355">
              <w:rPr>
                <w:rFonts w:hint="eastAsia"/>
                <w:color w:val="000000" w:themeColor="text1"/>
                <w:sz w:val="22"/>
                <w:szCs w:val="28"/>
              </w:rPr>
              <w:t xml:space="preserve"> 50205-2001</w:t>
            </w:r>
            <w:r>
              <w:rPr>
                <w:rFonts w:hint="eastAsia"/>
                <w:color w:val="000000" w:themeColor="text1"/>
                <w:sz w:val="22"/>
                <w:szCs w:val="28"/>
              </w:rPr>
              <w:t xml:space="preserve"> </w:t>
            </w:r>
            <w:r w:rsidRPr="00525355">
              <w:rPr>
                <w:rFonts w:hint="eastAsia"/>
                <w:color w:val="000000" w:themeColor="text1"/>
                <w:sz w:val="22"/>
                <w:szCs w:val="28"/>
              </w:rPr>
              <w:t xml:space="preserve">    </w:t>
            </w:r>
            <w:r>
              <w:rPr>
                <w:rFonts w:hint="eastAsia"/>
                <w:color w:val="000000" w:themeColor="text1"/>
                <w:sz w:val="22"/>
                <w:szCs w:val="28"/>
              </w:rPr>
              <w:t xml:space="preserve"> </w:t>
            </w:r>
          </w:p>
          <w:p w:rsidR="008109CD" w:rsidRPr="008109CD" w:rsidRDefault="008109CD" w:rsidP="008109CD">
            <w:pPr>
              <w:pStyle w:val="a4"/>
              <w:numPr>
                <w:ilvl w:val="0"/>
                <w:numId w:val="1"/>
              </w:numPr>
              <w:spacing w:line="600" w:lineRule="exact"/>
              <w:ind w:firstLineChars="0"/>
              <w:jc w:val="left"/>
              <w:rPr>
                <w:color w:val="000000" w:themeColor="text1"/>
                <w:sz w:val="22"/>
                <w:szCs w:val="28"/>
              </w:rPr>
            </w:pPr>
            <w:r w:rsidRPr="008109CD">
              <w:rPr>
                <w:rFonts w:hint="eastAsia"/>
                <w:color w:val="000000" w:themeColor="text1"/>
                <w:sz w:val="22"/>
                <w:szCs w:val="28"/>
              </w:rPr>
              <w:t>《</w:t>
            </w:r>
            <w:r w:rsidRPr="008109CD">
              <w:rPr>
                <w:rFonts w:hint="eastAsia"/>
                <w:color w:val="000000" w:themeColor="text1"/>
                <w:sz w:val="22"/>
                <w:szCs w:val="28"/>
              </w:rPr>
              <w:t>110</w:t>
            </w:r>
            <w:r w:rsidRPr="008109CD">
              <w:rPr>
                <w:rFonts w:hint="eastAsia"/>
                <w:color w:val="000000" w:themeColor="text1"/>
                <w:sz w:val="22"/>
                <w:szCs w:val="28"/>
              </w:rPr>
              <w:t>～</w:t>
            </w:r>
            <w:r w:rsidRPr="008109CD">
              <w:rPr>
                <w:rFonts w:hint="eastAsia"/>
                <w:color w:val="000000" w:themeColor="text1"/>
                <w:sz w:val="22"/>
                <w:szCs w:val="28"/>
              </w:rPr>
              <w:t>1000kV</w:t>
            </w:r>
            <w:r w:rsidRPr="008109CD">
              <w:rPr>
                <w:rFonts w:hint="eastAsia"/>
                <w:color w:val="000000" w:themeColor="text1"/>
                <w:sz w:val="22"/>
                <w:szCs w:val="28"/>
              </w:rPr>
              <w:t>变电（换流）站土建工程施工质量验收及评定规程》（</w:t>
            </w:r>
            <w:r w:rsidRPr="008109CD">
              <w:rPr>
                <w:rFonts w:hint="eastAsia"/>
                <w:color w:val="000000" w:themeColor="text1"/>
                <w:sz w:val="22"/>
                <w:szCs w:val="28"/>
              </w:rPr>
              <w:t>Q/GDW 183</w:t>
            </w:r>
            <w:r w:rsidRPr="008109CD">
              <w:rPr>
                <w:rFonts w:hint="eastAsia"/>
                <w:color w:val="000000" w:themeColor="text1"/>
                <w:sz w:val="22"/>
                <w:szCs w:val="28"/>
              </w:rPr>
              <w:t>—</w:t>
            </w:r>
            <w:r w:rsidRPr="008109CD">
              <w:rPr>
                <w:rFonts w:hint="eastAsia"/>
                <w:color w:val="000000" w:themeColor="text1"/>
                <w:sz w:val="22"/>
                <w:szCs w:val="28"/>
              </w:rPr>
              <w:t>2008</w:t>
            </w:r>
            <w:r w:rsidRPr="008109CD">
              <w:rPr>
                <w:rFonts w:hint="eastAsia"/>
                <w:color w:val="000000" w:themeColor="text1"/>
                <w:sz w:val="22"/>
                <w:szCs w:val="28"/>
              </w:rPr>
              <w:t>）；</w:t>
            </w:r>
          </w:p>
          <w:p w:rsidR="00525355" w:rsidRPr="00525355" w:rsidRDefault="008109CD" w:rsidP="008109CD">
            <w:pPr>
              <w:pStyle w:val="a4"/>
              <w:numPr>
                <w:ilvl w:val="0"/>
                <w:numId w:val="1"/>
              </w:numPr>
              <w:spacing w:line="600" w:lineRule="exact"/>
              <w:ind w:left="0" w:firstLineChars="0" w:firstLine="0"/>
              <w:jc w:val="left"/>
              <w:rPr>
                <w:color w:val="000000" w:themeColor="text1"/>
                <w:sz w:val="24"/>
                <w:szCs w:val="28"/>
              </w:rPr>
            </w:pPr>
            <w:r w:rsidRPr="00525355">
              <w:rPr>
                <w:rFonts w:hint="eastAsia"/>
                <w:color w:val="000000" w:themeColor="text1"/>
                <w:sz w:val="22"/>
                <w:szCs w:val="28"/>
              </w:rPr>
              <w:t>设计院提供的施工图纸、</w:t>
            </w:r>
            <w:r>
              <w:rPr>
                <w:rFonts w:hint="eastAsia"/>
                <w:color w:val="000000" w:themeColor="text1"/>
                <w:sz w:val="22"/>
                <w:szCs w:val="28"/>
              </w:rPr>
              <w:t>施工图会</w:t>
            </w:r>
            <w:r w:rsidRPr="00525355">
              <w:rPr>
                <w:rFonts w:hint="eastAsia"/>
                <w:color w:val="000000" w:themeColor="text1"/>
                <w:sz w:val="22"/>
                <w:szCs w:val="28"/>
              </w:rPr>
              <w:t>审文件、设计变更通知</w:t>
            </w:r>
            <w:r>
              <w:rPr>
                <w:rFonts w:hint="eastAsia"/>
                <w:color w:val="000000" w:themeColor="text1"/>
                <w:sz w:val="22"/>
                <w:szCs w:val="28"/>
              </w:rPr>
              <w:t>。</w:t>
            </w:r>
          </w:p>
        </w:tc>
      </w:tr>
      <w:tr w:rsidR="00525355" w:rsidTr="00E10C33">
        <w:trPr>
          <w:trHeight w:val="70"/>
        </w:trPr>
        <w:tc>
          <w:tcPr>
            <w:tcW w:w="573" w:type="dxa"/>
          </w:tcPr>
          <w:p w:rsidR="00525355" w:rsidRDefault="00525355">
            <w:pPr>
              <w:widowControl/>
              <w:jc w:val="left"/>
              <w:rPr>
                <w:color w:val="000000" w:themeColor="text1"/>
                <w:sz w:val="28"/>
                <w:szCs w:val="28"/>
              </w:rPr>
            </w:pPr>
          </w:p>
        </w:tc>
        <w:tc>
          <w:tcPr>
            <w:tcW w:w="8927" w:type="dxa"/>
            <w:gridSpan w:val="8"/>
          </w:tcPr>
          <w:p w:rsidR="00525355" w:rsidRPr="00397FBE" w:rsidRDefault="00525355" w:rsidP="00525355">
            <w:pPr>
              <w:spacing w:line="600" w:lineRule="exact"/>
              <w:jc w:val="center"/>
              <w:rPr>
                <w:b/>
                <w:color w:val="000000" w:themeColor="text1"/>
                <w:sz w:val="28"/>
                <w:szCs w:val="28"/>
              </w:rPr>
            </w:pPr>
            <w:r w:rsidRPr="00397FBE">
              <w:rPr>
                <w:rFonts w:hint="eastAsia"/>
                <w:b/>
                <w:color w:val="000000" w:themeColor="text1"/>
                <w:sz w:val="28"/>
                <w:szCs w:val="28"/>
              </w:rPr>
              <w:t>二、工程概况</w:t>
            </w:r>
          </w:p>
        </w:tc>
      </w:tr>
      <w:tr w:rsidR="00817B61" w:rsidTr="00285A6F">
        <w:trPr>
          <w:trHeight w:val="259"/>
        </w:trPr>
        <w:tc>
          <w:tcPr>
            <w:tcW w:w="1136" w:type="dxa"/>
            <w:gridSpan w:val="3"/>
            <w:vAlign w:val="center"/>
          </w:tcPr>
          <w:p w:rsidR="00817B61" w:rsidRPr="00817B61" w:rsidRDefault="00817B61" w:rsidP="001D2F16">
            <w:pPr>
              <w:topLinePunct/>
              <w:snapToGrid w:val="0"/>
              <w:jc w:val="center"/>
              <w:rPr>
                <w:color w:val="000000"/>
                <w:kern w:val="21"/>
                <w:sz w:val="22"/>
                <w:szCs w:val="18"/>
              </w:rPr>
            </w:pPr>
            <w:r w:rsidRPr="00817B61">
              <w:rPr>
                <w:rFonts w:hint="eastAsia"/>
                <w:color w:val="000000"/>
                <w:kern w:val="21"/>
                <w:sz w:val="22"/>
                <w:szCs w:val="18"/>
              </w:rPr>
              <w:t>项目法人</w:t>
            </w:r>
          </w:p>
        </w:tc>
        <w:tc>
          <w:tcPr>
            <w:tcW w:w="3686" w:type="dxa"/>
            <w:gridSpan w:val="2"/>
          </w:tcPr>
          <w:p w:rsidR="00817B61" w:rsidRPr="00525355" w:rsidRDefault="00817B61" w:rsidP="00525355">
            <w:pPr>
              <w:spacing w:line="600" w:lineRule="exact"/>
              <w:rPr>
                <w:color w:val="000000" w:themeColor="text1"/>
                <w:szCs w:val="21"/>
              </w:rPr>
            </w:pPr>
            <w:r w:rsidRPr="00525355">
              <w:rPr>
                <w:rFonts w:hint="eastAsia"/>
                <w:color w:val="000000" w:themeColor="text1"/>
                <w:szCs w:val="21"/>
              </w:rPr>
              <w:t>吐鲁番昱泽光伏发电有限公司</w:t>
            </w:r>
          </w:p>
        </w:tc>
        <w:tc>
          <w:tcPr>
            <w:tcW w:w="1417" w:type="dxa"/>
            <w:vAlign w:val="center"/>
          </w:tcPr>
          <w:p w:rsidR="00817B61" w:rsidRPr="00817B61" w:rsidRDefault="00817B61" w:rsidP="001D2F16">
            <w:pPr>
              <w:topLinePunct/>
              <w:snapToGrid w:val="0"/>
              <w:jc w:val="center"/>
              <w:rPr>
                <w:color w:val="000000"/>
                <w:kern w:val="21"/>
                <w:sz w:val="22"/>
                <w:szCs w:val="18"/>
              </w:rPr>
            </w:pPr>
            <w:r w:rsidRPr="00817B61">
              <w:rPr>
                <w:rFonts w:hint="eastAsia"/>
                <w:color w:val="000000"/>
                <w:kern w:val="21"/>
                <w:sz w:val="22"/>
                <w:szCs w:val="18"/>
              </w:rPr>
              <w:t>项目管理单位</w:t>
            </w:r>
          </w:p>
        </w:tc>
        <w:tc>
          <w:tcPr>
            <w:tcW w:w="3261" w:type="dxa"/>
            <w:gridSpan w:val="3"/>
          </w:tcPr>
          <w:p w:rsidR="00817B61" w:rsidRPr="00525355" w:rsidRDefault="00817B61" w:rsidP="00525355">
            <w:pPr>
              <w:spacing w:line="600" w:lineRule="exact"/>
              <w:rPr>
                <w:color w:val="000000" w:themeColor="text1"/>
                <w:szCs w:val="21"/>
              </w:rPr>
            </w:pPr>
            <w:r w:rsidRPr="00525355">
              <w:rPr>
                <w:rFonts w:hint="eastAsia"/>
                <w:color w:val="000000" w:themeColor="text1"/>
                <w:szCs w:val="21"/>
              </w:rPr>
              <w:t>吐鲁番昱泽光伏发电有限公司</w:t>
            </w:r>
          </w:p>
        </w:tc>
      </w:tr>
      <w:tr w:rsidR="00817B61" w:rsidTr="008109CD">
        <w:trPr>
          <w:trHeight w:val="70"/>
        </w:trPr>
        <w:tc>
          <w:tcPr>
            <w:tcW w:w="1136" w:type="dxa"/>
            <w:gridSpan w:val="3"/>
            <w:vAlign w:val="center"/>
          </w:tcPr>
          <w:p w:rsidR="00817B61" w:rsidRPr="00817B61" w:rsidRDefault="00817B61" w:rsidP="001D2F16">
            <w:pPr>
              <w:topLinePunct/>
              <w:snapToGrid w:val="0"/>
              <w:jc w:val="center"/>
              <w:rPr>
                <w:color w:val="000000"/>
                <w:kern w:val="21"/>
                <w:sz w:val="22"/>
                <w:szCs w:val="18"/>
              </w:rPr>
            </w:pPr>
            <w:r w:rsidRPr="00817B61">
              <w:rPr>
                <w:rFonts w:hint="eastAsia"/>
                <w:color w:val="000000"/>
                <w:kern w:val="21"/>
                <w:sz w:val="22"/>
                <w:szCs w:val="18"/>
              </w:rPr>
              <w:t>设计单位</w:t>
            </w:r>
          </w:p>
        </w:tc>
        <w:tc>
          <w:tcPr>
            <w:tcW w:w="3686" w:type="dxa"/>
            <w:gridSpan w:val="2"/>
            <w:vAlign w:val="center"/>
          </w:tcPr>
          <w:p w:rsidR="00817B61" w:rsidRPr="00525355" w:rsidRDefault="00817B61" w:rsidP="00525355">
            <w:pPr>
              <w:spacing w:line="600" w:lineRule="exact"/>
              <w:rPr>
                <w:color w:val="000000" w:themeColor="text1"/>
                <w:szCs w:val="21"/>
              </w:rPr>
            </w:pPr>
            <w:r w:rsidRPr="00525355">
              <w:rPr>
                <w:rFonts w:hint="eastAsia"/>
                <w:color w:val="000000" w:themeColor="text1"/>
                <w:szCs w:val="21"/>
              </w:rPr>
              <w:t>青海新能源（集团）有限公司</w:t>
            </w:r>
          </w:p>
        </w:tc>
        <w:tc>
          <w:tcPr>
            <w:tcW w:w="1417" w:type="dxa"/>
            <w:vAlign w:val="center"/>
          </w:tcPr>
          <w:p w:rsidR="00817B61" w:rsidRPr="00817B61" w:rsidRDefault="00817B61" w:rsidP="001D2F16">
            <w:pPr>
              <w:topLinePunct/>
              <w:snapToGrid w:val="0"/>
              <w:jc w:val="center"/>
              <w:rPr>
                <w:color w:val="000000"/>
                <w:kern w:val="21"/>
                <w:sz w:val="22"/>
                <w:szCs w:val="18"/>
              </w:rPr>
            </w:pPr>
            <w:r w:rsidRPr="00817B61">
              <w:rPr>
                <w:rFonts w:hint="eastAsia"/>
                <w:color w:val="000000"/>
                <w:kern w:val="21"/>
                <w:sz w:val="22"/>
                <w:szCs w:val="18"/>
              </w:rPr>
              <w:t>监理单位</w:t>
            </w:r>
          </w:p>
        </w:tc>
        <w:tc>
          <w:tcPr>
            <w:tcW w:w="3261" w:type="dxa"/>
            <w:gridSpan w:val="3"/>
            <w:vAlign w:val="center"/>
          </w:tcPr>
          <w:p w:rsidR="00817B61" w:rsidRPr="00525355" w:rsidRDefault="00817B61" w:rsidP="00E10C33">
            <w:pPr>
              <w:spacing w:line="600" w:lineRule="exact"/>
              <w:rPr>
                <w:color w:val="000000" w:themeColor="text1"/>
                <w:szCs w:val="21"/>
              </w:rPr>
            </w:pPr>
            <w:r w:rsidRPr="00525355">
              <w:rPr>
                <w:rFonts w:hint="eastAsia"/>
                <w:color w:val="000000" w:themeColor="text1"/>
                <w:szCs w:val="21"/>
              </w:rPr>
              <w:t>常州正衡电力工程监理有限公司</w:t>
            </w:r>
          </w:p>
        </w:tc>
      </w:tr>
      <w:tr w:rsidR="00817B61" w:rsidTr="008109CD">
        <w:trPr>
          <w:trHeight w:val="70"/>
        </w:trPr>
        <w:tc>
          <w:tcPr>
            <w:tcW w:w="1136" w:type="dxa"/>
            <w:gridSpan w:val="3"/>
            <w:vAlign w:val="center"/>
          </w:tcPr>
          <w:p w:rsidR="00817B61" w:rsidRPr="00817B61" w:rsidRDefault="00817B61" w:rsidP="001D2F16">
            <w:pPr>
              <w:topLinePunct/>
              <w:snapToGrid w:val="0"/>
              <w:jc w:val="center"/>
              <w:rPr>
                <w:color w:val="000000"/>
                <w:kern w:val="21"/>
                <w:sz w:val="22"/>
                <w:szCs w:val="18"/>
              </w:rPr>
            </w:pPr>
            <w:r w:rsidRPr="00817B61">
              <w:rPr>
                <w:rFonts w:hint="eastAsia"/>
                <w:color w:val="000000"/>
                <w:kern w:val="21"/>
                <w:sz w:val="22"/>
                <w:szCs w:val="18"/>
              </w:rPr>
              <w:t>施工项目部</w:t>
            </w:r>
          </w:p>
        </w:tc>
        <w:tc>
          <w:tcPr>
            <w:tcW w:w="3686" w:type="dxa"/>
            <w:gridSpan w:val="2"/>
            <w:vAlign w:val="center"/>
          </w:tcPr>
          <w:p w:rsidR="00817B61" w:rsidRDefault="00817B61" w:rsidP="008109CD">
            <w:pPr>
              <w:spacing w:line="360" w:lineRule="auto"/>
              <w:rPr>
                <w:color w:val="000000" w:themeColor="text1"/>
                <w:szCs w:val="21"/>
              </w:rPr>
            </w:pPr>
            <w:r>
              <w:rPr>
                <w:rFonts w:hint="eastAsia"/>
                <w:color w:val="000000" w:themeColor="text1"/>
                <w:szCs w:val="21"/>
              </w:rPr>
              <w:t>安庆市环城建筑安装有限责任公司</w:t>
            </w:r>
          </w:p>
          <w:p w:rsidR="00817B61" w:rsidRPr="00525355" w:rsidRDefault="00817B61" w:rsidP="008109CD">
            <w:pPr>
              <w:spacing w:line="360" w:lineRule="auto"/>
              <w:rPr>
                <w:color w:val="000000" w:themeColor="text1"/>
                <w:szCs w:val="21"/>
              </w:rPr>
            </w:pPr>
            <w:r>
              <w:rPr>
                <w:rFonts w:hint="eastAsia"/>
                <w:color w:val="000000" w:themeColor="text1"/>
                <w:szCs w:val="21"/>
              </w:rPr>
              <w:t>吐鲁番市山鑫建筑安装有限责任公司</w:t>
            </w:r>
          </w:p>
        </w:tc>
        <w:tc>
          <w:tcPr>
            <w:tcW w:w="1417" w:type="dxa"/>
            <w:vAlign w:val="center"/>
          </w:tcPr>
          <w:p w:rsidR="00817B61" w:rsidRPr="00817B61" w:rsidRDefault="00817B61" w:rsidP="001D2F16">
            <w:pPr>
              <w:topLinePunct/>
              <w:snapToGrid w:val="0"/>
              <w:jc w:val="center"/>
              <w:rPr>
                <w:color w:val="000000"/>
                <w:kern w:val="21"/>
                <w:sz w:val="22"/>
                <w:szCs w:val="18"/>
              </w:rPr>
            </w:pPr>
            <w:r w:rsidRPr="00817B61">
              <w:rPr>
                <w:rFonts w:hint="eastAsia"/>
                <w:color w:val="000000"/>
                <w:kern w:val="21"/>
                <w:sz w:val="22"/>
                <w:szCs w:val="18"/>
              </w:rPr>
              <w:t>运行单位</w:t>
            </w:r>
          </w:p>
        </w:tc>
        <w:tc>
          <w:tcPr>
            <w:tcW w:w="3261" w:type="dxa"/>
            <w:gridSpan w:val="3"/>
            <w:vAlign w:val="center"/>
          </w:tcPr>
          <w:p w:rsidR="00817B61" w:rsidRPr="00525355" w:rsidRDefault="00817B61" w:rsidP="00525355">
            <w:pPr>
              <w:spacing w:line="600" w:lineRule="exact"/>
              <w:rPr>
                <w:color w:val="000000" w:themeColor="text1"/>
                <w:szCs w:val="21"/>
              </w:rPr>
            </w:pPr>
            <w:r w:rsidRPr="00525355">
              <w:rPr>
                <w:rFonts w:hint="eastAsia"/>
                <w:color w:val="000000" w:themeColor="text1"/>
                <w:szCs w:val="21"/>
              </w:rPr>
              <w:t>吐鲁番昱泽光伏发电有限公司</w:t>
            </w:r>
          </w:p>
        </w:tc>
      </w:tr>
      <w:tr w:rsidR="00525355" w:rsidTr="00E10C33">
        <w:trPr>
          <w:trHeight w:val="1215"/>
        </w:trPr>
        <w:tc>
          <w:tcPr>
            <w:tcW w:w="9500" w:type="dxa"/>
            <w:gridSpan w:val="9"/>
            <w:vAlign w:val="center"/>
          </w:tcPr>
          <w:p w:rsidR="00525355" w:rsidRPr="00397FBE" w:rsidRDefault="00525355" w:rsidP="00525355">
            <w:pPr>
              <w:pStyle w:val="a4"/>
              <w:numPr>
                <w:ilvl w:val="0"/>
                <w:numId w:val="3"/>
              </w:numPr>
              <w:spacing w:line="600" w:lineRule="exact"/>
              <w:ind w:firstLineChars="0"/>
              <w:jc w:val="left"/>
              <w:rPr>
                <w:rFonts w:ascii="黑体" w:eastAsia="黑体" w:hAnsi="黑体"/>
                <w:sz w:val="28"/>
                <w:szCs w:val="28"/>
              </w:rPr>
            </w:pPr>
            <w:r w:rsidRPr="00397FBE">
              <w:rPr>
                <w:rFonts w:ascii="黑体" w:eastAsia="黑体" w:hAnsi="黑体" w:hint="eastAsia"/>
                <w:sz w:val="28"/>
                <w:szCs w:val="28"/>
              </w:rPr>
              <w:t>工程规模及建筑情况</w:t>
            </w:r>
          </w:p>
          <w:p w:rsidR="00525355" w:rsidRDefault="00525355" w:rsidP="00525355">
            <w:pPr>
              <w:pStyle w:val="a4"/>
              <w:numPr>
                <w:ilvl w:val="0"/>
                <w:numId w:val="2"/>
              </w:numPr>
              <w:spacing w:line="600" w:lineRule="exact"/>
              <w:ind w:left="0" w:firstLineChars="0" w:firstLine="420"/>
              <w:jc w:val="left"/>
              <w:rPr>
                <w:color w:val="000000" w:themeColor="text1"/>
                <w:szCs w:val="21"/>
              </w:rPr>
            </w:pPr>
            <w:r>
              <w:rPr>
                <w:rFonts w:hint="eastAsia"/>
                <w:color w:val="000000" w:themeColor="text1"/>
                <w:szCs w:val="21"/>
              </w:rPr>
              <w:t>工程名称：中利腾晖吐鲁番三期</w:t>
            </w:r>
            <w:r>
              <w:rPr>
                <w:rFonts w:hint="eastAsia"/>
                <w:color w:val="000000" w:themeColor="text1"/>
                <w:szCs w:val="21"/>
              </w:rPr>
              <w:t>20MWp</w:t>
            </w:r>
            <w:r>
              <w:rPr>
                <w:rFonts w:hint="eastAsia"/>
                <w:color w:val="000000" w:themeColor="text1"/>
                <w:szCs w:val="21"/>
              </w:rPr>
              <w:t>光伏并网发电项目</w:t>
            </w:r>
          </w:p>
          <w:p w:rsidR="00525355" w:rsidRDefault="00525355" w:rsidP="00525355">
            <w:pPr>
              <w:pStyle w:val="a4"/>
              <w:numPr>
                <w:ilvl w:val="0"/>
                <w:numId w:val="2"/>
              </w:numPr>
              <w:spacing w:line="600" w:lineRule="exact"/>
              <w:ind w:left="0" w:firstLineChars="0" w:firstLine="420"/>
              <w:jc w:val="left"/>
              <w:rPr>
                <w:color w:val="000000" w:themeColor="text1"/>
                <w:szCs w:val="21"/>
              </w:rPr>
            </w:pPr>
            <w:r>
              <w:rPr>
                <w:rFonts w:hint="eastAsia"/>
                <w:color w:val="000000" w:themeColor="text1"/>
                <w:szCs w:val="21"/>
              </w:rPr>
              <w:t>工程性质：新建</w:t>
            </w:r>
          </w:p>
          <w:p w:rsidR="00525355" w:rsidRDefault="00525355" w:rsidP="00525355">
            <w:pPr>
              <w:pStyle w:val="a4"/>
              <w:numPr>
                <w:ilvl w:val="0"/>
                <w:numId w:val="2"/>
              </w:numPr>
              <w:spacing w:line="600" w:lineRule="exact"/>
              <w:ind w:left="0" w:firstLineChars="0" w:firstLine="420"/>
              <w:jc w:val="left"/>
              <w:rPr>
                <w:color w:val="000000" w:themeColor="text1"/>
                <w:szCs w:val="21"/>
              </w:rPr>
            </w:pPr>
            <w:r>
              <w:rPr>
                <w:rFonts w:hint="eastAsia"/>
                <w:color w:val="000000" w:themeColor="text1"/>
                <w:szCs w:val="21"/>
              </w:rPr>
              <w:t>工程建设地点：吐鲁番市七泉湖镇光伏产业园</w:t>
            </w:r>
          </w:p>
          <w:p w:rsidR="00525355" w:rsidRDefault="00525355" w:rsidP="00525355">
            <w:pPr>
              <w:pStyle w:val="a4"/>
              <w:numPr>
                <w:ilvl w:val="0"/>
                <w:numId w:val="2"/>
              </w:numPr>
              <w:spacing w:line="600" w:lineRule="exact"/>
              <w:ind w:left="0" w:firstLineChars="0" w:firstLine="420"/>
              <w:jc w:val="left"/>
              <w:rPr>
                <w:color w:val="000000" w:themeColor="text1"/>
                <w:szCs w:val="21"/>
              </w:rPr>
            </w:pPr>
            <w:r>
              <w:rPr>
                <w:rFonts w:hint="eastAsia"/>
                <w:color w:val="000000" w:themeColor="text1"/>
                <w:szCs w:val="21"/>
              </w:rPr>
              <w:t>建设单位：</w:t>
            </w:r>
            <w:r w:rsidRPr="00525355">
              <w:rPr>
                <w:rFonts w:hint="eastAsia"/>
                <w:color w:val="000000" w:themeColor="text1"/>
                <w:szCs w:val="21"/>
              </w:rPr>
              <w:t>吐鲁番昱泽光伏发电有限公司</w:t>
            </w:r>
          </w:p>
          <w:p w:rsidR="00525355" w:rsidRPr="00525355" w:rsidRDefault="00525355" w:rsidP="00525355">
            <w:pPr>
              <w:pStyle w:val="a4"/>
              <w:numPr>
                <w:ilvl w:val="0"/>
                <w:numId w:val="2"/>
              </w:numPr>
              <w:spacing w:line="600" w:lineRule="exact"/>
              <w:ind w:left="0" w:firstLineChars="0" w:firstLine="420"/>
              <w:jc w:val="left"/>
              <w:rPr>
                <w:color w:val="000000" w:themeColor="text1"/>
                <w:szCs w:val="21"/>
              </w:rPr>
            </w:pPr>
            <w:r>
              <w:rPr>
                <w:rFonts w:hint="eastAsia"/>
                <w:color w:val="000000" w:themeColor="text1"/>
                <w:szCs w:val="21"/>
              </w:rPr>
              <w:t>建设规模：</w:t>
            </w:r>
            <w:r>
              <w:rPr>
                <w:rFonts w:hint="eastAsia"/>
                <w:sz w:val="23"/>
                <w:szCs w:val="23"/>
              </w:rPr>
              <w:t>吐鲁番中利腾晖光伏发电有限公司三期</w:t>
            </w:r>
            <w:r>
              <w:rPr>
                <w:rFonts w:ascii="Times New Roman" w:hAnsi="Times New Roman" w:cs="Times New Roman"/>
                <w:sz w:val="23"/>
                <w:szCs w:val="23"/>
              </w:rPr>
              <w:t>20MWp</w:t>
            </w:r>
            <w:r>
              <w:rPr>
                <w:rFonts w:hAnsi="Times New Roman" w:hint="eastAsia"/>
                <w:sz w:val="23"/>
                <w:szCs w:val="23"/>
              </w:rPr>
              <w:t>光伏电站是由中利腾晖光伏科技有限公司投资建设的大型并网光伏电站，建设规模总容量为</w:t>
            </w:r>
            <w:r>
              <w:rPr>
                <w:rFonts w:ascii="Times New Roman" w:hAnsi="Times New Roman" w:cs="Times New Roman"/>
                <w:sz w:val="23"/>
                <w:szCs w:val="23"/>
              </w:rPr>
              <w:t>20MWp</w:t>
            </w:r>
            <w:r>
              <w:rPr>
                <w:rFonts w:hAnsi="Times New Roman" w:hint="eastAsia"/>
                <w:sz w:val="23"/>
                <w:szCs w:val="23"/>
              </w:rPr>
              <w:t>。</w:t>
            </w:r>
          </w:p>
          <w:p w:rsidR="008109CD" w:rsidRDefault="00525355" w:rsidP="008109CD">
            <w:pPr>
              <w:pStyle w:val="a4"/>
              <w:spacing w:line="600" w:lineRule="exact"/>
              <w:jc w:val="left"/>
              <w:rPr>
                <w:rFonts w:hAnsi="Times New Roman"/>
                <w:szCs w:val="21"/>
              </w:rPr>
            </w:pPr>
            <w:r w:rsidRPr="00E10C33">
              <w:rPr>
                <w:rFonts w:hint="eastAsia"/>
                <w:szCs w:val="21"/>
              </w:rPr>
              <w:t>吐鲁番中利腾晖光伏发电有限公司三期</w:t>
            </w:r>
            <w:r w:rsidRPr="00E10C33">
              <w:rPr>
                <w:rFonts w:ascii="Times New Roman" w:hAnsi="Times New Roman" w:cs="Times New Roman"/>
                <w:szCs w:val="21"/>
              </w:rPr>
              <w:t>20MWp</w:t>
            </w:r>
            <w:r w:rsidRPr="00E10C33">
              <w:rPr>
                <w:rFonts w:hAnsi="Times New Roman" w:hint="eastAsia"/>
                <w:szCs w:val="21"/>
              </w:rPr>
              <w:t>光伏电站位于吐鲁番市东北约</w:t>
            </w:r>
            <w:r w:rsidRPr="00E10C33">
              <w:rPr>
                <w:rFonts w:ascii="Times New Roman" w:hAnsi="Times New Roman" w:cs="Times New Roman"/>
                <w:szCs w:val="21"/>
              </w:rPr>
              <w:t>15km</w:t>
            </w:r>
            <w:r w:rsidRPr="00E10C33">
              <w:rPr>
                <w:rFonts w:hAnsi="Times New Roman" w:hint="eastAsia"/>
                <w:szCs w:val="21"/>
              </w:rPr>
              <w:t>处，东距七泉湖镇</w:t>
            </w:r>
            <w:r w:rsidRPr="00E10C33">
              <w:rPr>
                <w:rFonts w:ascii="Times New Roman" w:hAnsi="Times New Roman" w:cs="Times New Roman"/>
                <w:szCs w:val="21"/>
              </w:rPr>
              <w:t>5.5km</w:t>
            </w:r>
            <w:r w:rsidRPr="00E10C33">
              <w:rPr>
                <w:rFonts w:hAnsi="Times New Roman" w:hint="eastAsia"/>
                <w:szCs w:val="21"/>
              </w:rPr>
              <w:t>，规划用地为矩形，东西长约</w:t>
            </w:r>
            <w:r w:rsidRPr="00E10C33">
              <w:rPr>
                <w:rFonts w:ascii="Times New Roman" w:hAnsi="Times New Roman" w:cs="Times New Roman"/>
                <w:szCs w:val="21"/>
              </w:rPr>
              <w:t>1000m</w:t>
            </w:r>
            <w:r w:rsidRPr="00E10C33">
              <w:rPr>
                <w:rFonts w:hAnsi="Times New Roman" w:hint="eastAsia"/>
                <w:szCs w:val="21"/>
              </w:rPr>
              <w:t>，南北宽约</w:t>
            </w:r>
            <w:r w:rsidRPr="00E10C33">
              <w:rPr>
                <w:rFonts w:ascii="Times New Roman" w:hAnsi="Times New Roman" w:cs="Times New Roman"/>
                <w:szCs w:val="21"/>
              </w:rPr>
              <w:t>641m</w:t>
            </w:r>
            <w:r w:rsidRPr="00E10C33">
              <w:rPr>
                <w:rFonts w:hAnsi="Times New Roman" w:hint="eastAsia"/>
                <w:szCs w:val="21"/>
              </w:rPr>
              <w:t>。位于整个规划区的最南，电场占地约</w:t>
            </w:r>
            <w:r w:rsidRPr="00E10C33">
              <w:rPr>
                <w:rFonts w:ascii="Times New Roman" w:hAnsi="Times New Roman" w:cs="Times New Roman"/>
                <w:szCs w:val="21"/>
              </w:rPr>
              <w:t>64</w:t>
            </w:r>
            <w:r w:rsidRPr="00E10C33">
              <w:rPr>
                <w:rFonts w:hAnsi="Times New Roman" w:hint="eastAsia"/>
                <w:szCs w:val="21"/>
              </w:rPr>
              <w:t>公顷。</w:t>
            </w:r>
            <w:r w:rsidR="008109CD">
              <w:rPr>
                <w:rFonts w:hAnsi="Times New Roman" w:hint="eastAsia"/>
                <w:szCs w:val="21"/>
              </w:rPr>
              <w:t>综合楼建筑面积</w:t>
            </w:r>
            <w:r w:rsidR="008109CD">
              <w:rPr>
                <w:rFonts w:hAnsi="Times New Roman" w:hint="eastAsia"/>
                <w:szCs w:val="21"/>
              </w:rPr>
              <w:t>801.54</w:t>
            </w:r>
            <w:r w:rsidR="008109CD">
              <w:rPr>
                <w:rFonts w:hAnsi="Times New Roman" w:hint="eastAsia"/>
                <w:szCs w:val="21"/>
              </w:rPr>
              <w:t>㎡，中控楼建筑面积</w:t>
            </w:r>
            <w:r w:rsidR="008109CD">
              <w:rPr>
                <w:rFonts w:hAnsi="Times New Roman" w:hint="eastAsia"/>
                <w:szCs w:val="21"/>
              </w:rPr>
              <w:t>450.14</w:t>
            </w:r>
            <w:r w:rsidR="008109CD">
              <w:rPr>
                <w:rFonts w:hAnsi="Times New Roman" w:hint="eastAsia"/>
                <w:szCs w:val="21"/>
              </w:rPr>
              <w:t>㎡。</w:t>
            </w:r>
          </w:p>
          <w:p w:rsidR="00397FBE" w:rsidRPr="008109CD" w:rsidRDefault="008109CD" w:rsidP="008109CD">
            <w:pPr>
              <w:pStyle w:val="a4"/>
              <w:spacing w:line="600" w:lineRule="exact"/>
              <w:ind w:firstLine="560"/>
              <w:jc w:val="left"/>
              <w:rPr>
                <w:rFonts w:ascii="黑体" w:eastAsia="黑体" w:hAnsi="黑体"/>
                <w:sz w:val="28"/>
                <w:szCs w:val="24"/>
              </w:rPr>
            </w:pPr>
            <w:r w:rsidRPr="008109CD">
              <w:rPr>
                <w:rFonts w:ascii="黑体" w:eastAsia="黑体" w:hAnsi="黑体" w:hint="eastAsia"/>
                <w:sz w:val="28"/>
                <w:szCs w:val="24"/>
              </w:rPr>
              <w:t>2</w:t>
            </w:r>
            <w:r w:rsidR="00397FBE" w:rsidRPr="008109CD">
              <w:rPr>
                <w:rFonts w:ascii="黑体" w:eastAsia="黑体" w:hAnsi="黑体" w:hint="eastAsia"/>
                <w:sz w:val="28"/>
                <w:szCs w:val="24"/>
              </w:rPr>
              <w:t xml:space="preserve"> 土建部分</w:t>
            </w:r>
          </w:p>
          <w:p w:rsidR="00397FBE" w:rsidRDefault="008109CD" w:rsidP="00397FBE">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2</w:t>
            </w:r>
            <w:r w:rsidR="00397FBE">
              <w:rPr>
                <w:rFonts w:asciiTheme="minorEastAsia" w:hAnsiTheme="minorEastAsia" w:hint="eastAsia"/>
                <w:sz w:val="24"/>
                <w:szCs w:val="24"/>
              </w:rPr>
              <w:t xml:space="preserve">.1 </w:t>
            </w:r>
            <w:r w:rsidR="00397FBE" w:rsidRPr="00397FBE">
              <w:rPr>
                <w:rFonts w:asciiTheme="minorEastAsia" w:hAnsiTheme="minorEastAsia" w:hint="eastAsia"/>
                <w:sz w:val="28"/>
                <w:szCs w:val="28"/>
              </w:rPr>
              <w:t>建筑物主体工程</w:t>
            </w:r>
          </w:p>
          <w:p w:rsidR="00397FBE" w:rsidRDefault="00397FBE" w:rsidP="00397FBE">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本期工程在光伏方阵北侧位置设计综合楼、中控楼各一座，均为一层架构。综合楼内分布为：宿舍、厨房、会议室、储藏室等。中控楼设有高低压配电室、继保控制室、SVG柜室、通信机房等。</w:t>
            </w:r>
          </w:p>
          <w:p w:rsidR="00397FBE" w:rsidRDefault="00E10C33" w:rsidP="00397FBE">
            <w:pPr>
              <w:pStyle w:val="a4"/>
              <w:spacing w:line="600" w:lineRule="exact"/>
              <w:ind w:firstLine="480"/>
              <w:jc w:val="left"/>
              <w:rPr>
                <w:rFonts w:asciiTheme="minorEastAsia" w:hAnsiTheme="minorEastAsia"/>
                <w:sz w:val="24"/>
                <w:szCs w:val="24"/>
              </w:rPr>
            </w:pPr>
            <w:r w:rsidRPr="00E10C33">
              <w:rPr>
                <w:rFonts w:asciiTheme="minorEastAsia" w:hAnsiTheme="minorEastAsia" w:hint="eastAsia"/>
                <w:sz w:val="24"/>
                <w:szCs w:val="24"/>
              </w:rPr>
              <w:t>高低压配电装置</w:t>
            </w:r>
            <w:r w:rsidR="00397FBE" w:rsidRPr="00E10C33">
              <w:rPr>
                <w:rFonts w:asciiTheme="minorEastAsia" w:hAnsiTheme="minorEastAsia" w:hint="eastAsia"/>
                <w:sz w:val="24"/>
                <w:szCs w:val="24"/>
              </w:rPr>
              <w:t>设在中控楼东南侧。房间分隔墙采用加气混凝土砌砖，墙体厚度240mm。中控楼内全部吊顶，门为甲级防火门。通信值班室及电能质量检测柜、站用电柜、UPS柜远动通讯柜、公用测控柜、母线保护柜、电网解列柜、微机型电力系统故障录波柜、</w:t>
            </w:r>
            <w:r w:rsidR="00397FBE" w:rsidRPr="00E10C33">
              <w:rPr>
                <w:rFonts w:asciiTheme="minorEastAsia" w:hAnsiTheme="minorEastAsia" w:hint="eastAsia"/>
                <w:sz w:val="24"/>
                <w:szCs w:val="24"/>
              </w:rPr>
              <w:lastRenderedPageBreak/>
              <w:t>直流馈电柜、直流电池柜、网络通信柜、UPS电源屏、电度表柜等在中控楼西侧位置；站用电降压变设在中控楼中间部位，为独立间隔；高压动态无功补偿装置设在中控楼东北侧，室内墙体敷设隔音板。房间内电缆沟布置在地坪内，盖板采用混凝土预制盖板。</w:t>
            </w:r>
          </w:p>
          <w:p w:rsidR="00E10C33" w:rsidRDefault="00E10C33" w:rsidP="00397FBE">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SVG降压变及附属设备、消弧线圈接地变设备安装在中控楼东侧，基础为地下一层混凝土结构。</w:t>
            </w:r>
          </w:p>
          <w:p w:rsidR="00397FBE" w:rsidRPr="008109CD" w:rsidRDefault="008109CD" w:rsidP="00397FBE">
            <w:pPr>
              <w:pStyle w:val="a4"/>
              <w:spacing w:line="600" w:lineRule="exact"/>
              <w:ind w:firstLine="480"/>
              <w:jc w:val="left"/>
              <w:rPr>
                <w:rFonts w:asciiTheme="minorEastAsia" w:hAnsiTheme="minorEastAsia"/>
                <w:sz w:val="24"/>
                <w:szCs w:val="24"/>
              </w:rPr>
            </w:pPr>
            <w:r w:rsidRPr="008109CD">
              <w:rPr>
                <w:rFonts w:asciiTheme="minorEastAsia" w:hAnsiTheme="minorEastAsia" w:hint="eastAsia"/>
                <w:sz w:val="24"/>
                <w:szCs w:val="24"/>
              </w:rPr>
              <w:t>2</w:t>
            </w:r>
            <w:r w:rsidR="00397FBE" w:rsidRPr="008109CD">
              <w:rPr>
                <w:rFonts w:asciiTheme="minorEastAsia" w:hAnsiTheme="minorEastAsia" w:hint="eastAsia"/>
                <w:sz w:val="24"/>
                <w:szCs w:val="24"/>
              </w:rPr>
              <w:t>.2 太阳能组件基础</w:t>
            </w:r>
          </w:p>
          <w:p w:rsidR="00397FBE" w:rsidRDefault="00397FBE" w:rsidP="00397FBE">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太阳能组件支架为钢结构支架，基础为刚桩基础，钢桩底部用混凝土固定。</w:t>
            </w:r>
          </w:p>
          <w:p w:rsidR="00124A1A" w:rsidRDefault="008109CD" w:rsidP="00397FBE">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2</w:t>
            </w:r>
            <w:r w:rsidR="00124A1A">
              <w:rPr>
                <w:rFonts w:asciiTheme="minorEastAsia" w:hAnsiTheme="minorEastAsia" w:hint="eastAsia"/>
                <w:sz w:val="24"/>
                <w:szCs w:val="24"/>
              </w:rPr>
              <w:t>.3 暖通</w:t>
            </w:r>
          </w:p>
          <w:p w:rsidR="00124A1A" w:rsidRPr="00E10C33" w:rsidRDefault="00E10C33" w:rsidP="00397FBE">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根据电气设备的运行要求，配电室及控制</w:t>
            </w:r>
            <w:r w:rsidR="00124A1A" w:rsidRPr="00E10C33">
              <w:rPr>
                <w:rFonts w:asciiTheme="minorEastAsia" w:hAnsiTheme="minorEastAsia" w:hint="eastAsia"/>
                <w:sz w:val="24"/>
                <w:szCs w:val="24"/>
              </w:rPr>
              <w:t>室设置单元式风冷空调机组，升压变室采用自然进风，自然排风的通风方式。</w:t>
            </w:r>
          </w:p>
          <w:p w:rsidR="00124A1A" w:rsidRDefault="008109CD" w:rsidP="00397FBE">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2</w:t>
            </w:r>
            <w:r w:rsidR="00124A1A" w:rsidRPr="00E10C33">
              <w:rPr>
                <w:rFonts w:asciiTheme="minorEastAsia" w:hAnsiTheme="minorEastAsia" w:hint="eastAsia"/>
                <w:sz w:val="24"/>
                <w:szCs w:val="24"/>
              </w:rPr>
              <w:t>.4 消防</w:t>
            </w:r>
          </w:p>
          <w:p w:rsidR="00124A1A" w:rsidRDefault="00811436" w:rsidP="00811436">
            <w:pPr>
              <w:pStyle w:val="a4"/>
              <w:spacing w:line="600" w:lineRule="exact"/>
              <w:jc w:val="left"/>
              <w:rPr>
                <w:rFonts w:asciiTheme="minorEastAsia" w:hAnsiTheme="minorEastAsia"/>
                <w:sz w:val="24"/>
                <w:szCs w:val="24"/>
              </w:rPr>
            </w:pPr>
            <w:r>
              <w:rPr>
                <w:rFonts w:ascii="Arial" w:hAnsi="Arial" w:cs="Arial" w:hint="eastAsia"/>
                <w:color w:val="000000"/>
                <w:szCs w:val="21"/>
                <w:shd w:val="clear" w:color="auto" w:fill="FFFFFF"/>
              </w:rPr>
              <w:t>中控楼为</w:t>
            </w:r>
            <w:r>
              <w:rPr>
                <w:rFonts w:ascii="Arial" w:hAnsi="Arial" w:cs="Arial"/>
                <w:color w:val="000000"/>
                <w:szCs w:val="21"/>
                <w:shd w:val="clear" w:color="auto" w:fill="FFFFFF"/>
              </w:rPr>
              <w:t>一级耐火等级建</w:t>
            </w:r>
            <w:r w:rsidRPr="00811436">
              <w:rPr>
                <w:rFonts w:ascii="Arial" w:hAnsi="Arial" w:cs="Arial"/>
                <w:szCs w:val="21"/>
                <w:shd w:val="clear" w:color="auto" w:fill="FFFFFF"/>
              </w:rPr>
              <w:t>筑</w:t>
            </w:r>
            <w:r w:rsidRPr="00811436">
              <w:rPr>
                <w:rFonts w:ascii="Arial" w:hAnsi="Arial" w:cs="Arial" w:hint="eastAsia"/>
                <w:szCs w:val="21"/>
                <w:shd w:val="clear" w:color="auto" w:fill="FFFFFF"/>
              </w:rPr>
              <w:t>，</w:t>
            </w:r>
            <w:r>
              <w:rPr>
                <w:rFonts w:ascii="Arial" w:hAnsi="Arial" w:cs="Arial" w:hint="eastAsia"/>
                <w:szCs w:val="21"/>
                <w:shd w:val="clear" w:color="auto" w:fill="FFFFFF"/>
              </w:rPr>
              <w:t>高低压</w:t>
            </w:r>
            <w:r w:rsidRPr="00811436">
              <w:rPr>
                <w:rFonts w:ascii="Simsun" w:hAnsi="Simsun"/>
                <w:szCs w:val="21"/>
                <w:shd w:val="clear" w:color="auto" w:fill="FFFFFF"/>
              </w:rPr>
              <w:t>配备手提式干粉灭火器</w:t>
            </w:r>
            <w:r>
              <w:rPr>
                <w:rFonts w:ascii="Simsun" w:hAnsi="Simsun" w:hint="eastAsia"/>
                <w:szCs w:val="21"/>
                <w:shd w:val="clear" w:color="auto" w:fill="FFFFFF"/>
              </w:rPr>
              <w:t>，</w:t>
            </w:r>
            <w:r w:rsidRPr="00811436">
              <w:rPr>
                <w:rFonts w:ascii="Simsun" w:hAnsi="Simsun"/>
                <w:szCs w:val="18"/>
                <w:shd w:val="clear" w:color="auto" w:fill="FFFFFF"/>
              </w:rPr>
              <w:t>粘贴禁止烟火等警示标志</w:t>
            </w:r>
            <w:r>
              <w:rPr>
                <w:rFonts w:ascii="Simsun" w:hAnsi="Simsun" w:hint="eastAsia"/>
                <w:szCs w:val="18"/>
                <w:shd w:val="clear" w:color="auto" w:fill="FFFFFF"/>
              </w:rPr>
              <w:t>；</w:t>
            </w:r>
          </w:p>
          <w:p w:rsidR="00124A1A" w:rsidRDefault="008109CD" w:rsidP="00397FBE">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2</w:t>
            </w:r>
            <w:r w:rsidR="00124A1A">
              <w:rPr>
                <w:rFonts w:asciiTheme="minorEastAsia" w:hAnsiTheme="minorEastAsia" w:hint="eastAsia"/>
                <w:sz w:val="24"/>
                <w:szCs w:val="24"/>
              </w:rPr>
              <w:t>.5 冲洗水</w:t>
            </w:r>
          </w:p>
          <w:p w:rsidR="00124A1A" w:rsidRDefault="00124A1A" w:rsidP="00397FBE">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本工程在各光伏组件处未设置临时的冲洗水点，采用的方式是用水罐车装水，在各阵列间穿梭，用高压水枪冲洗，并用拖把拖干净的方式。</w:t>
            </w:r>
          </w:p>
          <w:p w:rsidR="00124A1A" w:rsidRDefault="008109CD" w:rsidP="00397FBE">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2</w:t>
            </w:r>
            <w:r w:rsidR="00124A1A">
              <w:rPr>
                <w:rFonts w:asciiTheme="minorEastAsia" w:hAnsiTheme="minorEastAsia" w:hint="eastAsia"/>
                <w:sz w:val="24"/>
                <w:szCs w:val="24"/>
              </w:rPr>
              <w:t>.6 照明</w:t>
            </w:r>
          </w:p>
          <w:p w:rsidR="00124A1A" w:rsidRDefault="00124A1A" w:rsidP="00397FBE">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站内控制室装设荧光灯，各配电装置室采用广照型，配招行及各种乳白色玻璃罩照明器。本站设置部分事故照明灯，灯具采用原有照明配电电源，并有部分照明灯自带蓄电池，以满足突发情况下照明需求。</w:t>
            </w:r>
          </w:p>
          <w:p w:rsidR="00321C11" w:rsidRDefault="008109CD" w:rsidP="00397FBE">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2</w:t>
            </w:r>
            <w:r w:rsidR="00321C11">
              <w:rPr>
                <w:rFonts w:asciiTheme="minorEastAsia" w:hAnsiTheme="minorEastAsia" w:hint="eastAsia"/>
                <w:sz w:val="24"/>
                <w:szCs w:val="24"/>
              </w:rPr>
              <w:t>.7 防雷及接地</w:t>
            </w:r>
          </w:p>
          <w:p w:rsidR="00321C11" w:rsidRDefault="008109CD" w:rsidP="00397FBE">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2</w:t>
            </w:r>
            <w:r w:rsidR="00321C11">
              <w:rPr>
                <w:rFonts w:asciiTheme="minorEastAsia" w:hAnsiTheme="minorEastAsia" w:hint="eastAsia"/>
                <w:sz w:val="24"/>
                <w:szCs w:val="24"/>
              </w:rPr>
              <w:t>.7.1 电源系统中性点接地方式。</w:t>
            </w:r>
          </w:p>
          <w:p w:rsidR="00321C11" w:rsidRDefault="008109CD" w:rsidP="00397FBE">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2</w:t>
            </w:r>
            <w:r w:rsidR="00321C11">
              <w:rPr>
                <w:rFonts w:asciiTheme="minorEastAsia" w:hAnsiTheme="minorEastAsia" w:hint="eastAsia"/>
                <w:sz w:val="24"/>
                <w:szCs w:val="24"/>
              </w:rPr>
              <w:t>.7.2  本工程电气配电装置采用全户内布置，为使光伏电池组件和电气建筑在受到直击雷和感应雷的雷击时能有可靠地保护，在光伏电池组件支架的非导电体的屋顶上装设</w:t>
            </w:r>
            <w:r w:rsidR="00321C11">
              <w:rPr>
                <w:rFonts w:asciiTheme="minorEastAsia" w:hAnsiTheme="minorEastAsia" w:hint="eastAsia"/>
                <w:sz w:val="24"/>
                <w:szCs w:val="24"/>
              </w:rPr>
              <w:lastRenderedPageBreak/>
              <w:t>了避雷带或避雷针作为防雷保护，并且避雷带设有数个独立引下线。</w:t>
            </w:r>
          </w:p>
          <w:p w:rsidR="00321C11" w:rsidRDefault="008109CD" w:rsidP="00397FBE">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2</w:t>
            </w:r>
            <w:r w:rsidR="00321C11">
              <w:rPr>
                <w:rFonts w:asciiTheme="minorEastAsia" w:hAnsiTheme="minorEastAsia" w:hint="eastAsia"/>
                <w:sz w:val="24"/>
                <w:szCs w:val="24"/>
              </w:rPr>
              <w:t>.7.3本发电项目采用以水平接地体为主，以垂直接地体为支撑的接地网。接地电阻值按光伏阵列区小于1Ω考虑，电气控制室小于1Ω考虑。</w:t>
            </w:r>
          </w:p>
          <w:p w:rsidR="00321C11" w:rsidRDefault="008109CD" w:rsidP="00397FBE">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2</w:t>
            </w:r>
            <w:r w:rsidR="00321C11">
              <w:rPr>
                <w:rFonts w:asciiTheme="minorEastAsia" w:hAnsiTheme="minorEastAsia" w:hint="eastAsia"/>
                <w:sz w:val="24"/>
                <w:szCs w:val="24"/>
              </w:rPr>
              <w:t>.8 站用电</w:t>
            </w:r>
          </w:p>
          <w:p w:rsidR="00321C11" w:rsidRDefault="00321C11" w:rsidP="00321C11">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本项目站用电源两回路进线，配有失压自切装置，以保证站用电源的可靠性。站用电源一路为市电，一路为光伏区电源。站用配电装置采用抽出式开关柜型式。</w:t>
            </w:r>
          </w:p>
          <w:p w:rsidR="00321C11" w:rsidRDefault="008109CD" w:rsidP="00321C11">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2</w:t>
            </w:r>
            <w:r w:rsidR="00321C11">
              <w:rPr>
                <w:rFonts w:asciiTheme="minorEastAsia" w:hAnsiTheme="minorEastAsia" w:hint="eastAsia"/>
                <w:sz w:val="24"/>
                <w:szCs w:val="24"/>
              </w:rPr>
              <w:t>.9 火灾报警</w:t>
            </w:r>
          </w:p>
          <w:p w:rsidR="00321C11" w:rsidRDefault="00321C11" w:rsidP="00321C11">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在本项目设计范围内的配电室、继电保护室均设置火灾报警探测器，一旦房间内发生火灾，该区域内的火灾报警探测器能辨别火灾并发出信号至监控后台，进行相关动作。</w:t>
            </w:r>
          </w:p>
          <w:p w:rsidR="00321C11" w:rsidRPr="008109CD" w:rsidRDefault="008109CD" w:rsidP="008109CD">
            <w:pPr>
              <w:pStyle w:val="a4"/>
              <w:spacing w:line="600" w:lineRule="exact"/>
              <w:ind w:firstLine="560"/>
              <w:jc w:val="left"/>
              <w:rPr>
                <w:rFonts w:ascii="黑体" w:eastAsia="黑体" w:hAnsi="黑体"/>
                <w:sz w:val="28"/>
                <w:szCs w:val="24"/>
              </w:rPr>
            </w:pPr>
            <w:r w:rsidRPr="008109CD">
              <w:rPr>
                <w:rFonts w:ascii="黑体" w:eastAsia="黑体" w:hAnsi="黑体" w:hint="eastAsia"/>
                <w:sz w:val="28"/>
                <w:szCs w:val="24"/>
              </w:rPr>
              <w:t>3</w:t>
            </w:r>
            <w:r w:rsidR="00321C11" w:rsidRPr="008109CD">
              <w:rPr>
                <w:rFonts w:ascii="黑体" w:eastAsia="黑体" w:hAnsi="黑体" w:hint="eastAsia"/>
                <w:sz w:val="28"/>
                <w:szCs w:val="24"/>
              </w:rPr>
              <w:t xml:space="preserve"> </w:t>
            </w:r>
            <w:r w:rsidR="00E10C33" w:rsidRPr="008109CD">
              <w:rPr>
                <w:rFonts w:ascii="黑体" w:eastAsia="黑体" w:hAnsi="黑体" w:hint="eastAsia"/>
                <w:sz w:val="28"/>
                <w:szCs w:val="24"/>
              </w:rPr>
              <w:t>施工</w:t>
            </w:r>
            <w:r w:rsidR="00321C11" w:rsidRPr="008109CD">
              <w:rPr>
                <w:rFonts w:ascii="黑体" w:eastAsia="黑体" w:hAnsi="黑体" w:hint="eastAsia"/>
                <w:sz w:val="28"/>
                <w:szCs w:val="24"/>
              </w:rPr>
              <w:t>工期</w:t>
            </w:r>
          </w:p>
          <w:p w:rsidR="00321C11" w:rsidRDefault="00321C11" w:rsidP="00321C11">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开工时间：2014年05月1</w:t>
            </w:r>
            <w:r w:rsidR="00E10C33">
              <w:rPr>
                <w:rFonts w:asciiTheme="minorEastAsia" w:hAnsiTheme="minorEastAsia" w:hint="eastAsia"/>
                <w:sz w:val="24"/>
                <w:szCs w:val="24"/>
              </w:rPr>
              <w:t>5</w:t>
            </w:r>
            <w:r>
              <w:rPr>
                <w:rFonts w:asciiTheme="minorEastAsia" w:hAnsiTheme="minorEastAsia" w:hint="eastAsia"/>
                <w:sz w:val="24"/>
                <w:szCs w:val="24"/>
              </w:rPr>
              <w:t>日</w:t>
            </w:r>
          </w:p>
          <w:p w:rsidR="00321C11" w:rsidRPr="00321C11" w:rsidRDefault="00321C11" w:rsidP="008109CD">
            <w:pPr>
              <w:pStyle w:val="a4"/>
              <w:spacing w:line="600" w:lineRule="exact"/>
              <w:ind w:firstLine="480"/>
              <w:jc w:val="left"/>
              <w:rPr>
                <w:rFonts w:asciiTheme="minorEastAsia" w:hAnsiTheme="minorEastAsia"/>
                <w:sz w:val="24"/>
                <w:szCs w:val="24"/>
              </w:rPr>
            </w:pPr>
            <w:r>
              <w:rPr>
                <w:rFonts w:asciiTheme="minorEastAsia" w:hAnsiTheme="minorEastAsia" w:hint="eastAsia"/>
                <w:sz w:val="24"/>
                <w:szCs w:val="24"/>
              </w:rPr>
              <w:t>竣工日期：2014年1</w:t>
            </w:r>
            <w:r w:rsidR="00E10C33">
              <w:rPr>
                <w:rFonts w:asciiTheme="minorEastAsia" w:hAnsiTheme="minorEastAsia" w:hint="eastAsia"/>
                <w:sz w:val="24"/>
                <w:szCs w:val="24"/>
              </w:rPr>
              <w:t>2</w:t>
            </w:r>
            <w:r>
              <w:rPr>
                <w:rFonts w:asciiTheme="minorEastAsia" w:hAnsiTheme="minorEastAsia" w:hint="eastAsia"/>
                <w:sz w:val="24"/>
                <w:szCs w:val="24"/>
              </w:rPr>
              <w:t>月</w:t>
            </w:r>
            <w:r w:rsidR="008109CD">
              <w:rPr>
                <w:rFonts w:asciiTheme="minorEastAsia" w:hAnsiTheme="minorEastAsia" w:hint="eastAsia"/>
                <w:sz w:val="24"/>
                <w:szCs w:val="24"/>
              </w:rPr>
              <w:t>10</w:t>
            </w:r>
            <w:r>
              <w:rPr>
                <w:rFonts w:asciiTheme="minorEastAsia" w:hAnsiTheme="minorEastAsia" w:hint="eastAsia"/>
                <w:sz w:val="24"/>
                <w:szCs w:val="24"/>
              </w:rPr>
              <w:t>日</w:t>
            </w:r>
          </w:p>
        </w:tc>
      </w:tr>
      <w:tr w:rsidR="00C35C08" w:rsidTr="000F5A92">
        <w:trPr>
          <w:trHeight w:hRule="exact" w:val="637"/>
        </w:trPr>
        <w:tc>
          <w:tcPr>
            <w:tcW w:w="4113" w:type="dxa"/>
            <w:gridSpan w:val="4"/>
            <w:vAlign w:val="center"/>
          </w:tcPr>
          <w:p w:rsidR="00C35C08" w:rsidRPr="00882137" w:rsidRDefault="00C35C08" w:rsidP="00C35C08">
            <w:pPr>
              <w:spacing w:line="600" w:lineRule="exact"/>
              <w:ind w:firstLine="440"/>
              <w:jc w:val="center"/>
              <w:rPr>
                <w:rFonts w:asciiTheme="minorEastAsia" w:hAnsiTheme="minorEastAsia"/>
                <w:sz w:val="22"/>
                <w:szCs w:val="28"/>
              </w:rPr>
            </w:pPr>
            <w:r w:rsidRPr="00882137">
              <w:rPr>
                <w:rFonts w:asciiTheme="minorEastAsia" w:hAnsiTheme="minorEastAsia" w:hint="eastAsia"/>
                <w:sz w:val="22"/>
                <w:szCs w:val="28"/>
              </w:rPr>
              <w:lastRenderedPageBreak/>
              <w:t>工程名称</w:t>
            </w:r>
          </w:p>
        </w:tc>
        <w:tc>
          <w:tcPr>
            <w:tcW w:w="2268" w:type="dxa"/>
            <w:gridSpan w:val="3"/>
            <w:vAlign w:val="center"/>
          </w:tcPr>
          <w:p w:rsidR="00C35C08" w:rsidRPr="00882137" w:rsidRDefault="00C35C08" w:rsidP="000B673E">
            <w:pPr>
              <w:spacing w:line="600" w:lineRule="exact"/>
              <w:jc w:val="center"/>
              <w:rPr>
                <w:rFonts w:asciiTheme="minorEastAsia" w:hAnsiTheme="minorEastAsia"/>
                <w:sz w:val="22"/>
                <w:szCs w:val="28"/>
              </w:rPr>
            </w:pPr>
            <w:r w:rsidRPr="00882137">
              <w:rPr>
                <w:rFonts w:asciiTheme="minorEastAsia" w:hAnsiTheme="minorEastAsia" w:hint="eastAsia"/>
                <w:sz w:val="22"/>
                <w:szCs w:val="28"/>
              </w:rPr>
              <w:t>开工日期</w:t>
            </w:r>
          </w:p>
        </w:tc>
        <w:tc>
          <w:tcPr>
            <w:tcW w:w="1701" w:type="dxa"/>
            <w:vAlign w:val="center"/>
          </w:tcPr>
          <w:p w:rsidR="00C35C08" w:rsidRPr="00882137" w:rsidRDefault="00C35C08" w:rsidP="000B673E">
            <w:pPr>
              <w:spacing w:line="600" w:lineRule="exact"/>
              <w:jc w:val="center"/>
              <w:rPr>
                <w:rFonts w:asciiTheme="minorEastAsia" w:hAnsiTheme="minorEastAsia"/>
                <w:sz w:val="22"/>
                <w:szCs w:val="28"/>
              </w:rPr>
            </w:pPr>
            <w:r w:rsidRPr="00882137">
              <w:rPr>
                <w:rFonts w:asciiTheme="minorEastAsia" w:hAnsiTheme="minorEastAsia" w:hint="eastAsia"/>
                <w:sz w:val="22"/>
                <w:szCs w:val="28"/>
              </w:rPr>
              <w:t>完工日期</w:t>
            </w:r>
          </w:p>
        </w:tc>
        <w:tc>
          <w:tcPr>
            <w:tcW w:w="1418" w:type="dxa"/>
            <w:vAlign w:val="center"/>
          </w:tcPr>
          <w:p w:rsidR="00C35C08" w:rsidRPr="00882137" w:rsidRDefault="00C35C08" w:rsidP="000B673E">
            <w:pPr>
              <w:spacing w:line="600" w:lineRule="exact"/>
              <w:jc w:val="center"/>
              <w:rPr>
                <w:rFonts w:asciiTheme="minorEastAsia" w:hAnsiTheme="minorEastAsia"/>
                <w:sz w:val="22"/>
                <w:szCs w:val="28"/>
              </w:rPr>
            </w:pPr>
            <w:r w:rsidRPr="00882137">
              <w:rPr>
                <w:rFonts w:asciiTheme="minorEastAsia" w:hAnsiTheme="minorEastAsia" w:hint="eastAsia"/>
                <w:sz w:val="22"/>
                <w:szCs w:val="28"/>
              </w:rPr>
              <w:t>备注</w:t>
            </w:r>
          </w:p>
        </w:tc>
      </w:tr>
      <w:tr w:rsidR="00C35C08" w:rsidTr="000F5A92">
        <w:trPr>
          <w:trHeight w:hRule="exact" w:val="554"/>
        </w:trPr>
        <w:tc>
          <w:tcPr>
            <w:tcW w:w="4113" w:type="dxa"/>
            <w:gridSpan w:val="4"/>
            <w:vAlign w:val="center"/>
          </w:tcPr>
          <w:p w:rsidR="00C35C08" w:rsidRPr="00882137" w:rsidRDefault="00C35C08" w:rsidP="00C35C08">
            <w:pPr>
              <w:spacing w:line="600" w:lineRule="exact"/>
              <w:ind w:firstLine="440"/>
              <w:jc w:val="center"/>
              <w:rPr>
                <w:rFonts w:asciiTheme="minorEastAsia" w:hAnsiTheme="minorEastAsia"/>
                <w:sz w:val="22"/>
                <w:szCs w:val="28"/>
              </w:rPr>
            </w:pPr>
            <w:r w:rsidRPr="00882137">
              <w:rPr>
                <w:rFonts w:asciiTheme="minorEastAsia" w:hAnsiTheme="minorEastAsia" w:hint="eastAsia"/>
                <w:sz w:val="22"/>
                <w:szCs w:val="28"/>
              </w:rPr>
              <w:t>综合楼主体工程</w:t>
            </w:r>
          </w:p>
        </w:tc>
        <w:tc>
          <w:tcPr>
            <w:tcW w:w="2268" w:type="dxa"/>
            <w:gridSpan w:val="3"/>
            <w:vAlign w:val="center"/>
          </w:tcPr>
          <w:p w:rsidR="00C35C08" w:rsidRPr="00882137" w:rsidRDefault="00C35C08" w:rsidP="000B673E">
            <w:pPr>
              <w:spacing w:line="600" w:lineRule="exact"/>
              <w:jc w:val="center"/>
              <w:rPr>
                <w:rFonts w:asciiTheme="minorEastAsia" w:hAnsiTheme="minorEastAsia"/>
                <w:sz w:val="22"/>
                <w:szCs w:val="28"/>
              </w:rPr>
            </w:pPr>
            <w:r w:rsidRPr="00882137">
              <w:rPr>
                <w:rFonts w:asciiTheme="minorEastAsia" w:hAnsiTheme="minorEastAsia" w:hint="eastAsia"/>
                <w:sz w:val="22"/>
                <w:szCs w:val="28"/>
              </w:rPr>
              <w:t>2014.05.16</w:t>
            </w:r>
          </w:p>
        </w:tc>
        <w:tc>
          <w:tcPr>
            <w:tcW w:w="1701" w:type="dxa"/>
            <w:vAlign w:val="center"/>
          </w:tcPr>
          <w:p w:rsidR="00C35C08" w:rsidRPr="00882137" w:rsidRDefault="00C35C08" w:rsidP="008109CD">
            <w:pPr>
              <w:spacing w:line="600" w:lineRule="exact"/>
              <w:jc w:val="center"/>
              <w:rPr>
                <w:rFonts w:asciiTheme="minorEastAsia" w:hAnsiTheme="minorEastAsia"/>
                <w:sz w:val="22"/>
                <w:szCs w:val="28"/>
              </w:rPr>
            </w:pPr>
            <w:r w:rsidRPr="00882137">
              <w:rPr>
                <w:rFonts w:asciiTheme="minorEastAsia" w:hAnsiTheme="minorEastAsia" w:hint="eastAsia"/>
                <w:sz w:val="22"/>
                <w:szCs w:val="28"/>
              </w:rPr>
              <w:t>2014.09.1</w:t>
            </w:r>
            <w:r w:rsidR="008109CD">
              <w:rPr>
                <w:rFonts w:asciiTheme="minorEastAsia" w:hAnsiTheme="minorEastAsia" w:hint="eastAsia"/>
                <w:sz w:val="22"/>
                <w:szCs w:val="28"/>
              </w:rPr>
              <w:t>8</w:t>
            </w:r>
          </w:p>
        </w:tc>
        <w:tc>
          <w:tcPr>
            <w:tcW w:w="1418" w:type="dxa"/>
            <w:vAlign w:val="center"/>
          </w:tcPr>
          <w:p w:rsidR="00C35C08" w:rsidRPr="00882137" w:rsidRDefault="00C35C08" w:rsidP="000B673E">
            <w:pPr>
              <w:jc w:val="center"/>
              <w:rPr>
                <w:sz w:val="22"/>
              </w:rPr>
            </w:pPr>
            <w:r w:rsidRPr="00882137">
              <w:rPr>
                <w:rFonts w:asciiTheme="minorEastAsia" w:hAnsiTheme="minorEastAsia" w:hint="eastAsia"/>
                <w:sz w:val="22"/>
                <w:szCs w:val="28"/>
              </w:rPr>
              <w:t>合格</w:t>
            </w:r>
          </w:p>
        </w:tc>
      </w:tr>
      <w:tr w:rsidR="00C35C08" w:rsidTr="000F5A92">
        <w:trPr>
          <w:trHeight w:hRule="exact" w:val="554"/>
        </w:trPr>
        <w:tc>
          <w:tcPr>
            <w:tcW w:w="4113" w:type="dxa"/>
            <w:gridSpan w:val="4"/>
            <w:vAlign w:val="center"/>
          </w:tcPr>
          <w:p w:rsidR="00C35C08" w:rsidRPr="00882137" w:rsidRDefault="00C35C08" w:rsidP="00C35C08">
            <w:pPr>
              <w:spacing w:line="600" w:lineRule="exact"/>
              <w:ind w:firstLine="440"/>
              <w:jc w:val="center"/>
              <w:rPr>
                <w:rFonts w:asciiTheme="minorEastAsia" w:hAnsiTheme="minorEastAsia"/>
                <w:sz w:val="22"/>
                <w:szCs w:val="28"/>
              </w:rPr>
            </w:pPr>
            <w:r w:rsidRPr="00882137">
              <w:rPr>
                <w:rFonts w:asciiTheme="minorEastAsia" w:hAnsiTheme="minorEastAsia" w:hint="eastAsia"/>
                <w:sz w:val="22"/>
                <w:szCs w:val="28"/>
              </w:rPr>
              <w:t>中控楼主体工程</w:t>
            </w:r>
          </w:p>
        </w:tc>
        <w:tc>
          <w:tcPr>
            <w:tcW w:w="2268" w:type="dxa"/>
            <w:gridSpan w:val="3"/>
            <w:vAlign w:val="center"/>
          </w:tcPr>
          <w:p w:rsidR="00C35C08" w:rsidRPr="00882137" w:rsidRDefault="00C35C08" w:rsidP="008109CD">
            <w:pPr>
              <w:spacing w:line="600" w:lineRule="exact"/>
              <w:jc w:val="center"/>
              <w:rPr>
                <w:rFonts w:asciiTheme="minorEastAsia" w:hAnsiTheme="minorEastAsia"/>
                <w:sz w:val="22"/>
                <w:szCs w:val="28"/>
              </w:rPr>
            </w:pPr>
            <w:r w:rsidRPr="00882137">
              <w:rPr>
                <w:rFonts w:asciiTheme="minorEastAsia" w:hAnsiTheme="minorEastAsia" w:hint="eastAsia"/>
                <w:sz w:val="22"/>
                <w:szCs w:val="28"/>
              </w:rPr>
              <w:t>2014.0</w:t>
            </w:r>
            <w:r w:rsidR="008109CD">
              <w:rPr>
                <w:rFonts w:asciiTheme="minorEastAsia" w:hAnsiTheme="minorEastAsia" w:hint="eastAsia"/>
                <w:sz w:val="22"/>
                <w:szCs w:val="28"/>
              </w:rPr>
              <w:t>5</w:t>
            </w:r>
            <w:r w:rsidRPr="00882137">
              <w:rPr>
                <w:rFonts w:asciiTheme="minorEastAsia" w:hAnsiTheme="minorEastAsia" w:hint="eastAsia"/>
                <w:sz w:val="22"/>
                <w:szCs w:val="28"/>
              </w:rPr>
              <w:t>.18</w:t>
            </w:r>
          </w:p>
        </w:tc>
        <w:tc>
          <w:tcPr>
            <w:tcW w:w="1701" w:type="dxa"/>
            <w:vAlign w:val="center"/>
          </w:tcPr>
          <w:p w:rsidR="00C35C08" w:rsidRPr="00882137" w:rsidRDefault="00C35C08" w:rsidP="008109CD">
            <w:pPr>
              <w:spacing w:line="600" w:lineRule="exact"/>
              <w:jc w:val="center"/>
              <w:rPr>
                <w:rFonts w:asciiTheme="minorEastAsia" w:hAnsiTheme="minorEastAsia"/>
                <w:sz w:val="22"/>
                <w:szCs w:val="28"/>
              </w:rPr>
            </w:pPr>
            <w:r w:rsidRPr="00882137">
              <w:rPr>
                <w:rFonts w:asciiTheme="minorEastAsia" w:hAnsiTheme="minorEastAsia" w:hint="eastAsia"/>
                <w:sz w:val="22"/>
                <w:szCs w:val="28"/>
              </w:rPr>
              <w:t>2014.11.1</w:t>
            </w:r>
            <w:r w:rsidR="008109CD">
              <w:rPr>
                <w:rFonts w:asciiTheme="minorEastAsia" w:hAnsiTheme="minorEastAsia" w:hint="eastAsia"/>
                <w:sz w:val="22"/>
                <w:szCs w:val="28"/>
              </w:rPr>
              <w:t>8</w:t>
            </w:r>
          </w:p>
        </w:tc>
        <w:tc>
          <w:tcPr>
            <w:tcW w:w="1418" w:type="dxa"/>
            <w:vAlign w:val="center"/>
          </w:tcPr>
          <w:p w:rsidR="00C35C08" w:rsidRPr="00882137" w:rsidRDefault="00C35C08" w:rsidP="000B673E">
            <w:pPr>
              <w:jc w:val="center"/>
              <w:rPr>
                <w:rFonts w:asciiTheme="minorEastAsia" w:hAnsiTheme="minorEastAsia"/>
                <w:sz w:val="22"/>
                <w:szCs w:val="28"/>
              </w:rPr>
            </w:pPr>
            <w:r w:rsidRPr="00882137">
              <w:rPr>
                <w:rFonts w:asciiTheme="minorEastAsia" w:hAnsiTheme="minorEastAsia" w:hint="eastAsia"/>
                <w:sz w:val="22"/>
                <w:szCs w:val="28"/>
              </w:rPr>
              <w:t>合格</w:t>
            </w:r>
          </w:p>
        </w:tc>
      </w:tr>
      <w:tr w:rsidR="00C35C08" w:rsidTr="000F5A92">
        <w:trPr>
          <w:trHeight w:hRule="exact" w:val="576"/>
        </w:trPr>
        <w:tc>
          <w:tcPr>
            <w:tcW w:w="4113" w:type="dxa"/>
            <w:gridSpan w:val="4"/>
            <w:vAlign w:val="center"/>
          </w:tcPr>
          <w:p w:rsidR="00C35C08" w:rsidRPr="00882137" w:rsidRDefault="00C35C08" w:rsidP="00C35C08">
            <w:pPr>
              <w:spacing w:line="600" w:lineRule="exact"/>
              <w:ind w:firstLine="440"/>
              <w:jc w:val="center"/>
              <w:rPr>
                <w:rFonts w:asciiTheme="minorEastAsia" w:hAnsiTheme="minorEastAsia"/>
                <w:sz w:val="22"/>
                <w:szCs w:val="28"/>
              </w:rPr>
            </w:pPr>
            <w:r w:rsidRPr="00882137">
              <w:rPr>
                <w:rFonts w:asciiTheme="minorEastAsia" w:hAnsiTheme="minorEastAsia" w:hint="eastAsia"/>
                <w:sz w:val="22"/>
                <w:szCs w:val="28"/>
              </w:rPr>
              <w:t>户外配电装置基础</w:t>
            </w:r>
          </w:p>
        </w:tc>
        <w:tc>
          <w:tcPr>
            <w:tcW w:w="2268" w:type="dxa"/>
            <w:gridSpan w:val="3"/>
            <w:vAlign w:val="center"/>
          </w:tcPr>
          <w:p w:rsidR="00C35C08" w:rsidRPr="00882137" w:rsidRDefault="00C35C08" w:rsidP="008109CD">
            <w:pPr>
              <w:spacing w:line="600" w:lineRule="exact"/>
              <w:jc w:val="center"/>
              <w:rPr>
                <w:rFonts w:asciiTheme="minorEastAsia" w:hAnsiTheme="minorEastAsia"/>
                <w:sz w:val="22"/>
                <w:szCs w:val="28"/>
              </w:rPr>
            </w:pPr>
            <w:r w:rsidRPr="00882137">
              <w:rPr>
                <w:rFonts w:asciiTheme="minorEastAsia" w:hAnsiTheme="minorEastAsia" w:hint="eastAsia"/>
                <w:sz w:val="22"/>
                <w:szCs w:val="28"/>
              </w:rPr>
              <w:t>2014.</w:t>
            </w:r>
            <w:r w:rsidR="008109CD">
              <w:rPr>
                <w:rFonts w:asciiTheme="minorEastAsia" w:hAnsiTheme="minorEastAsia" w:hint="eastAsia"/>
                <w:sz w:val="22"/>
                <w:szCs w:val="28"/>
              </w:rPr>
              <w:t>10</w:t>
            </w:r>
            <w:r w:rsidRPr="00882137">
              <w:rPr>
                <w:rFonts w:asciiTheme="minorEastAsia" w:hAnsiTheme="minorEastAsia" w:hint="eastAsia"/>
                <w:sz w:val="22"/>
                <w:szCs w:val="28"/>
              </w:rPr>
              <w:t>.15</w:t>
            </w:r>
          </w:p>
        </w:tc>
        <w:tc>
          <w:tcPr>
            <w:tcW w:w="1701" w:type="dxa"/>
            <w:vAlign w:val="center"/>
          </w:tcPr>
          <w:p w:rsidR="00C35C08" w:rsidRPr="00882137" w:rsidRDefault="00C35C08" w:rsidP="000B673E">
            <w:pPr>
              <w:spacing w:line="600" w:lineRule="exact"/>
              <w:jc w:val="center"/>
              <w:rPr>
                <w:rFonts w:asciiTheme="minorEastAsia" w:hAnsiTheme="minorEastAsia"/>
                <w:sz w:val="22"/>
                <w:szCs w:val="28"/>
              </w:rPr>
            </w:pPr>
            <w:r w:rsidRPr="00882137">
              <w:rPr>
                <w:rFonts w:asciiTheme="minorEastAsia" w:hAnsiTheme="minorEastAsia" w:hint="eastAsia"/>
                <w:sz w:val="22"/>
                <w:szCs w:val="28"/>
              </w:rPr>
              <w:t>2014.11.15</w:t>
            </w:r>
          </w:p>
        </w:tc>
        <w:tc>
          <w:tcPr>
            <w:tcW w:w="1418" w:type="dxa"/>
            <w:vAlign w:val="center"/>
          </w:tcPr>
          <w:p w:rsidR="00C35C08" w:rsidRPr="00882137" w:rsidRDefault="00C35C08" w:rsidP="000B673E">
            <w:pPr>
              <w:jc w:val="center"/>
              <w:rPr>
                <w:sz w:val="22"/>
              </w:rPr>
            </w:pPr>
            <w:r w:rsidRPr="00882137">
              <w:rPr>
                <w:rFonts w:asciiTheme="minorEastAsia" w:hAnsiTheme="minorEastAsia" w:hint="eastAsia"/>
                <w:sz w:val="22"/>
                <w:szCs w:val="28"/>
              </w:rPr>
              <w:t>合格</w:t>
            </w:r>
          </w:p>
        </w:tc>
      </w:tr>
      <w:tr w:rsidR="00C35C08" w:rsidTr="000F5A92">
        <w:trPr>
          <w:trHeight w:hRule="exact" w:val="572"/>
        </w:trPr>
        <w:tc>
          <w:tcPr>
            <w:tcW w:w="4113" w:type="dxa"/>
            <w:gridSpan w:val="4"/>
            <w:vAlign w:val="center"/>
          </w:tcPr>
          <w:p w:rsidR="00C35C08" w:rsidRPr="00882137" w:rsidRDefault="00C35C08" w:rsidP="008109CD">
            <w:pPr>
              <w:spacing w:line="600" w:lineRule="exact"/>
              <w:ind w:firstLine="440"/>
              <w:jc w:val="center"/>
              <w:rPr>
                <w:rFonts w:asciiTheme="minorEastAsia" w:hAnsiTheme="minorEastAsia"/>
                <w:sz w:val="22"/>
                <w:szCs w:val="28"/>
              </w:rPr>
            </w:pPr>
            <w:r w:rsidRPr="00882137">
              <w:rPr>
                <w:rFonts w:asciiTheme="minorEastAsia" w:hAnsiTheme="minorEastAsia" w:hint="eastAsia"/>
                <w:sz w:val="22"/>
                <w:szCs w:val="28"/>
              </w:rPr>
              <w:t>箱变</w:t>
            </w:r>
            <w:r w:rsidR="008109CD">
              <w:rPr>
                <w:rFonts w:asciiTheme="minorEastAsia" w:hAnsiTheme="minorEastAsia" w:hint="eastAsia"/>
                <w:sz w:val="22"/>
                <w:szCs w:val="28"/>
              </w:rPr>
              <w:t>基础</w:t>
            </w:r>
            <w:r w:rsidRPr="00882137">
              <w:rPr>
                <w:rFonts w:asciiTheme="minorEastAsia" w:hAnsiTheme="minorEastAsia" w:hint="eastAsia"/>
                <w:sz w:val="22"/>
                <w:szCs w:val="28"/>
              </w:rPr>
              <w:t>工程</w:t>
            </w:r>
          </w:p>
        </w:tc>
        <w:tc>
          <w:tcPr>
            <w:tcW w:w="2268" w:type="dxa"/>
            <w:gridSpan w:val="3"/>
            <w:vAlign w:val="center"/>
          </w:tcPr>
          <w:p w:rsidR="00C35C08" w:rsidRPr="00882137" w:rsidRDefault="00C35C08" w:rsidP="008109CD">
            <w:pPr>
              <w:spacing w:line="600" w:lineRule="exact"/>
              <w:jc w:val="center"/>
              <w:rPr>
                <w:rFonts w:asciiTheme="minorEastAsia" w:hAnsiTheme="minorEastAsia"/>
                <w:sz w:val="22"/>
                <w:szCs w:val="28"/>
              </w:rPr>
            </w:pPr>
            <w:r w:rsidRPr="00882137">
              <w:rPr>
                <w:rFonts w:asciiTheme="minorEastAsia" w:hAnsiTheme="minorEastAsia" w:hint="eastAsia"/>
                <w:sz w:val="22"/>
                <w:szCs w:val="28"/>
              </w:rPr>
              <w:t>2014.08.</w:t>
            </w:r>
            <w:r w:rsidR="008109CD">
              <w:rPr>
                <w:rFonts w:asciiTheme="minorEastAsia" w:hAnsiTheme="minorEastAsia" w:hint="eastAsia"/>
                <w:sz w:val="22"/>
                <w:szCs w:val="28"/>
              </w:rPr>
              <w:t>05</w:t>
            </w:r>
          </w:p>
        </w:tc>
        <w:tc>
          <w:tcPr>
            <w:tcW w:w="1701" w:type="dxa"/>
            <w:vAlign w:val="center"/>
          </w:tcPr>
          <w:p w:rsidR="00C35C08" w:rsidRPr="00882137" w:rsidRDefault="00C35C08" w:rsidP="008109CD">
            <w:pPr>
              <w:spacing w:line="600" w:lineRule="exact"/>
              <w:jc w:val="center"/>
              <w:rPr>
                <w:rFonts w:asciiTheme="minorEastAsia" w:hAnsiTheme="minorEastAsia"/>
                <w:sz w:val="22"/>
                <w:szCs w:val="28"/>
              </w:rPr>
            </w:pPr>
            <w:r w:rsidRPr="00882137">
              <w:rPr>
                <w:rFonts w:asciiTheme="minorEastAsia" w:hAnsiTheme="minorEastAsia" w:hint="eastAsia"/>
                <w:sz w:val="22"/>
                <w:szCs w:val="28"/>
              </w:rPr>
              <w:t>2014.0</w:t>
            </w:r>
            <w:r w:rsidR="008109CD">
              <w:rPr>
                <w:rFonts w:asciiTheme="minorEastAsia" w:hAnsiTheme="minorEastAsia" w:hint="eastAsia"/>
                <w:sz w:val="22"/>
                <w:szCs w:val="28"/>
              </w:rPr>
              <w:t>9</w:t>
            </w:r>
            <w:r w:rsidRPr="00882137">
              <w:rPr>
                <w:rFonts w:asciiTheme="minorEastAsia" w:hAnsiTheme="minorEastAsia" w:hint="eastAsia"/>
                <w:sz w:val="22"/>
                <w:szCs w:val="28"/>
              </w:rPr>
              <w:t>.</w:t>
            </w:r>
            <w:r w:rsidR="008109CD">
              <w:rPr>
                <w:rFonts w:asciiTheme="minorEastAsia" w:hAnsiTheme="minorEastAsia" w:hint="eastAsia"/>
                <w:sz w:val="22"/>
                <w:szCs w:val="28"/>
              </w:rPr>
              <w:t>08</w:t>
            </w:r>
          </w:p>
        </w:tc>
        <w:tc>
          <w:tcPr>
            <w:tcW w:w="1418" w:type="dxa"/>
            <w:vAlign w:val="center"/>
          </w:tcPr>
          <w:p w:rsidR="00C35C08" w:rsidRPr="00882137" w:rsidRDefault="00C35C08" w:rsidP="000B673E">
            <w:pPr>
              <w:jc w:val="center"/>
              <w:rPr>
                <w:sz w:val="22"/>
              </w:rPr>
            </w:pPr>
            <w:r w:rsidRPr="00882137">
              <w:rPr>
                <w:rFonts w:asciiTheme="minorEastAsia" w:hAnsiTheme="minorEastAsia" w:hint="eastAsia"/>
                <w:sz w:val="22"/>
                <w:szCs w:val="28"/>
              </w:rPr>
              <w:t>合格</w:t>
            </w:r>
          </w:p>
        </w:tc>
      </w:tr>
      <w:tr w:rsidR="00321C11" w:rsidTr="008109CD">
        <w:trPr>
          <w:trHeight w:hRule="exact" w:val="678"/>
        </w:trPr>
        <w:tc>
          <w:tcPr>
            <w:tcW w:w="9500" w:type="dxa"/>
            <w:gridSpan w:val="9"/>
            <w:vAlign w:val="center"/>
          </w:tcPr>
          <w:p w:rsidR="00321C11" w:rsidRPr="00321C11" w:rsidRDefault="00321C11" w:rsidP="00321C11">
            <w:pPr>
              <w:spacing w:line="600" w:lineRule="exact"/>
              <w:jc w:val="center"/>
              <w:rPr>
                <w:rFonts w:ascii="黑体" w:eastAsia="黑体" w:hAnsi="黑体"/>
                <w:sz w:val="28"/>
                <w:szCs w:val="28"/>
              </w:rPr>
            </w:pPr>
            <w:r>
              <w:rPr>
                <w:rFonts w:ascii="黑体" w:eastAsia="黑体" w:hAnsi="黑体" w:hint="eastAsia"/>
                <w:sz w:val="28"/>
                <w:szCs w:val="28"/>
              </w:rPr>
              <w:t>三、综合评价</w:t>
            </w:r>
          </w:p>
        </w:tc>
      </w:tr>
      <w:tr w:rsidR="00321C11" w:rsidTr="00E10C33">
        <w:trPr>
          <w:trHeight w:val="1249"/>
        </w:trPr>
        <w:tc>
          <w:tcPr>
            <w:tcW w:w="711" w:type="dxa"/>
            <w:gridSpan w:val="2"/>
            <w:vAlign w:val="center"/>
          </w:tcPr>
          <w:p w:rsidR="00321C11" w:rsidRPr="00321C11" w:rsidRDefault="00321C11" w:rsidP="00321C11">
            <w:pPr>
              <w:spacing w:line="600" w:lineRule="exact"/>
              <w:jc w:val="center"/>
              <w:rPr>
                <w:rFonts w:asciiTheme="minorEastAsia" w:hAnsiTheme="minorEastAsia"/>
                <w:sz w:val="24"/>
                <w:szCs w:val="24"/>
              </w:rPr>
            </w:pPr>
            <w:r>
              <w:rPr>
                <w:rFonts w:asciiTheme="minorEastAsia" w:hAnsiTheme="minorEastAsia" w:hint="eastAsia"/>
                <w:sz w:val="24"/>
                <w:szCs w:val="24"/>
              </w:rPr>
              <w:t>质量体系及实施情况</w:t>
            </w:r>
          </w:p>
        </w:tc>
        <w:tc>
          <w:tcPr>
            <w:tcW w:w="8789" w:type="dxa"/>
            <w:gridSpan w:val="7"/>
          </w:tcPr>
          <w:p w:rsidR="00321C11" w:rsidRPr="00321C11" w:rsidRDefault="008109CD" w:rsidP="008109CD">
            <w:pPr>
              <w:pStyle w:val="a4"/>
              <w:spacing w:line="480" w:lineRule="auto"/>
              <w:ind w:firstLine="480"/>
              <w:rPr>
                <w:rFonts w:asciiTheme="minorEastAsia" w:hAnsiTheme="minorEastAsia"/>
                <w:sz w:val="24"/>
                <w:szCs w:val="24"/>
              </w:rPr>
            </w:pPr>
            <w:r w:rsidRPr="008109CD">
              <w:rPr>
                <w:rFonts w:asciiTheme="minorEastAsia" w:hAnsiTheme="minorEastAsia" w:hint="eastAsia"/>
                <w:sz w:val="24"/>
                <w:szCs w:val="24"/>
              </w:rPr>
              <w:t>项目管理机构健全，人员配备满足工程施工需求；编制了各项施工管理制度、作业指导书、质量控制措施和实施细则，有力保证了施工质量；积极采用新技术、新工艺，为施工质量提供了有力支撑；通过学习培训，提高了人员的质量意识；认真进行了设计施工图会检；严格施工程序，质量过程控制良好；执行“强条”严格；施工质量处于受控状态。</w:t>
            </w:r>
          </w:p>
        </w:tc>
      </w:tr>
      <w:tr w:rsidR="00321C11" w:rsidTr="00E10C33">
        <w:trPr>
          <w:trHeight w:val="1249"/>
        </w:trPr>
        <w:tc>
          <w:tcPr>
            <w:tcW w:w="711" w:type="dxa"/>
            <w:gridSpan w:val="2"/>
            <w:vAlign w:val="center"/>
          </w:tcPr>
          <w:p w:rsidR="00321C11" w:rsidRDefault="00321C11" w:rsidP="00321C11">
            <w:pPr>
              <w:spacing w:line="600" w:lineRule="exact"/>
              <w:jc w:val="center"/>
              <w:rPr>
                <w:rFonts w:asciiTheme="minorEastAsia" w:hAnsiTheme="minorEastAsia"/>
                <w:sz w:val="24"/>
                <w:szCs w:val="24"/>
              </w:rPr>
            </w:pPr>
            <w:r>
              <w:rPr>
                <w:rFonts w:asciiTheme="minorEastAsia" w:hAnsiTheme="minorEastAsia" w:hint="eastAsia"/>
                <w:sz w:val="24"/>
                <w:szCs w:val="24"/>
              </w:rPr>
              <w:lastRenderedPageBreak/>
              <w:t>主要技术资料检查情况</w:t>
            </w:r>
          </w:p>
        </w:tc>
        <w:tc>
          <w:tcPr>
            <w:tcW w:w="8789" w:type="dxa"/>
            <w:gridSpan w:val="7"/>
          </w:tcPr>
          <w:p w:rsidR="008109CD" w:rsidRDefault="008109CD" w:rsidP="008109CD">
            <w:pPr>
              <w:spacing w:line="480" w:lineRule="auto"/>
              <w:ind w:firstLineChars="200" w:firstLine="480"/>
              <w:rPr>
                <w:rFonts w:asciiTheme="minorEastAsia" w:hAnsiTheme="minorEastAsia"/>
                <w:sz w:val="24"/>
                <w:szCs w:val="24"/>
              </w:rPr>
            </w:pPr>
            <w:r w:rsidRPr="008109CD">
              <w:rPr>
                <w:rFonts w:asciiTheme="minorEastAsia" w:hAnsiTheme="minorEastAsia" w:hint="eastAsia"/>
                <w:sz w:val="24"/>
                <w:szCs w:val="24"/>
              </w:rPr>
              <w:t xml:space="preserve">该单位制定了工程项目技术档案管理制度，并贯彻落实。各单位质量体系文件、质量过程控制文件和工程技术文件基本齐全、完整、准确，能反映质量管理体系运行和工程质量实际状况。经对主要技术资料核查，现场实测值与填写技术记录值对比，主要技术数值真实可靠。但参建单位应进一步加强工程档案资料及数码照片的收集、整理、归档工作。  </w:t>
            </w:r>
          </w:p>
          <w:p w:rsidR="008109CD" w:rsidRDefault="008109CD" w:rsidP="008109CD">
            <w:pPr>
              <w:spacing w:line="480" w:lineRule="auto"/>
              <w:ind w:firstLineChars="200" w:firstLine="480"/>
              <w:rPr>
                <w:rFonts w:asciiTheme="minorEastAsia" w:hAnsiTheme="minorEastAsia"/>
                <w:sz w:val="24"/>
                <w:szCs w:val="24"/>
              </w:rPr>
            </w:pPr>
            <w:r w:rsidRPr="008109CD">
              <w:rPr>
                <w:rFonts w:asciiTheme="minorEastAsia" w:hAnsiTheme="minorEastAsia" w:hint="eastAsia"/>
                <w:sz w:val="24"/>
                <w:szCs w:val="24"/>
              </w:rPr>
              <w:t xml:space="preserve">资料限期整改部分：  </w:t>
            </w:r>
          </w:p>
          <w:p w:rsidR="008109CD" w:rsidRDefault="008109CD" w:rsidP="008109CD">
            <w:pPr>
              <w:spacing w:line="480" w:lineRule="auto"/>
              <w:ind w:firstLineChars="200" w:firstLine="480"/>
              <w:rPr>
                <w:rFonts w:asciiTheme="minorEastAsia" w:hAnsiTheme="minorEastAsia"/>
                <w:sz w:val="24"/>
                <w:szCs w:val="24"/>
              </w:rPr>
            </w:pPr>
            <w:r w:rsidRPr="008109CD">
              <w:rPr>
                <w:rFonts w:asciiTheme="minorEastAsia" w:hAnsiTheme="minorEastAsia" w:hint="eastAsia"/>
                <w:sz w:val="24"/>
                <w:szCs w:val="24"/>
              </w:rPr>
              <w:t xml:space="preserve">1、按工程档案管理要求建立健全资料（信息）管理制度。 </w:t>
            </w:r>
          </w:p>
          <w:p w:rsidR="00321C11" w:rsidRPr="008109CD" w:rsidRDefault="008109CD" w:rsidP="00C773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2</w:t>
            </w:r>
            <w:r w:rsidRPr="008109CD">
              <w:rPr>
                <w:rFonts w:asciiTheme="minorEastAsia" w:hAnsiTheme="minorEastAsia" w:hint="eastAsia"/>
                <w:sz w:val="24"/>
                <w:szCs w:val="24"/>
              </w:rPr>
              <w:t xml:space="preserve">、施工机械进出场未报审。  </w:t>
            </w:r>
          </w:p>
        </w:tc>
      </w:tr>
      <w:tr w:rsidR="00321C11" w:rsidTr="00E10C33">
        <w:trPr>
          <w:trHeight w:val="1249"/>
        </w:trPr>
        <w:tc>
          <w:tcPr>
            <w:tcW w:w="711" w:type="dxa"/>
            <w:gridSpan w:val="2"/>
            <w:vAlign w:val="center"/>
          </w:tcPr>
          <w:p w:rsidR="00321C11" w:rsidRDefault="00321C11" w:rsidP="00321C11">
            <w:pPr>
              <w:spacing w:line="600" w:lineRule="exact"/>
              <w:jc w:val="center"/>
              <w:rPr>
                <w:rFonts w:asciiTheme="minorEastAsia" w:hAnsiTheme="minorEastAsia"/>
                <w:sz w:val="24"/>
                <w:szCs w:val="24"/>
              </w:rPr>
            </w:pPr>
            <w:r>
              <w:rPr>
                <w:rFonts w:asciiTheme="minorEastAsia" w:hAnsiTheme="minorEastAsia" w:hint="eastAsia"/>
                <w:sz w:val="24"/>
                <w:szCs w:val="24"/>
              </w:rPr>
              <w:t>工程重点抽查情况</w:t>
            </w:r>
          </w:p>
        </w:tc>
        <w:tc>
          <w:tcPr>
            <w:tcW w:w="8789" w:type="dxa"/>
            <w:gridSpan w:val="7"/>
          </w:tcPr>
          <w:p w:rsidR="008109CD" w:rsidRDefault="008109CD" w:rsidP="008109CD">
            <w:pPr>
              <w:spacing w:line="480" w:lineRule="auto"/>
              <w:ind w:firstLineChars="200" w:firstLine="480"/>
              <w:rPr>
                <w:rFonts w:asciiTheme="minorEastAsia" w:hAnsiTheme="minorEastAsia"/>
                <w:sz w:val="24"/>
                <w:szCs w:val="24"/>
              </w:rPr>
            </w:pPr>
            <w:r w:rsidRPr="008109CD">
              <w:rPr>
                <w:rFonts w:asciiTheme="minorEastAsia" w:hAnsiTheme="minorEastAsia" w:hint="eastAsia"/>
                <w:sz w:val="24"/>
                <w:szCs w:val="24"/>
              </w:rPr>
              <w:t>本次抽查电站的项目及数据统计如下：</w:t>
            </w:r>
          </w:p>
          <w:p w:rsidR="008109CD" w:rsidRPr="008109CD" w:rsidRDefault="008109CD" w:rsidP="008109CD">
            <w:pPr>
              <w:spacing w:line="480" w:lineRule="auto"/>
              <w:ind w:firstLineChars="200" w:firstLine="480"/>
              <w:rPr>
                <w:rFonts w:asciiTheme="minorEastAsia" w:hAnsiTheme="minorEastAsia"/>
                <w:sz w:val="24"/>
                <w:szCs w:val="24"/>
              </w:rPr>
            </w:pPr>
            <w:r w:rsidRPr="008109CD">
              <w:rPr>
                <w:rFonts w:asciiTheme="minorEastAsia" w:hAnsiTheme="minorEastAsia" w:hint="eastAsia"/>
                <w:sz w:val="24"/>
                <w:szCs w:val="24"/>
              </w:rPr>
              <w:t>本次重点抽查：</w:t>
            </w:r>
            <w:r>
              <w:rPr>
                <w:rFonts w:asciiTheme="minorEastAsia" w:hAnsiTheme="minorEastAsia" w:hint="eastAsia"/>
                <w:sz w:val="24"/>
                <w:szCs w:val="24"/>
              </w:rPr>
              <w:t>35</w:t>
            </w:r>
            <w:r w:rsidRPr="008109CD">
              <w:rPr>
                <w:rFonts w:asciiTheme="minorEastAsia" w:hAnsiTheme="minorEastAsia" w:hint="eastAsia"/>
                <w:sz w:val="24"/>
                <w:szCs w:val="24"/>
              </w:rPr>
              <w:t>kV</w:t>
            </w:r>
            <w:r>
              <w:rPr>
                <w:rFonts w:asciiTheme="minorEastAsia" w:hAnsiTheme="minorEastAsia" w:hint="eastAsia"/>
                <w:sz w:val="24"/>
                <w:szCs w:val="24"/>
              </w:rPr>
              <w:t>升压</w:t>
            </w:r>
            <w:r w:rsidRPr="008109CD">
              <w:rPr>
                <w:rFonts w:asciiTheme="minorEastAsia" w:hAnsiTheme="minorEastAsia" w:hint="eastAsia"/>
                <w:sz w:val="24"/>
                <w:szCs w:val="24"/>
              </w:rPr>
              <w:t>变基础，</w:t>
            </w:r>
            <w:r>
              <w:rPr>
                <w:rFonts w:asciiTheme="minorEastAsia" w:hAnsiTheme="minorEastAsia" w:hint="eastAsia"/>
                <w:sz w:val="24"/>
                <w:szCs w:val="24"/>
              </w:rPr>
              <w:t>中</w:t>
            </w:r>
            <w:r w:rsidRPr="008109CD">
              <w:rPr>
                <w:rFonts w:asciiTheme="minorEastAsia" w:hAnsiTheme="minorEastAsia" w:hint="eastAsia"/>
                <w:sz w:val="24"/>
                <w:szCs w:val="24"/>
              </w:rPr>
              <w:t>控楼及</w:t>
            </w:r>
            <w:r>
              <w:rPr>
                <w:rFonts w:asciiTheme="minorEastAsia" w:hAnsiTheme="minorEastAsia" w:hint="eastAsia"/>
                <w:sz w:val="24"/>
                <w:szCs w:val="24"/>
              </w:rPr>
              <w:t>综合楼</w:t>
            </w:r>
            <w:r w:rsidRPr="008109CD">
              <w:rPr>
                <w:rFonts w:asciiTheme="minorEastAsia" w:hAnsiTheme="minorEastAsia" w:hint="eastAsia"/>
                <w:sz w:val="24"/>
                <w:szCs w:val="24"/>
              </w:rPr>
              <w:t>、电缆沟、</w:t>
            </w:r>
            <w:r>
              <w:rPr>
                <w:rFonts w:asciiTheme="minorEastAsia" w:hAnsiTheme="minorEastAsia" w:hint="eastAsia"/>
                <w:sz w:val="24"/>
                <w:szCs w:val="24"/>
              </w:rPr>
              <w:t>室外设备基础、围栏</w:t>
            </w:r>
            <w:r w:rsidRPr="008109CD">
              <w:rPr>
                <w:rFonts w:asciiTheme="minorEastAsia" w:hAnsiTheme="minorEastAsia" w:hint="eastAsia"/>
                <w:sz w:val="24"/>
                <w:szCs w:val="24"/>
              </w:rPr>
              <w:t>等。 </w:t>
            </w:r>
          </w:p>
          <w:p w:rsidR="008109CD" w:rsidRPr="008109CD" w:rsidRDefault="008109CD" w:rsidP="008109CD">
            <w:pPr>
              <w:spacing w:line="480" w:lineRule="auto"/>
              <w:ind w:firstLineChars="200" w:firstLine="480"/>
              <w:rPr>
                <w:rFonts w:asciiTheme="minorEastAsia" w:hAnsiTheme="minorEastAsia"/>
                <w:sz w:val="24"/>
                <w:szCs w:val="24"/>
              </w:rPr>
            </w:pPr>
            <w:r w:rsidRPr="008109CD">
              <w:rPr>
                <w:rFonts w:asciiTheme="minorEastAsia" w:hAnsiTheme="minorEastAsia" w:hint="eastAsia"/>
                <w:sz w:val="24"/>
                <w:szCs w:val="24"/>
              </w:rPr>
              <w:t>户外部分： </w:t>
            </w:r>
          </w:p>
          <w:p w:rsidR="008109CD" w:rsidRDefault="008109CD" w:rsidP="008109C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35</w:t>
            </w:r>
            <w:r w:rsidRPr="008109CD">
              <w:rPr>
                <w:rFonts w:asciiTheme="minorEastAsia" w:hAnsiTheme="minorEastAsia" w:hint="eastAsia"/>
                <w:sz w:val="24"/>
                <w:szCs w:val="24"/>
              </w:rPr>
              <w:t>kV配电装置</w:t>
            </w:r>
            <w:r>
              <w:rPr>
                <w:rFonts w:asciiTheme="minorEastAsia" w:hAnsiTheme="minorEastAsia" w:hint="eastAsia"/>
                <w:sz w:val="24"/>
                <w:szCs w:val="24"/>
              </w:rPr>
              <w:t>基础</w:t>
            </w:r>
            <w:r w:rsidRPr="008109CD">
              <w:rPr>
                <w:rFonts w:asciiTheme="minorEastAsia" w:hAnsiTheme="minorEastAsia" w:hint="eastAsia"/>
                <w:sz w:val="24"/>
                <w:szCs w:val="24"/>
              </w:rPr>
              <w:t>抽查24点，超偏0点，合格率100％； </w:t>
            </w:r>
          </w:p>
          <w:p w:rsidR="008109CD" w:rsidRPr="008109CD" w:rsidRDefault="008109CD" w:rsidP="008109CD">
            <w:pPr>
              <w:spacing w:line="480" w:lineRule="auto"/>
              <w:ind w:firstLineChars="200" w:firstLine="480"/>
              <w:rPr>
                <w:rFonts w:asciiTheme="minorEastAsia" w:hAnsiTheme="minorEastAsia"/>
                <w:sz w:val="24"/>
                <w:szCs w:val="24"/>
              </w:rPr>
            </w:pPr>
            <w:r w:rsidRPr="008109CD">
              <w:rPr>
                <w:rFonts w:asciiTheme="minorEastAsia" w:hAnsiTheme="minorEastAsia" w:hint="eastAsia"/>
                <w:sz w:val="24"/>
                <w:szCs w:val="24"/>
              </w:rPr>
              <w:t>电缆沟抽查120点，超偏1点，合格率99.17%； </w:t>
            </w:r>
          </w:p>
          <w:p w:rsidR="008109CD" w:rsidRDefault="008109CD" w:rsidP="008109C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升压</w:t>
            </w:r>
            <w:r w:rsidRPr="008109CD">
              <w:rPr>
                <w:rFonts w:asciiTheme="minorEastAsia" w:hAnsiTheme="minorEastAsia" w:hint="eastAsia"/>
                <w:sz w:val="24"/>
                <w:szCs w:val="24"/>
              </w:rPr>
              <w:t>变基础抽查90点，超偏1点，合格率98.8%； </w:t>
            </w:r>
          </w:p>
          <w:p w:rsidR="008109CD" w:rsidRDefault="008109CD" w:rsidP="008109C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事故油池抽查10点，超偏0点，合格率100%；</w:t>
            </w:r>
          </w:p>
          <w:p w:rsidR="008109CD" w:rsidRDefault="008109CD" w:rsidP="008109C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围栏</w:t>
            </w:r>
            <w:r w:rsidRPr="008109CD">
              <w:rPr>
                <w:rFonts w:asciiTheme="minorEastAsia" w:hAnsiTheme="minorEastAsia" w:hint="eastAsia"/>
                <w:sz w:val="24"/>
                <w:szCs w:val="24"/>
              </w:rPr>
              <w:t>抽查86点，超偏0点，合格率100%； 合计：抽查420点，超偏3点，合格率99.28％。 </w:t>
            </w:r>
          </w:p>
          <w:p w:rsidR="008109CD" w:rsidRPr="008109CD" w:rsidRDefault="008109CD" w:rsidP="008109CD">
            <w:pPr>
              <w:spacing w:line="480" w:lineRule="auto"/>
              <w:ind w:firstLineChars="200" w:firstLine="480"/>
              <w:rPr>
                <w:rFonts w:asciiTheme="minorEastAsia" w:hAnsiTheme="minorEastAsia"/>
                <w:sz w:val="24"/>
                <w:szCs w:val="24"/>
              </w:rPr>
            </w:pPr>
            <w:r w:rsidRPr="008109CD">
              <w:rPr>
                <w:rFonts w:asciiTheme="minorEastAsia" w:hAnsiTheme="minorEastAsia" w:hint="eastAsia"/>
                <w:sz w:val="24"/>
                <w:szCs w:val="24"/>
              </w:rPr>
              <w:t>户内部分： </w:t>
            </w:r>
          </w:p>
          <w:p w:rsidR="008109CD" w:rsidRDefault="008109CD" w:rsidP="008109C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中</w:t>
            </w:r>
            <w:r w:rsidRPr="008109CD">
              <w:rPr>
                <w:rFonts w:asciiTheme="minorEastAsia" w:hAnsiTheme="minorEastAsia" w:hint="eastAsia"/>
                <w:sz w:val="24"/>
                <w:szCs w:val="24"/>
              </w:rPr>
              <w:t>控楼抽查121点，超偏1点，合格率99.2％； </w:t>
            </w:r>
          </w:p>
          <w:p w:rsidR="008109CD" w:rsidRDefault="008109CD" w:rsidP="008109C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综合楼</w:t>
            </w:r>
            <w:r w:rsidRPr="008109CD">
              <w:rPr>
                <w:rFonts w:asciiTheme="minorEastAsia" w:hAnsiTheme="minorEastAsia" w:hint="eastAsia"/>
                <w:sz w:val="24"/>
                <w:szCs w:val="24"/>
              </w:rPr>
              <w:t>抽查88点，超偏0点，合格率100％； </w:t>
            </w:r>
          </w:p>
          <w:p w:rsidR="008109CD" w:rsidRDefault="008109CD" w:rsidP="008109CD">
            <w:pPr>
              <w:spacing w:line="480" w:lineRule="auto"/>
              <w:ind w:firstLineChars="200" w:firstLine="480"/>
              <w:rPr>
                <w:rFonts w:asciiTheme="minorEastAsia" w:hAnsiTheme="minorEastAsia"/>
                <w:sz w:val="24"/>
                <w:szCs w:val="24"/>
              </w:rPr>
            </w:pPr>
            <w:r w:rsidRPr="008109CD">
              <w:rPr>
                <w:rFonts w:asciiTheme="minorEastAsia" w:hAnsiTheme="minorEastAsia" w:hint="eastAsia"/>
                <w:sz w:val="24"/>
                <w:szCs w:val="24"/>
              </w:rPr>
              <w:t>合计：抽查209点，超偏1点，合格率99.52％。 </w:t>
            </w:r>
          </w:p>
          <w:p w:rsidR="00321C11" w:rsidRDefault="008109CD" w:rsidP="008109CD">
            <w:pPr>
              <w:spacing w:line="480" w:lineRule="auto"/>
              <w:ind w:firstLineChars="200" w:firstLine="480"/>
              <w:rPr>
                <w:rFonts w:asciiTheme="minorEastAsia" w:hAnsiTheme="minorEastAsia"/>
                <w:sz w:val="24"/>
                <w:szCs w:val="24"/>
              </w:rPr>
            </w:pPr>
            <w:r w:rsidRPr="008109CD">
              <w:rPr>
                <w:rFonts w:asciiTheme="minorEastAsia" w:hAnsiTheme="minorEastAsia" w:hint="eastAsia"/>
                <w:sz w:val="24"/>
                <w:szCs w:val="24"/>
              </w:rPr>
              <w:lastRenderedPageBreak/>
              <w:t>户内外总计实测6</w:t>
            </w:r>
            <w:r>
              <w:rPr>
                <w:rFonts w:asciiTheme="minorEastAsia" w:hAnsiTheme="minorEastAsia" w:hint="eastAsia"/>
                <w:sz w:val="24"/>
                <w:szCs w:val="24"/>
              </w:rPr>
              <w:t>3</w:t>
            </w:r>
            <w:r w:rsidRPr="008109CD">
              <w:rPr>
                <w:rFonts w:asciiTheme="minorEastAsia" w:hAnsiTheme="minorEastAsia" w:hint="eastAsia"/>
                <w:sz w:val="24"/>
                <w:szCs w:val="24"/>
              </w:rPr>
              <w:t>9点，超偏4点，合格率99.3</w:t>
            </w:r>
            <w:r>
              <w:rPr>
                <w:rFonts w:asciiTheme="minorEastAsia" w:hAnsiTheme="minorEastAsia" w:hint="eastAsia"/>
                <w:sz w:val="24"/>
                <w:szCs w:val="24"/>
              </w:rPr>
              <w:t>7</w:t>
            </w:r>
            <w:r w:rsidRPr="008109CD">
              <w:rPr>
                <w:rFonts w:asciiTheme="minorEastAsia" w:hAnsiTheme="minorEastAsia" w:hint="eastAsia"/>
                <w:sz w:val="24"/>
                <w:szCs w:val="24"/>
              </w:rPr>
              <w:t>％。</w:t>
            </w:r>
          </w:p>
          <w:p w:rsidR="00C773E2" w:rsidRPr="008109CD" w:rsidRDefault="00C773E2" w:rsidP="00C773E2">
            <w:pPr>
              <w:spacing w:line="480" w:lineRule="auto"/>
              <w:ind w:firstLineChars="200" w:firstLine="480"/>
              <w:rPr>
                <w:rFonts w:asciiTheme="minorEastAsia" w:hAnsiTheme="minorEastAsia"/>
                <w:sz w:val="24"/>
                <w:szCs w:val="24"/>
              </w:rPr>
            </w:pPr>
            <w:r w:rsidRPr="00C773E2">
              <w:rPr>
                <w:rFonts w:asciiTheme="minorEastAsia" w:hAnsiTheme="minorEastAsia" w:hint="eastAsia"/>
                <w:sz w:val="24"/>
                <w:szCs w:val="24"/>
              </w:rPr>
              <w:t>室外电缆沟盖板加工工艺良好、表面平整密实、顺直美观，无响动，构支架基础已于前期完成单位工程验收，保护帽工艺良好，无裂纹。主变基础、</w:t>
            </w:r>
            <w:r>
              <w:rPr>
                <w:rFonts w:asciiTheme="minorEastAsia" w:hAnsiTheme="minorEastAsia" w:hint="eastAsia"/>
                <w:sz w:val="24"/>
                <w:szCs w:val="24"/>
              </w:rPr>
              <w:t>SVG降压变基础、消弧线圈接地变</w:t>
            </w:r>
            <w:r w:rsidRPr="00C773E2">
              <w:rPr>
                <w:rFonts w:asciiTheme="minorEastAsia" w:hAnsiTheme="minorEastAsia" w:hint="eastAsia"/>
                <w:sz w:val="24"/>
                <w:szCs w:val="24"/>
              </w:rPr>
              <w:t>基础观感良好，外光内实。土建工程施工工艺良好，符合规范验收要求，工程质量处于受控状态。</w:t>
            </w:r>
          </w:p>
        </w:tc>
      </w:tr>
      <w:tr w:rsidR="00321C11" w:rsidTr="008109CD">
        <w:trPr>
          <w:trHeight w:val="717"/>
        </w:trPr>
        <w:tc>
          <w:tcPr>
            <w:tcW w:w="9500" w:type="dxa"/>
            <w:gridSpan w:val="9"/>
          </w:tcPr>
          <w:p w:rsidR="00321C11" w:rsidRDefault="00321C11" w:rsidP="00321C11">
            <w:pPr>
              <w:widowControl/>
              <w:jc w:val="center"/>
              <w:rPr>
                <w:color w:val="000000" w:themeColor="text1"/>
                <w:sz w:val="28"/>
                <w:szCs w:val="28"/>
              </w:rPr>
            </w:pPr>
            <w:r>
              <w:rPr>
                <w:color w:val="000000" w:themeColor="text1"/>
                <w:sz w:val="28"/>
                <w:szCs w:val="28"/>
              </w:rPr>
              <w:lastRenderedPageBreak/>
              <w:br w:type="page"/>
            </w:r>
            <w:r>
              <w:rPr>
                <w:rFonts w:hint="eastAsia"/>
                <w:color w:val="000000" w:themeColor="text1"/>
                <w:sz w:val="28"/>
                <w:szCs w:val="28"/>
              </w:rPr>
              <w:t>四、主要改进建议</w:t>
            </w:r>
          </w:p>
        </w:tc>
      </w:tr>
      <w:tr w:rsidR="00321C11" w:rsidTr="00E10C33">
        <w:tc>
          <w:tcPr>
            <w:tcW w:w="9500" w:type="dxa"/>
            <w:gridSpan w:val="9"/>
          </w:tcPr>
          <w:p w:rsidR="009F24E4" w:rsidRDefault="009F24E4" w:rsidP="009F24E4">
            <w:pPr>
              <w:spacing w:line="480" w:lineRule="auto"/>
              <w:jc w:val="left"/>
              <w:rPr>
                <w:rFonts w:asciiTheme="minorEastAsia" w:hAnsiTheme="minorEastAsia"/>
                <w:sz w:val="24"/>
                <w:szCs w:val="24"/>
              </w:rPr>
            </w:pPr>
            <w:r w:rsidRPr="009F24E4">
              <w:rPr>
                <w:rFonts w:asciiTheme="minorEastAsia" w:hAnsiTheme="minorEastAsia" w:hint="eastAsia"/>
                <w:sz w:val="24"/>
                <w:szCs w:val="24"/>
              </w:rPr>
              <w:t>现场问题</w:t>
            </w:r>
            <w:r>
              <w:rPr>
                <w:rFonts w:asciiTheme="minorEastAsia" w:hAnsiTheme="minorEastAsia" w:hint="eastAsia"/>
                <w:sz w:val="24"/>
                <w:szCs w:val="24"/>
              </w:rPr>
              <w:t>:</w:t>
            </w:r>
          </w:p>
          <w:p w:rsidR="009F24E4" w:rsidRDefault="009F24E4" w:rsidP="009F24E4">
            <w:pPr>
              <w:spacing w:line="480" w:lineRule="auto"/>
              <w:ind w:firstLineChars="400" w:firstLine="960"/>
              <w:jc w:val="left"/>
              <w:rPr>
                <w:rFonts w:asciiTheme="minorEastAsia" w:hAnsiTheme="minorEastAsia"/>
                <w:sz w:val="24"/>
                <w:szCs w:val="24"/>
              </w:rPr>
            </w:pPr>
            <w:r>
              <w:rPr>
                <w:rFonts w:asciiTheme="minorEastAsia" w:hAnsiTheme="minorEastAsia" w:hint="eastAsia"/>
                <w:sz w:val="24"/>
                <w:szCs w:val="24"/>
              </w:rPr>
              <w:t>1、综合楼部分插座固定不牢固、密封不严实；</w:t>
            </w:r>
          </w:p>
          <w:p w:rsidR="009F24E4" w:rsidRDefault="009F24E4" w:rsidP="009F24E4">
            <w:pPr>
              <w:spacing w:line="480" w:lineRule="auto"/>
              <w:ind w:firstLineChars="400" w:firstLine="960"/>
              <w:jc w:val="left"/>
              <w:rPr>
                <w:rFonts w:asciiTheme="minorEastAsia" w:hAnsiTheme="minorEastAsia"/>
                <w:sz w:val="24"/>
                <w:szCs w:val="24"/>
              </w:rPr>
            </w:pPr>
            <w:r>
              <w:rPr>
                <w:rFonts w:asciiTheme="minorEastAsia" w:hAnsiTheme="minorEastAsia" w:hint="eastAsia"/>
                <w:sz w:val="24"/>
                <w:szCs w:val="24"/>
              </w:rPr>
              <w:t>2、下水管道观察井内施工垃圾清理不干净；</w:t>
            </w:r>
          </w:p>
          <w:p w:rsidR="009F24E4" w:rsidRDefault="009F24E4" w:rsidP="009F24E4">
            <w:pPr>
              <w:spacing w:line="480" w:lineRule="auto"/>
              <w:ind w:firstLineChars="400" w:firstLine="960"/>
              <w:jc w:val="left"/>
              <w:rPr>
                <w:rFonts w:asciiTheme="minorEastAsia" w:hAnsiTheme="minorEastAsia"/>
                <w:sz w:val="24"/>
                <w:szCs w:val="24"/>
              </w:rPr>
            </w:pPr>
            <w:r>
              <w:rPr>
                <w:rFonts w:asciiTheme="minorEastAsia" w:hAnsiTheme="minorEastAsia" w:hint="eastAsia"/>
                <w:sz w:val="24"/>
                <w:szCs w:val="24"/>
              </w:rPr>
              <w:t>3、综合楼等电位测试点需加标识牌；中控楼等电位测试点未留置；</w:t>
            </w:r>
          </w:p>
          <w:p w:rsidR="009F24E4" w:rsidRDefault="009F24E4" w:rsidP="009F24E4">
            <w:pPr>
              <w:spacing w:line="480" w:lineRule="auto"/>
              <w:ind w:firstLineChars="400" w:firstLine="960"/>
              <w:jc w:val="left"/>
              <w:rPr>
                <w:rFonts w:asciiTheme="minorEastAsia" w:hAnsiTheme="minorEastAsia"/>
                <w:sz w:val="24"/>
                <w:szCs w:val="24"/>
              </w:rPr>
            </w:pPr>
            <w:r>
              <w:rPr>
                <w:rFonts w:asciiTheme="minorEastAsia" w:hAnsiTheme="minorEastAsia" w:hint="eastAsia"/>
                <w:sz w:val="24"/>
                <w:szCs w:val="24"/>
              </w:rPr>
              <w:t>4、中控楼室内部分接地扁钢焊接不规范</w:t>
            </w:r>
            <w:r w:rsidR="00D152BE">
              <w:rPr>
                <w:rFonts w:asciiTheme="minorEastAsia" w:hAnsiTheme="minorEastAsia" w:hint="eastAsia"/>
                <w:sz w:val="24"/>
                <w:szCs w:val="24"/>
              </w:rPr>
              <w:t>，黄绿漆粉刷存在不规范</w:t>
            </w:r>
            <w:r>
              <w:rPr>
                <w:rFonts w:asciiTheme="minorEastAsia" w:hAnsiTheme="minorEastAsia" w:hint="eastAsia"/>
                <w:sz w:val="24"/>
                <w:szCs w:val="24"/>
              </w:rPr>
              <w:t>；</w:t>
            </w:r>
          </w:p>
          <w:p w:rsidR="009F24E4" w:rsidRDefault="009F24E4" w:rsidP="009F24E4">
            <w:pPr>
              <w:spacing w:line="480" w:lineRule="auto"/>
              <w:ind w:firstLineChars="400" w:firstLine="960"/>
              <w:jc w:val="left"/>
              <w:rPr>
                <w:rFonts w:asciiTheme="minorEastAsia" w:hAnsiTheme="minorEastAsia"/>
                <w:sz w:val="24"/>
                <w:szCs w:val="24"/>
              </w:rPr>
            </w:pPr>
            <w:r>
              <w:rPr>
                <w:rFonts w:asciiTheme="minorEastAsia" w:hAnsiTheme="minorEastAsia" w:hint="eastAsia"/>
                <w:sz w:val="24"/>
                <w:szCs w:val="24"/>
              </w:rPr>
              <w:t>5、中控楼房屋接地扁钢预埋个别部位不规范；引下线施工需整改；</w:t>
            </w:r>
          </w:p>
          <w:p w:rsidR="009F24E4" w:rsidRDefault="009F24E4" w:rsidP="009F24E4">
            <w:pPr>
              <w:spacing w:line="480" w:lineRule="auto"/>
              <w:ind w:firstLineChars="400" w:firstLine="960"/>
              <w:jc w:val="left"/>
              <w:rPr>
                <w:rFonts w:asciiTheme="minorEastAsia" w:hAnsiTheme="minorEastAsia"/>
                <w:sz w:val="24"/>
                <w:szCs w:val="24"/>
              </w:rPr>
            </w:pPr>
            <w:r>
              <w:rPr>
                <w:rFonts w:asciiTheme="minorEastAsia" w:hAnsiTheme="minorEastAsia" w:hint="eastAsia"/>
                <w:sz w:val="24"/>
                <w:szCs w:val="24"/>
              </w:rPr>
              <w:t>6、中控楼屋顶防水找平层不合格，需整改后再进行防水施工；</w:t>
            </w:r>
          </w:p>
          <w:p w:rsidR="009F24E4" w:rsidRDefault="009F24E4" w:rsidP="009F24E4">
            <w:pPr>
              <w:spacing w:line="480" w:lineRule="auto"/>
              <w:ind w:firstLineChars="400" w:firstLine="960"/>
              <w:jc w:val="left"/>
              <w:rPr>
                <w:rFonts w:asciiTheme="minorEastAsia" w:hAnsiTheme="minorEastAsia"/>
                <w:sz w:val="24"/>
                <w:szCs w:val="24"/>
              </w:rPr>
            </w:pPr>
            <w:r>
              <w:rPr>
                <w:rFonts w:asciiTheme="minorEastAsia" w:hAnsiTheme="minorEastAsia" w:hint="eastAsia"/>
                <w:sz w:val="24"/>
                <w:szCs w:val="24"/>
              </w:rPr>
              <w:t>7、中控楼室内外墙体部分部位脏污；</w:t>
            </w:r>
          </w:p>
          <w:p w:rsidR="009F24E4" w:rsidRDefault="009F24E4" w:rsidP="009F24E4">
            <w:pPr>
              <w:spacing w:line="480" w:lineRule="auto"/>
              <w:ind w:firstLineChars="400" w:firstLine="960"/>
              <w:jc w:val="left"/>
              <w:rPr>
                <w:rFonts w:asciiTheme="minorEastAsia" w:hAnsiTheme="minorEastAsia" w:hint="eastAsia"/>
                <w:sz w:val="24"/>
                <w:szCs w:val="24"/>
              </w:rPr>
            </w:pPr>
            <w:r>
              <w:rPr>
                <w:rFonts w:asciiTheme="minorEastAsia" w:hAnsiTheme="minorEastAsia" w:hint="eastAsia"/>
                <w:sz w:val="24"/>
                <w:szCs w:val="24"/>
              </w:rPr>
              <w:t>8、中控楼窗户密封胶条部分脱落，需重新加固；</w:t>
            </w:r>
          </w:p>
          <w:p w:rsidR="00C06819" w:rsidRPr="00C06819" w:rsidRDefault="00C06819" w:rsidP="009F24E4">
            <w:pPr>
              <w:spacing w:line="480" w:lineRule="auto"/>
              <w:ind w:firstLineChars="400" w:firstLine="960"/>
              <w:jc w:val="left"/>
              <w:rPr>
                <w:rFonts w:asciiTheme="minorEastAsia" w:hAnsiTheme="minorEastAsia"/>
                <w:sz w:val="24"/>
                <w:szCs w:val="24"/>
              </w:rPr>
            </w:pPr>
            <w:r>
              <w:rPr>
                <w:rFonts w:asciiTheme="minorEastAsia" w:hAnsiTheme="minorEastAsia" w:hint="eastAsia"/>
                <w:sz w:val="24"/>
                <w:szCs w:val="24"/>
              </w:rPr>
              <w:t>9、箱变基础防锈漆未涂刷。</w:t>
            </w:r>
            <w:bookmarkStart w:id="0" w:name="_GoBack"/>
            <w:bookmarkEnd w:id="0"/>
          </w:p>
          <w:p w:rsidR="009F24E4" w:rsidRDefault="009F24E4" w:rsidP="009F24E4">
            <w:pPr>
              <w:spacing w:line="480" w:lineRule="auto"/>
              <w:jc w:val="left"/>
              <w:rPr>
                <w:rFonts w:asciiTheme="minorEastAsia" w:hAnsiTheme="minorEastAsia"/>
                <w:sz w:val="24"/>
                <w:szCs w:val="24"/>
              </w:rPr>
            </w:pPr>
            <w:r w:rsidRPr="009F24E4">
              <w:rPr>
                <w:rFonts w:asciiTheme="minorEastAsia" w:hAnsiTheme="minorEastAsia" w:hint="eastAsia"/>
                <w:sz w:val="24"/>
                <w:szCs w:val="24"/>
              </w:rPr>
              <w:t>资料问题：</w:t>
            </w:r>
          </w:p>
          <w:p w:rsidR="009F24E4" w:rsidRDefault="009F24E4" w:rsidP="009F24E4">
            <w:pPr>
              <w:spacing w:line="480" w:lineRule="auto"/>
              <w:ind w:firstLineChars="400" w:firstLine="960"/>
              <w:jc w:val="left"/>
              <w:rPr>
                <w:rFonts w:asciiTheme="minorEastAsia" w:hAnsiTheme="minorEastAsia"/>
                <w:sz w:val="24"/>
                <w:szCs w:val="24"/>
              </w:rPr>
            </w:pPr>
            <w:r w:rsidRPr="009F24E4">
              <w:rPr>
                <w:rFonts w:asciiTheme="minorEastAsia" w:hAnsiTheme="minorEastAsia" w:hint="eastAsia"/>
                <w:sz w:val="24"/>
                <w:szCs w:val="24"/>
              </w:rPr>
              <w:t>1、部分资料签字不规范；</w:t>
            </w:r>
          </w:p>
          <w:p w:rsidR="009F24E4" w:rsidRPr="009F24E4" w:rsidRDefault="009F24E4" w:rsidP="009F24E4">
            <w:pPr>
              <w:spacing w:line="480" w:lineRule="auto"/>
              <w:ind w:firstLineChars="400" w:firstLine="960"/>
              <w:jc w:val="left"/>
              <w:rPr>
                <w:rFonts w:asciiTheme="minorEastAsia" w:hAnsiTheme="minorEastAsia"/>
                <w:sz w:val="24"/>
                <w:szCs w:val="24"/>
              </w:rPr>
            </w:pPr>
            <w:r w:rsidRPr="009F24E4">
              <w:rPr>
                <w:rFonts w:asciiTheme="minorEastAsia" w:hAnsiTheme="minorEastAsia" w:hint="eastAsia"/>
                <w:sz w:val="24"/>
                <w:szCs w:val="24"/>
              </w:rPr>
              <w:t>2</w:t>
            </w:r>
            <w:r>
              <w:rPr>
                <w:rFonts w:asciiTheme="minorEastAsia" w:hAnsiTheme="minorEastAsia" w:hint="eastAsia"/>
                <w:sz w:val="24"/>
                <w:szCs w:val="24"/>
              </w:rPr>
              <w:t>、中控楼施工资料不齐全；</w:t>
            </w:r>
          </w:p>
        </w:tc>
      </w:tr>
      <w:tr w:rsidR="00321C11" w:rsidTr="008109CD">
        <w:trPr>
          <w:trHeight w:val="752"/>
        </w:trPr>
        <w:tc>
          <w:tcPr>
            <w:tcW w:w="9500" w:type="dxa"/>
            <w:gridSpan w:val="9"/>
          </w:tcPr>
          <w:p w:rsidR="00321C11" w:rsidRDefault="00321C11" w:rsidP="00321C11">
            <w:pPr>
              <w:widowControl/>
              <w:jc w:val="center"/>
              <w:rPr>
                <w:color w:val="000000" w:themeColor="text1"/>
                <w:sz w:val="28"/>
                <w:szCs w:val="28"/>
              </w:rPr>
            </w:pPr>
            <w:r>
              <w:rPr>
                <w:rFonts w:hint="eastAsia"/>
                <w:color w:val="000000" w:themeColor="text1"/>
                <w:sz w:val="28"/>
                <w:szCs w:val="28"/>
              </w:rPr>
              <w:t>五、结论</w:t>
            </w:r>
          </w:p>
        </w:tc>
      </w:tr>
      <w:tr w:rsidR="00321C11" w:rsidTr="00E10C33">
        <w:tc>
          <w:tcPr>
            <w:tcW w:w="9500" w:type="dxa"/>
            <w:gridSpan w:val="9"/>
          </w:tcPr>
          <w:p w:rsidR="00321C11" w:rsidRPr="00321C11" w:rsidRDefault="008109CD" w:rsidP="009F24E4">
            <w:pPr>
              <w:widowControl/>
              <w:spacing w:line="480" w:lineRule="auto"/>
              <w:ind w:firstLineChars="200" w:firstLine="480"/>
              <w:jc w:val="left"/>
              <w:rPr>
                <w:color w:val="000000" w:themeColor="text1"/>
                <w:sz w:val="24"/>
                <w:szCs w:val="24"/>
              </w:rPr>
            </w:pPr>
            <w:r w:rsidRPr="008109CD">
              <w:rPr>
                <w:rFonts w:hint="eastAsia"/>
                <w:color w:val="000000" w:themeColor="text1"/>
                <w:sz w:val="24"/>
                <w:szCs w:val="24"/>
              </w:rPr>
              <w:t>据此，我监理部认为：</w:t>
            </w:r>
            <w:r>
              <w:rPr>
                <w:rFonts w:hint="eastAsia"/>
                <w:color w:val="000000" w:themeColor="text1"/>
                <w:sz w:val="24"/>
                <w:szCs w:val="24"/>
              </w:rPr>
              <w:t>中利腾晖吐鲁番三期</w:t>
            </w:r>
            <w:r>
              <w:rPr>
                <w:rFonts w:hint="eastAsia"/>
                <w:color w:val="000000" w:themeColor="text1"/>
                <w:sz w:val="24"/>
                <w:szCs w:val="24"/>
              </w:rPr>
              <w:t>20MWp</w:t>
            </w:r>
            <w:r>
              <w:rPr>
                <w:rFonts w:hint="eastAsia"/>
                <w:color w:val="000000" w:themeColor="text1"/>
                <w:sz w:val="24"/>
                <w:szCs w:val="24"/>
              </w:rPr>
              <w:t>光伏并网发电项目</w:t>
            </w:r>
            <w:r w:rsidRPr="008109CD">
              <w:rPr>
                <w:rFonts w:hint="eastAsia"/>
                <w:color w:val="000000" w:themeColor="text1"/>
                <w:sz w:val="24"/>
                <w:szCs w:val="24"/>
              </w:rPr>
              <w:t>已完成的土建</w:t>
            </w:r>
            <w:r w:rsidRPr="008109CD">
              <w:rPr>
                <w:rFonts w:hint="eastAsia"/>
                <w:color w:val="000000" w:themeColor="text1"/>
                <w:sz w:val="24"/>
                <w:szCs w:val="24"/>
              </w:rPr>
              <w:lastRenderedPageBreak/>
              <w:t>内容，</w:t>
            </w:r>
            <w:r w:rsidR="009F24E4">
              <w:rPr>
                <w:rFonts w:hint="eastAsia"/>
                <w:color w:val="000000" w:themeColor="text1"/>
                <w:sz w:val="24"/>
                <w:szCs w:val="24"/>
              </w:rPr>
              <w:t>基本</w:t>
            </w:r>
            <w:r w:rsidRPr="008109CD">
              <w:rPr>
                <w:rFonts w:hint="eastAsia"/>
                <w:color w:val="000000" w:themeColor="text1"/>
                <w:sz w:val="24"/>
                <w:szCs w:val="24"/>
              </w:rPr>
              <w:t>符合我国现行法律、法规；符合我国现行工程建设标准；符</w:t>
            </w:r>
            <w:r w:rsidR="009F24E4">
              <w:rPr>
                <w:rFonts w:hint="eastAsia"/>
                <w:color w:val="000000" w:themeColor="text1"/>
                <w:sz w:val="24"/>
                <w:szCs w:val="24"/>
              </w:rPr>
              <w:t>合设计文件要求；符合施工合同约定。经初步验收合格，已基本满足竣工</w:t>
            </w:r>
            <w:r w:rsidRPr="008109CD">
              <w:rPr>
                <w:rFonts w:hint="eastAsia"/>
                <w:color w:val="000000" w:themeColor="text1"/>
                <w:sz w:val="24"/>
                <w:szCs w:val="24"/>
              </w:rPr>
              <w:t>质监的必要条件。施工单位按设计和规范要求完成相应施工工程，无明显缺陷，但遗留有部分</w:t>
            </w:r>
            <w:r w:rsidR="009F24E4">
              <w:rPr>
                <w:rFonts w:hint="eastAsia"/>
                <w:color w:val="000000" w:themeColor="text1"/>
                <w:sz w:val="24"/>
                <w:szCs w:val="24"/>
              </w:rPr>
              <w:t>整改</w:t>
            </w:r>
            <w:r w:rsidRPr="008109CD">
              <w:rPr>
                <w:rFonts w:hint="eastAsia"/>
                <w:color w:val="000000" w:themeColor="text1"/>
                <w:sz w:val="24"/>
                <w:szCs w:val="24"/>
              </w:rPr>
              <w:t>项目。已完工程经过施工项目部三级自检合格，具备申报验收条件。工程各专业应提交的竣工资料基本整理完毕，齐全有效，能够满足验收条件。</w:t>
            </w:r>
          </w:p>
        </w:tc>
      </w:tr>
      <w:tr w:rsidR="00321C11" w:rsidTr="00E10C33">
        <w:trPr>
          <w:trHeight w:val="1139"/>
        </w:trPr>
        <w:tc>
          <w:tcPr>
            <w:tcW w:w="9500" w:type="dxa"/>
            <w:gridSpan w:val="9"/>
            <w:vAlign w:val="center"/>
          </w:tcPr>
          <w:p w:rsidR="00321C11" w:rsidRDefault="00321C11" w:rsidP="00E840F9">
            <w:pPr>
              <w:widowControl/>
              <w:rPr>
                <w:color w:val="000000" w:themeColor="text1"/>
                <w:sz w:val="28"/>
                <w:szCs w:val="28"/>
              </w:rPr>
            </w:pPr>
            <w:r>
              <w:rPr>
                <w:rFonts w:hint="eastAsia"/>
                <w:noProof/>
                <w:color w:val="000000" w:themeColor="text1"/>
                <w:sz w:val="28"/>
                <w:szCs w:val="28"/>
              </w:rPr>
              <w:lastRenderedPageBreak/>
              <w:drawing>
                <wp:anchor distT="0" distB="0" distL="114300" distR="114300" simplePos="0" relativeHeight="251659264" behindDoc="1" locked="0" layoutInCell="1" allowOverlap="1" wp14:anchorId="3AA86E6A" wp14:editId="6AA0B0D9">
                  <wp:simplePos x="0" y="0"/>
                  <wp:positionH relativeFrom="column">
                    <wp:posOffset>1089660</wp:posOffset>
                  </wp:positionH>
                  <wp:positionV relativeFrom="paragraph">
                    <wp:posOffset>71120</wp:posOffset>
                  </wp:positionV>
                  <wp:extent cx="904875" cy="493395"/>
                  <wp:effectExtent l="0" t="0" r="9525" b="1905"/>
                  <wp:wrapNone/>
                  <wp:docPr id="1" name="图片 1" descr="G:\0中利腾晖\监理公司资料\打印 提交资料\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中利腾晖\监理公司资料\打印 提交资料\签名.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themeColor="text1"/>
                <w:sz w:val="28"/>
                <w:szCs w:val="28"/>
              </w:rPr>
              <w:t>验收负责人：</w:t>
            </w:r>
            <w:r w:rsidR="00E840F9">
              <w:rPr>
                <w:rFonts w:hint="eastAsia"/>
                <w:color w:val="000000" w:themeColor="text1"/>
                <w:sz w:val="28"/>
                <w:szCs w:val="28"/>
              </w:rPr>
              <w:t xml:space="preserve">                    </w:t>
            </w:r>
            <w:r>
              <w:rPr>
                <w:rFonts w:hint="eastAsia"/>
                <w:color w:val="000000" w:themeColor="text1"/>
                <w:sz w:val="28"/>
                <w:szCs w:val="28"/>
              </w:rPr>
              <w:t>日期：</w:t>
            </w:r>
            <w:r>
              <w:rPr>
                <w:rFonts w:hint="eastAsia"/>
                <w:color w:val="000000" w:themeColor="text1"/>
                <w:sz w:val="28"/>
                <w:szCs w:val="28"/>
              </w:rPr>
              <w:t xml:space="preserve">       </w:t>
            </w:r>
          </w:p>
        </w:tc>
      </w:tr>
    </w:tbl>
    <w:p w:rsidR="00321C11" w:rsidRDefault="00321C11">
      <w:pPr>
        <w:widowControl/>
        <w:jc w:val="left"/>
        <w:rPr>
          <w:color w:val="000000" w:themeColor="text1"/>
          <w:sz w:val="28"/>
          <w:szCs w:val="28"/>
        </w:rPr>
      </w:pPr>
    </w:p>
    <w:sectPr w:rsidR="00321C11" w:rsidSect="00321C11">
      <w:footerReference w:type="default" r:id="rId9"/>
      <w:pgSz w:w="11906" w:h="16838" w:code="9"/>
      <w:pgMar w:top="1440" w:right="1644" w:bottom="1440" w:left="1644"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632" w:rsidRDefault="00186632" w:rsidP="00321C11">
      <w:r>
        <w:separator/>
      </w:r>
    </w:p>
  </w:endnote>
  <w:endnote w:type="continuationSeparator" w:id="0">
    <w:p w:rsidR="00186632" w:rsidRDefault="00186632" w:rsidP="0032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ld">
    <w:altName w:val="Times New Roman"/>
    <w:charset w:val="00"/>
    <w:family w:val="roman"/>
    <w:pitch w:val="default"/>
    <w:sig w:usb0="00000000" w:usb1="00000000" w:usb2="00000000" w:usb3="00000000" w:csb0="00040001" w:csb1="00000000"/>
  </w:font>
  <w:font w:name="BLKONF+SimHei">
    <w:altName w:val="Times New Roman"/>
    <w:charset w:val="00"/>
    <w:family w:val="roman"/>
    <w:pitch w:val="default"/>
    <w:sig w:usb0="00000000" w:usb1="00000000" w:usb2="00000000" w:usb3="00000000" w:csb0="00040001" w:csb1="00000000"/>
  </w:font>
  <w:font w:name="BLMHPE+FZXBSK--GBK1-0">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56077"/>
      <w:docPartObj>
        <w:docPartGallery w:val="Page Numbers (Bottom of Page)"/>
        <w:docPartUnique/>
      </w:docPartObj>
    </w:sdtPr>
    <w:sdtEndPr/>
    <w:sdtContent>
      <w:p w:rsidR="00321C11" w:rsidRDefault="00321C11">
        <w:pPr>
          <w:pStyle w:val="a7"/>
          <w:jc w:val="center"/>
        </w:pPr>
        <w:r>
          <w:fldChar w:fldCharType="begin"/>
        </w:r>
        <w:r>
          <w:instrText>PAGE   \* MERGEFORMAT</w:instrText>
        </w:r>
        <w:r>
          <w:fldChar w:fldCharType="separate"/>
        </w:r>
        <w:r w:rsidR="00C06819" w:rsidRPr="00C06819">
          <w:rPr>
            <w:noProof/>
            <w:lang w:val="zh-CN"/>
          </w:rPr>
          <w:t>6</w:t>
        </w:r>
        <w:r>
          <w:fldChar w:fldCharType="end"/>
        </w:r>
      </w:p>
    </w:sdtContent>
  </w:sdt>
  <w:p w:rsidR="00321C11" w:rsidRDefault="00321C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632" w:rsidRDefault="00186632" w:rsidP="00321C11">
      <w:r>
        <w:separator/>
      </w:r>
    </w:p>
  </w:footnote>
  <w:footnote w:type="continuationSeparator" w:id="0">
    <w:p w:rsidR="00186632" w:rsidRDefault="00186632" w:rsidP="00321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626"/>
    <w:multiLevelType w:val="hybridMultilevel"/>
    <w:tmpl w:val="692E9C9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9306ED8"/>
    <w:multiLevelType w:val="hybridMultilevel"/>
    <w:tmpl w:val="5D3E8A8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EB4219"/>
    <w:multiLevelType w:val="hybridMultilevel"/>
    <w:tmpl w:val="DB90CD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066E18"/>
    <w:multiLevelType w:val="hybridMultilevel"/>
    <w:tmpl w:val="0DF4AB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FB3900"/>
    <w:multiLevelType w:val="hybridMultilevel"/>
    <w:tmpl w:val="F8B82E36"/>
    <w:lvl w:ilvl="0" w:tplc="8D2EB69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4E6410"/>
    <w:multiLevelType w:val="hybridMultilevel"/>
    <w:tmpl w:val="2F1CD0B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9B61057"/>
    <w:multiLevelType w:val="hybridMultilevel"/>
    <w:tmpl w:val="2FE0050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BE40D47"/>
    <w:multiLevelType w:val="hybridMultilevel"/>
    <w:tmpl w:val="0DF4AB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C3354A2"/>
    <w:multiLevelType w:val="multilevel"/>
    <w:tmpl w:val="7B3E8734"/>
    <w:lvl w:ilvl="0">
      <w:start w:val="1"/>
      <w:numFmt w:val="decimal"/>
      <w:lvlText w:val="%1."/>
      <w:lvlJc w:val="left"/>
      <w:pPr>
        <w:ind w:left="840" w:hanging="42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abstractNumId w:val="2"/>
  </w:num>
  <w:num w:numId="2">
    <w:abstractNumId w:val="1"/>
  </w:num>
  <w:num w:numId="3">
    <w:abstractNumId w:val="8"/>
  </w:num>
  <w:num w:numId="4">
    <w:abstractNumId w:val="5"/>
  </w:num>
  <w:num w:numId="5">
    <w:abstractNumId w:val="7"/>
  </w:num>
  <w:num w:numId="6">
    <w:abstractNumId w:val="3"/>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55"/>
    <w:rsid w:val="00011833"/>
    <w:rsid w:val="00013D3F"/>
    <w:rsid w:val="000727A5"/>
    <w:rsid w:val="000867D9"/>
    <w:rsid w:val="001030AA"/>
    <w:rsid w:val="00106134"/>
    <w:rsid w:val="00124A1A"/>
    <w:rsid w:val="001369CA"/>
    <w:rsid w:val="001614B6"/>
    <w:rsid w:val="00186632"/>
    <w:rsid w:val="00321C11"/>
    <w:rsid w:val="003669F2"/>
    <w:rsid w:val="00397FBE"/>
    <w:rsid w:val="00525355"/>
    <w:rsid w:val="006F25F2"/>
    <w:rsid w:val="006F765E"/>
    <w:rsid w:val="0072240E"/>
    <w:rsid w:val="008109CD"/>
    <w:rsid w:val="00811436"/>
    <w:rsid w:val="00817B61"/>
    <w:rsid w:val="00866139"/>
    <w:rsid w:val="009E639D"/>
    <w:rsid w:val="009E751B"/>
    <w:rsid w:val="009F24E4"/>
    <w:rsid w:val="00AC6192"/>
    <w:rsid w:val="00BD3BE3"/>
    <w:rsid w:val="00BF7FC2"/>
    <w:rsid w:val="00C06819"/>
    <w:rsid w:val="00C35C08"/>
    <w:rsid w:val="00C73415"/>
    <w:rsid w:val="00C773E2"/>
    <w:rsid w:val="00C9495D"/>
    <w:rsid w:val="00D152BE"/>
    <w:rsid w:val="00D5032C"/>
    <w:rsid w:val="00D75193"/>
    <w:rsid w:val="00E10C33"/>
    <w:rsid w:val="00E840F9"/>
    <w:rsid w:val="00E95E90"/>
    <w:rsid w:val="00EB7CB6"/>
    <w:rsid w:val="00F672A2"/>
    <w:rsid w:val="00F9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5355"/>
    <w:pPr>
      <w:ind w:firstLineChars="200" w:firstLine="420"/>
    </w:pPr>
  </w:style>
  <w:style w:type="paragraph" w:styleId="a5">
    <w:name w:val="Balloon Text"/>
    <w:basedOn w:val="a"/>
    <w:link w:val="Char"/>
    <w:uiPriority w:val="99"/>
    <w:semiHidden/>
    <w:unhideWhenUsed/>
    <w:rsid w:val="00321C11"/>
    <w:rPr>
      <w:sz w:val="18"/>
      <w:szCs w:val="18"/>
    </w:rPr>
  </w:style>
  <w:style w:type="character" w:customStyle="1" w:styleId="Char">
    <w:name w:val="批注框文本 Char"/>
    <w:basedOn w:val="a0"/>
    <w:link w:val="a5"/>
    <w:uiPriority w:val="99"/>
    <w:semiHidden/>
    <w:rsid w:val="00321C11"/>
    <w:rPr>
      <w:sz w:val="18"/>
      <w:szCs w:val="18"/>
    </w:rPr>
  </w:style>
  <w:style w:type="paragraph" w:styleId="a6">
    <w:name w:val="header"/>
    <w:basedOn w:val="a"/>
    <w:link w:val="Char0"/>
    <w:uiPriority w:val="99"/>
    <w:unhideWhenUsed/>
    <w:rsid w:val="00321C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1C11"/>
    <w:rPr>
      <w:sz w:val="18"/>
      <w:szCs w:val="18"/>
    </w:rPr>
  </w:style>
  <w:style w:type="paragraph" w:styleId="a7">
    <w:name w:val="footer"/>
    <w:basedOn w:val="a"/>
    <w:link w:val="Char1"/>
    <w:uiPriority w:val="99"/>
    <w:unhideWhenUsed/>
    <w:rsid w:val="00321C11"/>
    <w:pPr>
      <w:tabs>
        <w:tab w:val="center" w:pos="4153"/>
        <w:tab w:val="right" w:pos="8306"/>
      </w:tabs>
      <w:snapToGrid w:val="0"/>
      <w:jc w:val="left"/>
    </w:pPr>
    <w:rPr>
      <w:sz w:val="18"/>
      <w:szCs w:val="18"/>
    </w:rPr>
  </w:style>
  <w:style w:type="character" w:customStyle="1" w:styleId="Char1">
    <w:name w:val="页脚 Char"/>
    <w:basedOn w:val="a0"/>
    <w:link w:val="a7"/>
    <w:uiPriority w:val="99"/>
    <w:rsid w:val="00321C11"/>
    <w:rPr>
      <w:sz w:val="18"/>
      <w:szCs w:val="18"/>
    </w:rPr>
  </w:style>
  <w:style w:type="character" w:customStyle="1" w:styleId="Char2">
    <w:name w:val="标题 Char"/>
    <w:link w:val="a8"/>
    <w:rsid w:val="00E840F9"/>
    <w:rPr>
      <w:rFonts w:ascii="宋体" w:hAnsi="宋体"/>
      <w:lang w:val="en-BZ"/>
    </w:rPr>
  </w:style>
  <w:style w:type="paragraph" w:styleId="a8">
    <w:name w:val="Title"/>
    <w:basedOn w:val="a"/>
    <w:link w:val="Char2"/>
    <w:qFormat/>
    <w:rsid w:val="00E840F9"/>
    <w:pPr>
      <w:spacing w:before="100" w:beforeAutospacing="1" w:after="100" w:afterAutospacing="1"/>
      <w:jc w:val="left"/>
      <w:outlineLvl w:val="0"/>
    </w:pPr>
    <w:rPr>
      <w:rFonts w:ascii="宋体" w:hAnsi="宋体"/>
      <w:lang w:val="en-BZ"/>
    </w:rPr>
  </w:style>
  <w:style w:type="character" w:customStyle="1" w:styleId="Char10">
    <w:name w:val="标题 Char1"/>
    <w:basedOn w:val="a0"/>
    <w:uiPriority w:val="10"/>
    <w:rsid w:val="00E840F9"/>
    <w:rPr>
      <w:rFonts w:asciiTheme="majorHAnsi" w:eastAsia="宋体" w:hAnsiTheme="majorHAnsi" w:cstheme="majorBidi"/>
      <w:b/>
      <w:bCs/>
      <w:sz w:val="32"/>
      <w:szCs w:val="32"/>
    </w:rPr>
  </w:style>
  <w:style w:type="paragraph" w:styleId="a9">
    <w:name w:val="Normal (Web)"/>
    <w:basedOn w:val="a"/>
    <w:rsid w:val="000867D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5355"/>
    <w:pPr>
      <w:ind w:firstLineChars="200" w:firstLine="420"/>
    </w:pPr>
  </w:style>
  <w:style w:type="paragraph" w:styleId="a5">
    <w:name w:val="Balloon Text"/>
    <w:basedOn w:val="a"/>
    <w:link w:val="Char"/>
    <w:uiPriority w:val="99"/>
    <w:semiHidden/>
    <w:unhideWhenUsed/>
    <w:rsid w:val="00321C11"/>
    <w:rPr>
      <w:sz w:val="18"/>
      <w:szCs w:val="18"/>
    </w:rPr>
  </w:style>
  <w:style w:type="character" w:customStyle="1" w:styleId="Char">
    <w:name w:val="批注框文本 Char"/>
    <w:basedOn w:val="a0"/>
    <w:link w:val="a5"/>
    <w:uiPriority w:val="99"/>
    <w:semiHidden/>
    <w:rsid w:val="00321C11"/>
    <w:rPr>
      <w:sz w:val="18"/>
      <w:szCs w:val="18"/>
    </w:rPr>
  </w:style>
  <w:style w:type="paragraph" w:styleId="a6">
    <w:name w:val="header"/>
    <w:basedOn w:val="a"/>
    <w:link w:val="Char0"/>
    <w:uiPriority w:val="99"/>
    <w:unhideWhenUsed/>
    <w:rsid w:val="00321C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1C11"/>
    <w:rPr>
      <w:sz w:val="18"/>
      <w:szCs w:val="18"/>
    </w:rPr>
  </w:style>
  <w:style w:type="paragraph" w:styleId="a7">
    <w:name w:val="footer"/>
    <w:basedOn w:val="a"/>
    <w:link w:val="Char1"/>
    <w:uiPriority w:val="99"/>
    <w:unhideWhenUsed/>
    <w:rsid w:val="00321C11"/>
    <w:pPr>
      <w:tabs>
        <w:tab w:val="center" w:pos="4153"/>
        <w:tab w:val="right" w:pos="8306"/>
      </w:tabs>
      <w:snapToGrid w:val="0"/>
      <w:jc w:val="left"/>
    </w:pPr>
    <w:rPr>
      <w:sz w:val="18"/>
      <w:szCs w:val="18"/>
    </w:rPr>
  </w:style>
  <w:style w:type="character" w:customStyle="1" w:styleId="Char1">
    <w:name w:val="页脚 Char"/>
    <w:basedOn w:val="a0"/>
    <w:link w:val="a7"/>
    <w:uiPriority w:val="99"/>
    <w:rsid w:val="00321C11"/>
    <w:rPr>
      <w:sz w:val="18"/>
      <w:szCs w:val="18"/>
    </w:rPr>
  </w:style>
  <w:style w:type="character" w:customStyle="1" w:styleId="Char2">
    <w:name w:val="标题 Char"/>
    <w:link w:val="a8"/>
    <w:rsid w:val="00E840F9"/>
    <w:rPr>
      <w:rFonts w:ascii="宋体" w:hAnsi="宋体"/>
      <w:lang w:val="en-BZ"/>
    </w:rPr>
  </w:style>
  <w:style w:type="paragraph" w:styleId="a8">
    <w:name w:val="Title"/>
    <w:basedOn w:val="a"/>
    <w:link w:val="Char2"/>
    <w:qFormat/>
    <w:rsid w:val="00E840F9"/>
    <w:pPr>
      <w:spacing w:before="100" w:beforeAutospacing="1" w:after="100" w:afterAutospacing="1"/>
      <w:jc w:val="left"/>
      <w:outlineLvl w:val="0"/>
    </w:pPr>
    <w:rPr>
      <w:rFonts w:ascii="宋体" w:hAnsi="宋体"/>
      <w:lang w:val="en-BZ"/>
    </w:rPr>
  </w:style>
  <w:style w:type="character" w:customStyle="1" w:styleId="Char10">
    <w:name w:val="标题 Char1"/>
    <w:basedOn w:val="a0"/>
    <w:uiPriority w:val="10"/>
    <w:rsid w:val="00E840F9"/>
    <w:rPr>
      <w:rFonts w:asciiTheme="majorHAnsi" w:eastAsia="宋体" w:hAnsiTheme="majorHAnsi" w:cstheme="majorBidi"/>
      <w:b/>
      <w:bCs/>
      <w:sz w:val="32"/>
      <w:szCs w:val="32"/>
    </w:rPr>
  </w:style>
  <w:style w:type="paragraph" w:styleId="a9">
    <w:name w:val="Normal (Web)"/>
    <w:basedOn w:val="a"/>
    <w:rsid w:val="000867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90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608</Words>
  <Characters>3469</Characters>
  <Application>Microsoft Office Word</Application>
  <DocSecurity>0</DocSecurity>
  <Lines>28</Lines>
  <Paragraphs>8</Paragraphs>
  <ScaleCrop>false</ScaleCrop>
  <Company>Microsoft</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初检报告</dc:title>
  <dc:creator>DELL-N4050</dc:creator>
  <cp:keywords>正衡监理</cp:keywords>
  <cp:lastModifiedBy>DELL-N4050</cp:lastModifiedBy>
  <cp:revision>12</cp:revision>
  <cp:lastPrinted>2014-11-08T06:20:00Z</cp:lastPrinted>
  <dcterms:created xsi:type="dcterms:W3CDTF">2015-01-06T06:43:00Z</dcterms:created>
  <dcterms:modified xsi:type="dcterms:W3CDTF">2015-02-06T05:13:00Z</dcterms:modified>
</cp:coreProperties>
</file>