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45</w:t>
      </w:r>
      <w:r>
        <w:rPr>
          <w:rFonts w:hint="eastAsia"/>
        </w:rPr>
        <w:t>：施工图会检</w:t>
      </w:r>
      <w:r>
        <w:t>纪要</w:t>
      </w:r>
    </w:p>
    <w:p>
      <w:pPr>
        <w:pStyle w:val="6"/>
      </w:pPr>
      <w:r>
        <w:rPr>
          <w:rFonts w:hint="eastAsia"/>
          <w:spacing w:val="30"/>
        </w:rPr>
        <w:t>施工图会检</w:t>
      </w:r>
      <w:r>
        <w:rPr>
          <w:spacing w:val="30"/>
        </w:rPr>
        <w:t>纪</w:t>
      </w:r>
      <w:r>
        <w:t>要</w:t>
      </w:r>
    </w:p>
    <w:p>
      <w:pPr>
        <w:tabs>
          <w:tab w:val="left" w:pos="6237"/>
        </w:tabs>
        <w:topLinePunct/>
        <w:jc w:val="both"/>
        <w:rPr>
          <w:rFonts w:hint="eastAsia"/>
          <w:kern w:val="21"/>
          <w:sz w:val="18"/>
          <w:szCs w:val="18"/>
          <w:lang w:val="en-US" w:eastAsia="zh-CN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  <w:lang w:eastAsia="zh-CN"/>
        </w:rPr>
        <w:t>宝应光伏发电应用领跑基地射阳湖</w:t>
      </w:r>
      <w:r>
        <w:rPr>
          <w:rFonts w:hint="eastAsia"/>
          <w:kern w:val="21"/>
          <w:sz w:val="18"/>
          <w:szCs w:val="18"/>
          <w:lang w:val="en-US" w:eastAsia="zh-CN"/>
        </w:rPr>
        <w:t>1号100MW渔光互补项目</w:t>
      </w:r>
    </w:p>
    <w:p>
      <w:pPr>
        <w:tabs>
          <w:tab w:val="left" w:pos="6237"/>
        </w:tabs>
        <w:topLinePunct/>
        <w:jc w:val="right"/>
        <w:rPr>
          <w:rFonts w:hint="eastAsia"/>
          <w:kern w:val="21"/>
          <w:sz w:val="18"/>
          <w:szCs w:val="18"/>
          <w:lang w:val="en-US"/>
        </w:rPr>
      </w:pPr>
      <w:r>
        <w:rPr>
          <w:kern w:val="21"/>
          <w:sz w:val="18"/>
          <w:szCs w:val="18"/>
        </w:rPr>
        <w:t>编号：</w:t>
      </w:r>
      <w:r>
        <w:rPr>
          <w:rFonts w:hint="eastAsia"/>
          <w:lang w:val="en-US" w:eastAsia="zh-CN"/>
        </w:rPr>
        <w:t>BYGFLPJDSYH1HYGHB-01</w:t>
      </w:r>
    </w:p>
    <w:p>
      <w:pPr>
        <w:tabs>
          <w:tab w:val="left" w:pos="5390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</w:t>
      </w:r>
      <w:r>
        <w:rPr>
          <w:rFonts w:hint="eastAsia"/>
          <w:kern w:val="21"/>
          <w:sz w:val="18"/>
          <w:szCs w:val="18"/>
        </w:rPr>
        <w:t xml:space="preserve">签发：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090"/>
        <w:gridCol w:w="64"/>
        <w:gridCol w:w="2027"/>
        <w:gridCol w:w="468"/>
        <w:gridCol w:w="1623"/>
        <w:gridCol w:w="297"/>
        <w:gridCol w:w="1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1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49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宝应项目部会议室</w:t>
            </w:r>
          </w:p>
        </w:tc>
        <w:tc>
          <w:tcPr>
            <w:tcW w:w="192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17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2018.11.6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1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20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李小忘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会检图册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光电图纸</w:t>
            </w:r>
            <w:r>
              <w:rPr>
                <w:rFonts w:hint="eastAsia"/>
                <w:sz w:val="18"/>
                <w:szCs w:val="18"/>
              </w:rPr>
              <w:t>BYSYH1GF100-GFDZ-GD-01-01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---BYSYH1GF100-GFDZ-GD-06-50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电气一次、二次图、升压站照明部分、火灾报警部分、综合布线部分、给排水部分、暖通部分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土建图纸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本次会议内容：</w:t>
            </w:r>
            <w:bookmarkStart w:id="0" w:name="_GoBack"/>
            <w:bookmarkEnd w:id="0"/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A、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B标段提出问题  1.接地图纸不全（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eastAsia="zh-CN"/>
              </w:rPr>
              <w:t>设计院：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已下发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2.桥架安装详图未下发（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eastAsia="zh-CN"/>
              </w:rPr>
              <w:t>设计院：2018年11月10日下发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ind w:left="2040" w:hanging="2040" w:hangingChars="8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3.汇流箱安装图纸未下发（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eastAsia="zh-CN"/>
              </w:rPr>
              <w:t>设计院：根据厂家提供支架进行安装，设计院提供标高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ind w:left="2040" w:hanging="2040" w:hangingChars="8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4.集电线路电缆直埋，现有位置无法开挖。（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eastAsia="zh-CN"/>
              </w:rPr>
              <w:t>设计院：协调设计院正在解决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ind w:left="2040" w:hanging="2040" w:hangingChars="8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C标段提出问题1.接地图纸不全（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eastAsia="zh-CN"/>
              </w:rPr>
              <w:t>设计院：已下发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ind w:left="2040" w:hanging="2040" w:hangingChars="8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2.桥架安装详图未下发（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eastAsia="zh-CN"/>
              </w:rPr>
              <w:t>设计院：2018年11月10日下发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ind w:left="2040" w:hanging="2040" w:hangingChars="8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3.光伏组件接线图及光伏电缆敷设图需要设计院提供详细图纸（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eastAsia="zh-CN"/>
              </w:rPr>
              <w:t>设计院：已经下发详细图纸，按图施工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ind w:left="2040" w:hanging="2040" w:hangingChars="8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4. 集电线路电缆直埋，现有位置无法开挖。（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eastAsia="zh-CN"/>
              </w:rPr>
              <w:t>设计院：协调设计院正在解决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ind w:left="2040" w:hanging="2040" w:hangingChars="8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D标段提出问题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电线路图中明确了35kV电路采用直埋方式，因为未提供省道圩堤处理方式，现场存在施工区域冲突，建议设计现场查勘后确定35kV路径问题</w:t>
            </w:r>
            <w:r>
              <w:rPr>
                <w:rFonts w:hint="eastAsia"/>
              </w:rPr>
              <w:t>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eastAsia="zh-CN"/>
              </w:rPr>
              <w:t>设计院：方案已经确定，设计院正在修改图纸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ind w:left="2040" w:hanging="2040" w:hangingChars="8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 光伏组件接线图及光伏电缆敷设图需要设计院提供详细图纸（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eastAsia="zh-CN"/>
              </w:rPr>
              <w:t>设计院：已经下发详细图纸，按图施工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）        </w:t>
            </w:r>
          </w:p>
          <w:p>
            <w:pPr>
              <w:ind w:left="2036" w:leftChars="798" w:hanging="360" w:hangingChars="15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 请提供桥架安装图（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eastAsia="zh-CN"/>
              </w:rPr>
              <w:t>设计院：2018年11月10日下发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ind w:left="2040" w:hanging="2040" w:hangingChars="85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E标段提出问题  1.SVG基础图、构架定位图、10kV备用变基础定位图（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eastAsia="zh-CN"/>
              </w:rPr>
              <w:t>设计院：已下发、10kV备用变定位已提供，由于箱变由供电公司提供，基础尺寸已提供给设计院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2.升压站电气安装人员提出接地引上点需用80*8热镀锌扁钢（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eastAsia="zh-CN"/>
              </w:rPr>
              <w:t>设计院：正在核实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ind w:left="2040" w:hanging="2040" w:hangingChars="85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ind w:left="2040" w:hanging="2040" w:hangingChars="85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监理提出的问题：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1.光伏区环网接地施工要求（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val="en-US" w:eastAsia="zh-CN"/>
              </w:rPr>
              <w:t>设计院：统一回复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tabs>
                <w:tab w:val="left" w:pos="2027"/>
                <w:tab w:val="clear" w:pos="312"/>
              </w:tabs>
              <w:topLinePunct/>
              <w:snapToGrid w:val="0"/>
              <w:spacing w:before="60" w:after="60"/>
              <w:ind w:left="2027" w:leftChars="0" w:firstLine="0" w:firstLine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过路穿管低于正常水位，存在安全隐患（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val="en-US" w:eastAsia="zh-CN"/>
              </w:rPr>
              <w:t>设计院：回去协调解决，再解决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tabs>
                <w:tab w:val="left" w:pos="2027"/>
              </w:tabs>
              <w:topLinePunct/>
              <w:snapToGrid w:val="0"/>
              <w:spacing w:before="60" w:after="6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left="2040" w:hanging="2040" w:hangingChars="85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业主提出的问题：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1.每一个组串的连接图（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val="en-US" w:eastAsia="zh-CN"/>
              </w:rPr>
              <w:t>设计院：待后期看情况而定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numPr>
                <w:ilvl w:val="0"/>
                <w:numId w:val="2"/>
              </w:numPr>
              <w:ind w:left="2035" w:leftChars="912" w:hanging="120" w:hangingChars="5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集电线路敷设方式（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val="en-US" w:eastAsia="zh-CN"/>
              </w:rPr>
              <w:t>设计院：回去协商，再解决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numPr>
                <w:ilvl w:val="0"/>
                <w:numId w:val="2"/>
              </w:numPr>
              <w:ind w:left="2035" w:leftChars="912" w:hanging="120" w:hangingChars="5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动力电缆对接处用对接箱（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lang w:val="en-US" w:eastAsia="zh-CN"/>
              </w:rPr>
              <w:t>设计院：回去协商，再解决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3" w:hRule="atLeast"/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会签意见：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业主项目部（章）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业主项目经理：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会签意见：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会签意见：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设计单位（章）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设总：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会签意见：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施工项目部（章）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会检纪要由监理项目部起草，经业主项目经理签发后执行。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FB1EF4"/>
    <w:multiLevelType w:val="singleLevel"/>
    <w:tmpl w:val="D1FB1EF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2027" w:leftChars="0" w:firstLine="0" w:firstLineChars="0"/>
      </w:pPr>
    </w:lvl>
  </w:abstractNum>
  <w:abstractNum w:abstractNumId="1">
    <w:nsid w:val="009A17BB"/>
    <w:multiLevelType w:val="singleLevel"/>
    <w:tmpl w:val="009A17B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3D"/>
    <w:rsid w:val="0003403D"/>
    <w:rsid w:val="00063BE1"/>
    <w:rsid w:val="003308E9"/>
    <w:rsid w:val="004F3136"/>
    <w:rsid w:val="005C3F4E"/>
    <w:rsid w:val="00D22C82"/>
    <w:rsid w:val="1C87489A"/>
    <w:rsid w:val="2C7D2774"/>
    <w:rsid w:val="578D7965"/>
    <w:rsid w:val="7FA1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TotalTime>1</TotalTime>
  <ScaleCrop>false</ScaleCrop>
  <LinksUpToDate>false</LinksUpToDate>
  <CharactersWithSpaces>242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2016-12-02T08:38:00Z</dcterms:created>
  <dc:creator>20160730</dc:creator>
  <cp:lastModifiedBy>Administrator</cp:lastModifiedBy>
  <dcterms:modified xsi:type="dcterms:W3CDTF">2018-11-10T04:21:42Z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