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6333"/>
        </w:tabs>
        <w:spacing w:before="0" w:after="0" w:line="240" w:lineRule="auto"/>
        <w:jc w:val="left"/>
        <w:rPr>
          <w:rFonts w:ascii="楷体" w:hAnsi="楷体" w:eastAsia="楷体"/>
          <w:sz w:val="40"/>
        </w:rPr>
      </w:pPr>
      <w:r>
        <w:rPr>
          <w:rFonts w:ascii="楷体" w:hAnsi="楷体" w:eastAsia="楷体"/>
          <w:sz w:val="40"/>
        </w:rPr>
        <w:tab/>
      </w:r>
    </w:p>
    <w:p>
      <w:pPr>
        <w:jc w:val="center"/>
        <w:rPr>
          <w:rFonts w:ascii="楷体" w:hAnsi="楷体" w:eastAsia="楷体"/>
          <w:sz w:val="44"/>
          <w:szCs w:val="44"/>
        </w:rPr>
      </w:pPr>
      <w:r>
        <w:rPr>
          <w:rFonts w:hint="eastAsia" w:ascii="楷体" w:hAnsi="楷体" w:eastAsia="楷体"/>
          <w:sz w:val="44"/>
          <w:szCs w:val="44"/>
        </w:rPr>
        <w:t>浙江吉润春晓汽车部件有限公司8.6MW</w:t>
      </w:r>
    </w:p>
    <w:p>
      <w:pPr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  <w:sz w:val="44"/>
          <w:szCs w:val="44"/>
        </w:rPr>
        <w:t>分布式光伏发电项目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pStyle w:val="2"/>
        <w:spacing w:before="0" w:after="0" w:line="240" w:lineRule="auto"/>
        <w:jc w:val="center"/>
        <w:rPr>
          <w:rFonts w:ascii="楷体" w:hAnsi="楷体" w:eastAsia="楷体"/>
          <w:sz w:val="40"/>
        </w:rPr>
      </w:pPr>
      <w:r>
        <w:rPr>
          <w:rFonts w:hint="eastAsia" w:ascii="楷体" w:hAnsi="楷体" w:eastAsia="楷体"/>
          <w:sz w:val="40"/>
        </w:rPr>
        <w:t xml:space="preserve"> 监  理  周  报</w:t>
      </w:r>
    </w:p>
    <w:p>
      <w:pPr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   （</w:t>
      </w:r>
      <w:r>
        <w:rPr>
          <w:rFonts w:hint="eastAsia" w:ascii="楷体" w:hAnsi="楷体" w:eastAsia="楷体"/>
          <w:lang w:val="en-US" w:eastAsia="zh-CN"/>
        </w:rPr>
        <w:t>3</w:t>
      </w:r>
      <w:r>
        <w:rPr>
          <w:rFonts w:hint="eastAsia" w:ascii="楷体" w:hAnsi="楷体" w:eastAsia="楷体"/>
        </w:rPr>
        <w:t>月第</w:t>
      </w:r>
      <w:r>
        <w:rPr>
          <w:rFonts w:hint="eastAsia" w:ascii="楷体" w:hAnsi="楷体" w:eastAsia="楷体"/>
          <w:lang w:val="en-US" w:eastAsia="zh-CN"/>
        </w:rPr>
        <w:t>1</w:t>
      </w:r>
      <w:r>
        <w:rPr>
          <w:rFonts w:hint="eastAsia" w:ascii="楷体" w:hAnsi="楷体" w:eastAsia="楷体"/>
        </w:rPr>
        <w:t>周  共累计</w:t>
      </w:r>
      <w:r>
        <w:rPr>
          <w:rFonts w:hint="eastAsia" w:ascii="楷体" w:hAnsi="楷体" w:eastAsia="楷体"/>
          <w:lang w:val="en-US" w:eastAsia="zh-CN"/>
        </w:rPr>
        <w:t>10</w:t>
      </w:r>
      <w:r>
        <w:rPr>
          <w:rFonts w:hint="eastAsia" w:ascii="楷体" w:hAnsi="楷体" w:eastAsia="楷体"/>
        </w:rPr>
        <w:t>周）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编  制  时  间：2017年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3</w:t>
      </w:r>
      <w:r>
        <w:rPr>
          <w:rFonts w:hint="eastAsia" w:ascii="楷体" w:hAnsi="楷体" w:eastAsia="楷体"/>
          <w:sz w:val="28"/>
          <w:szCs w:val="28"/>
        </w:rPr>
        <w:t>月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/>
          <w:sz w:val="28"/>
          <w:szCs w:val="28"/>
        </w:rPr>
        <w:t>号</w:t>
      </w: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监理单位编制人：萧聘良</w:t>
      </w: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监理单位审核人：戚平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常州正衡电力工程监理有限公司</w:t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浙江吉润春晓汽车部件有限公司8.6MW分布式光伏发电项目监理部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项目名称：</w:t>
      </w:r>
      <w:r>
        <w:rPr>
          <w:rFonts w:hint="eastAsia" w:ascii="楷体" w:hAnsi="楷体" w:eastAsia="楷体"/>
          <w:sz w:val="28"/>
          <w:szCs w:val="28"/>
        </w:rPr>
        <w:t>浙江吉润春晓汽车部件有限公司8.6MW分布式光伏发电项目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建设单位：</w:t>
      </w:r>
      <w:r>
        <w:rPr>
          <w:rFonts w:hint="eastAsia" w:ascii="楷体" w:hAnsi="楷体" w:eastAsia="楷体"/>
          <w:sz w:val="28"/>
          <w:szCs w:val="28"/>
        </w:rPr>
        <w:t>宁波吉泰光伏发电有限公司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监理单位：</w:t>
      </w:r>
      <w:r>
        <w:rPr>
          <w:rFonts w:hint="eastAsia" w:ascii="楷体" w:hAnsi="楷体" w:eastAsia="楷体"/>
          <w:sz w:val="28"/>
          <w:szCs w:val="28"/>
        </w:rPr>
        <w:t>常州正衡电力工程监理有限公司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施工单位：</w:t>
      </w:r>
      <w:r>
        <w:rPr>
          <w:rFonts w:hint="eastAsia" w:ascii="楷体" w:hAnsi="楷体" w:eastAsia="楷体"/>
          <w:sz w:val="28"/>
          <w:szCs w:val="28"/>
        </w:rPr>
        <w:t>江苏华能建设工程集团有限公司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一、工程概况：</w:t>
      </w:r>
      <w:r>
        <w:rPr>
          <w:rFonts w:hint="eastAsia" w:ascii="楷体" w:hAnsi="楷体" w:eastAsia="楷体"/>
          <w:sz w:val="28"/>
          <w:szCs w:val="28"/>
        </w:rPr>
        <w:t>本工程在浙江吉润春晓汽车部件公司，共利用三个屋顶。均为彩钢瓦结构，组件沿屋面坡度平铺安装；所用光伏组件为正泰自己生产的260WP多晶硅光伏组件，共安装组件34040块，总装机容量为8.8504MWp（与我司签到的合同容量为8.6MW）。本工程共设3个10KV并网点，1#并网点安装多晶硅组件14560块，每20块组件串联成一串，共728串；2#并网点安装多晶硅组件11520块，每20块组件串联成一串，共576串；3#并网点安装组件7960块，没20块组件串联成一串，共398串。本工程配套增加高配站集装箱3座，1MW逆变器集装箱8座，0.5MW逆变器集装箱1座，二次设备集装箱1座。厂区原配网10KVⅠ段进线总柜、Ⅱ段进线总柜、Ⅲ段进线总柜的微机线路保护测控装置MGP621为带方向的线路保护装置，本次只需将相应间隔的方向保护功能投入即可。</w:t>
      </w:r>
    </w:p>
    <w:p>
      <w:pPr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b/>
          <w:sz w:val="28"/>
          <w:szCs w:val="28"/>
        </w:rPr>
        <w:t>二、施工概述：</w:t>
      </w:r>
      <w:r>
        <w:rPr>
          <w:rFonts w:hint="eastAsia" w:ascii="楷体" w:hAnsi="楷体" w:eastAsia="楷体"/>
          <w:sz w:val="28"/>
          <w:szCs w:val="28"/>
        </w:rPr>
        <w:t>至2017年02月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/>
          <w:sz w:val="28"/>
          <w:szCs w:val="28"/>
        </w:rPr>
        <w:t>8日止，二次设备集装箱、高配站集装箱2GJX、逆变升压集装箱2NJX01、2NJX02吊装完成，逆变升压集装箱2NJX03基础完成；焊装车间屋面夹具、水平导轨安装完成；焊装车间屋面组件吊装完成100%，安装完成；焊装车间屋面桥架安装完成，汇线敷设完成；焊装车间区域电力管道埋管完成；焊装车间区域10KV电缆井完成；焊装车间屋面接地带焊接完成100%；汇线穿管完成；焊装车间屋面汇线公母接头完成，直流电缆放置完成，直流电缆汇流箱接线、逆变器接线完成；总装车间施工平台搭设完成，屋面围栏搭设完成；高配站集装箱1GJX/3GJX基础墙体砌筑完成。交检车间屋面施工平台搭设完成，屋面围栏搭设完成，屋面夹具安装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/>
          <w:sz w:val="28"/>
          <w:szCs w:val="28"/>
        </w:rPr>
        <w:t>0%</w:t>
      </w:r>
      <w:r>
        <w:rPr>
          <w:rFonts w:hint="eastAsia" w:ascii="楷体" w:hAnsi="楷体" w:eastAsia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檩条安装</w:t>
      </w:r>
      <w:r>
        <w:rPr>
          <w:rFonts w:hint="eastAsia" w:ascii="楷体" w:hAnsi="楷体" w:eastAsia="楷体"/>
          <w:sz w:val="28"/>
          <w:szCs w:val="28"/>
          <w:lang w:eastAsia="zh-CN"/>
        </w:rPr>
        <w:t>已安装完成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50%</w:t>
      </w:r>
      <w:r>
        <w:rPr>
          <w:rFonts w:hint="eastAsia" w:ascii="楷体" w:hAnsi="楷体" w:eastAsia="楷体"/>
          <w:sz w:val="28"/>
          <w:szCs w:val="28"/>
        </w:rPr>
        <w:t>。总装车间交检车间逆变基础开挖已完成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50</w:t>
      </w:r>
      <w:r>
        <w:rPr>
          <w:rFonts w:hint="eastAsia" w:ascii="楷体" w:hAnsi="楷体" w:eastAsia="楷体"/>
          <w:sz w:val="28"/>
          <w:szCs w:val="28"/>
        </w:rPr>
        <w:t>%，停电并柜已完成。</w:t>
      </w:r>
      <w:r>
        <w:rPr>
          <w:rFonts w:hint="eastAsia" w:ascii="楷体" w:hAnsi="楷体" w:eastAsia="楷体"/>
          <w:sz w:val="28"/>
          <w:szCs w:val="28"/>
          <w:lang w:eastAsia="zh-CN"/>
        </w:rPr>
        <w:t>变压器绝缘耐压测试、高压开关及相关保护检测、并柜接入系统调试已经完成。</w:t>
      </w:r>
      <w:r>
        <w:rPr>
          <w:rFonts w:hint="eastAsia" w:ascii="楷体" w:hAnsi="楷体" w:eastAsia="楷体"/>
          <w:sz w:val="28"/>
          <w:szCs w:val="28"/>
        </w:rPr>
        <w:t>总装车间交检车间逆变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2、3、4</w:t>
      </w:r>
      <w:r>
        <w:rPr>
          <w:rFonts w:hint="eastAsia" w:ascii="楷体" w:hAnsi="楷体" w:eastAsia="楷体"/>
          <w:sz w:val="28"/>
          <w:szCs w:val="28"/>
        </w:rPr>
        <w:t>号基础</w:t>
      </w:r>
      <w:r>
        <w:rPr>
          <w:rFonts w:hint="eastAsia" w:ascii="楷体" w:hAnsi="楷体" w:eastAsia="楷体"/>
          <w:sz w:val="28"/>
          <w:szCs w:val="28"/>
          <w:lang w:eastAsia="zh-CN"/>
        </w:rPr>
        <w:t>水泥浇筑</w:t>
      </w:r>
      <w:r>
        <w:rPr>
          <w:rFonts w:hint="eastAsia" w:ascii="楷体" w:hAnsi="楷体" w:eastAsia="楷体"/>
          <w:sz w:val="28"/>
          <w:szCs w:val="28"/>
        </w:rPr>
        <w:t>已完成</w:t>
      </w:r>
      <w:r>
        <w:rPr>
          <w:rFonts w:hint="eastAsia" w:ascii="楷体" w:hAnsi="楷体" w:eastAsia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/>
          <w:sz w:val="28"/>
          <w:szCs w:val="28"/>
        </w:rPr>
        <w:t>总装车间</w:t>
      </w:r>
      <w:r>
        <w:rPr>
          <w:rFonts w:hint="eastAsia" w:ascii="楷体" w:hAnsi="楷体" w:eastAsia="楷体"/>
          <w:sz w:val="28"/>
          <w:szCs w:val="28"/>
          <w:lang w:eastAsia="zh-CN"/>
        </w:rPr>
        <w:t>夹具已安装完成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25%、檩条安装</w:t>
      </w:r>
      <w:r>
        <w:rPr>
          <w:rFonts w:hint="eastAsia" w:ascii="楷体" w:hAnsi="楷体" w:eastAsia="楷体"/>
          <w:sz w:val="28"/>
          <w:szCs w:val="28"/>
          <w:lang w:eastAsia="zh-CN"/>
        </w:rPr>
        <w:t>已安装完成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15%。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三、工程项目进度情况一览表：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1、土建工程（土方工程、支架基础、场地及地下设施、建（构）筑物、设备基础、电缆沟等）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985"/>
        <w:gridCol w:w="1984"/>
        <w:gridCol w:w="21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单位工程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本周实际完成内容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累计完成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焊装车间区域箱逆变基础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3号基础完成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完成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焊装车间区域电力管道埋设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焊装车间区域电缆井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总装、交检车间区域施工彩钢瓦围挡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高配站集装箱基础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1#、3#基础砌筑完成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总装车间施工平台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总装车间屋面围栏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交检车间施工平台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交检车间屋面围栏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总装车间交检车间逆变基础开挖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5</w:t>
            </w:r>
            <w:r>
              <w:rPr>
                <w:rFonts w:hint="eastAsia" w:ascii="楷体" w:hAnsi="楷体" w:eastAsia="楷体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5</w:t>
            </w:r>
            <w:r>
              <w:rPr>
                <w:rFonts w:hint="eastAsia" w:ascii="楷体" w:hAnsi="楷体" w:eastAsia="楷体"/>
              </w:rPr>
              <w:t>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总装车间交检车间逆变基础</w:t>
            </w:r>
          </w:p>
        </w:tc>
        <w:tc>
          <w:tcPr>
            <w:tcW w:w="1984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2、3、4</w:t>
            </w:r>
            <w:r>
              <w:rPr>
                <w:rFonts w:hint="eastAsia" w:ascii="楷体" w:hAnsi="楷体" w:eastAsia="楷体"/>
              </w:rPr>
              <w:t>号基础</w:t>
            </w:r>
            <w:r>
              <w:rPr>
                <w:rFonts w:hint="eastAsia" w:ascii="楷体" w:hAnsi="楷体" w:eastAsia="楷体"/>
                <w:lang w:eastAsia="zh-CN"/>
              </w:rPr>
              <w:t>水泥浇筑已</w:t>
            </w:r>
            <w:r>
              <w:rPr>
                <w:rFonts w:hint="eastAsia" w:ascii="楷体" w:hAnsi="楷体" w:eastAsia="楷体"/>
              </w:rPr>
              <w:t>完成</w:t>
            </w:r>
          </w:p>
        </w:tc>
        <w:tc>
          <w:tcPr>
            <w:tcW w:w="2126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完成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50</w:t>
            </w:r>
            <w:r>
              <w:rPr>
                <w:rFonts w:hint="eastAsia" w:ascii="楷体" w:hAnsi="楷体" w:eastAsia="楷体"/>
              </w:rPr>
              <w:t>%</w:t>
            </w:r>
          </w:p>
        </w:tc>
      </w:tr>
    </w:tbl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2、安装工程（支架、光伏组件、汇流箱、逆变器、电气二次系统、防雷与接地、架空线路及电缆、其他电气安装等）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917"/>
        <w:gridCol w:w="2052"/>
        <w:gridCol w:w="21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单位工程</w:t>
            </w: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本周实际完成内容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累计完成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焊装车间屋面夹具安装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焊装车间屋面导轨安装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焊装车间屋面光伏组件安装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焊装车间屋面桥架安装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焊装车间屋面汇线布设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焊装车间屋面汇流箱安装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焊装车间屋面汇流箱接线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焊装车间屋面汇线公母接头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焊装车间区域直流电缆放置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焊装车间屋面汇线穿管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焊装车间屋面垂直桥架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焊装车间屋面扁铁焊接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焊装车间直流电缆放置、接线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焊装车间通讯线缆放置、接线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逆变升压集装箱2NJX01/2NJX02接线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二次设备集装箱、高配站集装箱2GJX接线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焊装车间屋面接地线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焊装车间屋面桥架盖板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高压电缆头制作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变压器绝缘耐压测试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高压开关及相关保护检测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并柜接入系统调试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textDirection w:val="lrTb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交检</w:t>
            </w:r>
            <w:r>
              <w:rPr>
                <w:rFonts w:hint="eastAsia" w:ascii="楷体" w:hAnsi="楷体" w:eastAsia="楷体"/>
              </w:rPr>
              <w:t>车间屋面夹具安装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ascii="楷体" w:hAnsi="楷体" w:eastAsia="楷体"/>
              </w:rPr>
              <w:t>100%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textDirection w:val="lrTb"/>
            <w:vAlign w:val="center"/>
          </w:tcPr>
          <w:p>
            <w:pPr>
              <w:jc w:val="center"/>
              <w:rPr>
                <w:rFonts w:hint="eastAsia"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交检</w:t>
            </w:r>
            <w:r>
              <w:rPr>
                <w:rFonts w:hint="eastAsia" w:ascii="楷体" w:hAnsi="楷体" w:eastAsia="楷体"/>
              </w:rPr>
              <w:t>车间屋面导轨安装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50</w:t>
            </w:r>
            <w:r>
              <w:rPr>
                <w:rFonts w:ascii="楷体" w:hAnsi="楷体" w:eastAsia="楷体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textDirection w:val="lrTb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</w:t>
            </w:r>
            <w:r>
              <w:rPr>
                <w:rFonts w:hint="eastAsia" w:ascii="楷体" w:hAnsi="楷体" w:eastAsia="楷体"/>
              </w:rPr>
              <w:t>装车间屋面夹具安装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25</w:t>
            </w:r>
            <w:r>
              <w:rPr>
                <w:rFonts w:ascii="楷体" w:hAnsi="楷体" w:eastAsia="楷体"/>
              </w:rPr>
              <w:t>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25</w:t>
            </w:r>
            <w:r>
              <w:rPr>
                <w:rFonts w:ascii="楷体" w:hAnsi="楷体" w:eastAsia="楷体"/>
              </w:rPr>
              <w:t>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25</w:t>
            </w:r>
            <w:r>
              <w:rPr>
                <w:rFonts w:ascii="楷体" w:hAnsi="楷体" w:eastAsia="楷体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textDirection w:val="lrTb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</w:t>
            </w:r>
            <w:r>
              <w:rPr>
                <w:rFonts w:hint="eastAsia" w:ascii="楷体" w:hAnsi="楷体" w:eastAsia="楷体"/>
              </w:rPr>
              <w:t>装车间屋面导轨安装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15</w:t>
            </w:r>
            <w:r>
              <w:rPr>
                <w:rFonts w:ascii="楷体" w:hAnsi="楷体" w:eastAsia="楷体"/>
              </w:rPr>
              <w:t>%</w:t>
            </w:r>
          </w:p>
        </w:tc>
      </w:tr>
    </w:tbl>
    <w:p>
      <w:pPr>
        <w:numPr>
          <w:ilvl w:val="0"/>
          <w:numId w:val="1"/>
        </w:num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进度情况分析：因吉利厂方场地限定，逆变基础位置已改动，吉利厂区内，不允许机械施工，改为人工开挖，所以计划缓慢！</w:t>
      </w:r>
    </w:p>
    <w:p>
      <w:pPr>
        <w:numPr>
          <w:ilvl w:val="0"/>
          <w:numId w:val="1"/>
        </w:num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四、进场材料、构配件、设备一览表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835"/>
        <w:gridCol w:w="1843"/>
        <w:gridCol w:w="1276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（进场材料、构配件、设备）名称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进场时间</w:t>
            </w:r>
          </w:p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（年月日）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进场数量</w:t>
            </w:r>
          </w:p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（单位）</w:t>
            </w:r>
          </w:p>
        </w:tc>
        <w:tc>
          <w:tcPr>
            <w:tcW w:w="3118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拟用部位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tabs>
                <w:tab w:val="center" w:pos="1947"/>
              </w:tabs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</w:tbl>
    <w:p>
      <w:pPr>
        <w:widowControl/>
        <w:spacing w:line="360" w:lineRule="auto"/>
        <w:rPr>
          <w:rFonts w:ascii="楷体" w:hAnsi="楷体" w:eastAsia="楷体" w:cs="宋体"/>
          <w:b/>
          <w:sz w:val="28"/>
          <w:szCs w:val="28"/>
        </w:rPr>
      </w:pPr>
      <w:r>
        <w:rPr>
          <w:rFonts w:hint="eastAsia" w:ascii="楷体" w:hAnsi="楷体" w:eastAsia="楷体" w:cs="宋体"/>
          <w:b/>
          <w:sz w:val="28"/>
          <w:szCs w:val="28"/>
        </w:rPr>
        <w:t>五、现场人员配置情况：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1、监理单位：常州正衡电力工程监理有限公司</w:t>
      </w:r>
    </w:p>
    <w:p>
      <w:pPr>
        <w:widowControl/>
        <w:spacing w:line="360" w:lineRule="auto"/>
        <w:ind w:firstLine="420" w:firstLineChars="15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管理人员：3人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2、施工单位：江苏华能建设工程集团有限公司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（1）管理人员：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（2）生产工人：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40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widowControl/>
        <w:spacing w:line="360" w:lineRule="auto"/>
        <w:ind w:firstLine="700" w:firstLineChars="25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土建专业:1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5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widowControl/>
        <w:spacing w:line="360" w:lineRule="auto"/>
        <w:ind w:firstLine="700" w:firstLineChars="25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安装专业: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25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六、施工质量检查情况</w:t>
      </w: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4394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检查验收内容</w:t>
            </w:r>
          </w:p>
        </w:tc>
        <w:tc>
          <w:tcPr>
            <w:tcW w:w="439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具体内容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对应形成文件名称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材料、构配件、设备进场验收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1、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监理旁站项目</w:t>
            </w:r>
          </w:p>
        </w:tc>
        <w:tc>
          <w:tcPr>
            <w:tcW w:w="4394" w:type="dxa"/>
            <w:textDirection w:val="lrTb"/>
            <w:vAlign w:val="center"/>
          </w:tcPr>
          <w:p>
            <w:pPr>
              <w:jc w:val="both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 xml:space="preserve">1 </w:t>
            </w:r>
            <w:r>
              <w:rPr>
                <w:rFonts w:hint="eastAsia" w:ascii="楷体" w:hAnsi="楷体" w:eastAsia="楷体"/>
                <w:lang w:eastAsia="zh-CN"/>
              </w:rPr>
              <w:t>总装车间逆变基础水泥浇筑</w:t>
            </w:r>
            <w:r>
              <w:rPr>
                <w:rFonts w:hint="eastAsia" w:ascii="楷体" w:hAnsi="楷体" w:eastAsia="楷体"/>
              </w:rPr>
              <w:t>旁站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  <w:r>
              <w:rPr>
                <w:rFonts w:hint="eastAsia" w:ascii="楷体" w:hAnsi="楷体" w:eastAsia="楷体"/>
                <w:lang w:val="en-US" w:eastAsia="zh-CN"/>
              </w:rPr>
              <w:t xml:space="preserve">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  <w:r>
              <w:rPr>
                <w:rFonts w:hint="eastAsia" w:ascii="楷体" w:hAnsi="楷体" w:eastAsia="楷体"/>
                <w:lang w:val="en-US" w:eastAsia="zh-CN"/>
              </w:rPr>
              <w:t xml:space="preserve">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施工质量检查记录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隐蔽工程质量验收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 xml:space="preserve">1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其他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七、施工质量问题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（一）本周检查的质量问题（出现部位、原因等）及整改要求（完成时间、达到的合格标准）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1、土建工程质量问题：无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2、安装工程质量问题：无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3、其他质量问题：无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八、安全文明施工：</w:t>
      </w:r>
      <w:r>
        <w:rPr>
          <w:rFonts w:hint="eastAsia" w:ascii="楷体" w:hAnsi="楷体" w:eastAsia="楷体"/>
          <w:bCs/>
          <w:sz w:val="28"/>
          <w:szCs w:val="28"/>
        </w:rPr>
        <w:t>部分施工人员未佩戴安全帽（已口头警告）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九、沟通协调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十、其他事宜（变更、签证等事宜）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1、设计变更：无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2、工程签证：无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3、其他：无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十一、天气统计表。</w:t>
      </w:r>
    </w:p>
    <w:tbl>
      <w:tblPr>
        <w:tblStyle w:val="8"/>
        <w:tblW w:w="8809" w:type="dxa"/>
        <w:jc w:val="center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056"/>
        <w:gridCol w:w="1016"/>
        <w:gridCol w:w="1081"/>
        <w:gridCol w:w="995"/>
        <w:gridCol w:w="975"/>
        <w:gridCol w:w="1016"/>
        <w:gridCol w:w="1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659" w:type="dxa"/>
            <w:tcBorders>
              <w:tl2br w:val="single" w:color="auto" w:sz="4" w:space="0"/>
            </w:tcBorders>
            <w:vAlign w:val="center"/>
          </w:tcPr>
          <w:p>
            <w:pPr>
              <w:ind w:left="277" w:leftChars="-106" w:hanging="500" w:hangingChars="250"/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 xml:space="preserve">     日 期</w:t>
            </w:r>
          </w:p>
          <w:p>
            <w:pPr>
              <w:ind w:left="500" w:hanging="500" w:hangingChars="250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天 气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周一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周二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周四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周五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周六</w:t>
            </w: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晴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雨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阴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雾</w:t>
            </w:r>
          </w:p>
        </w:tc>
        <w:tc>
          <w:tcPr>
            <w:tcW w:w="105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温湿度</w:t>
            </w:r>
          </w:p>
        </w:tc>
        <w:tc>
          <w:tcPr>
            <w:tcW w:w="105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15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6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5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8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4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99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2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-6℃</w:t>
            </w:r>
          </w:p>
        </w:tc>
        <w:tc>
          <w:tcPr>
            <w:tcW w:w="97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8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-11℃</w:t>
            </w:r>
          </w:p>
        </w:tc>
        <w:tc>
          <w:tcPr>
            <w:tcW w:w="101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4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5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</w:tr>
    </w:tbl>
    <w:p>
      <w:pPr>
        <w:widowControl/>
        <w:ind w:left="6520" w:leftChars="3105"/>
        <w:jc w:val="left"/>
        <w:rPr>
          <w:rFonts w:ascii="楷体" w:hAnsi="楷体" w:eastAsia="楷体"/>
          <w:sz w:val="24"/>
        </w:rPr>
      </w:pPr>
    </w:p>
    <w:p>
      <w:pPr>
        <w:widowControl/>
        <w:spacing w:after="240"/>
        <w:jc w:val="left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十二、监理工作统计表：</w:t>
      </w: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536"/>
        <w:gridCol w:w="708"/>
        <w:gridCol w:w="1701"/>
        <w:gridCol w:w="827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序号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工作项名称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单位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本周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累计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监理会议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lang w:eastAsia="zh-CN"/>
              </w:rPr>
              <w:t>次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lang w:val="en-US" w:eastAsia="zh-CN"/>
              </w:rPr>
              <w:t>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hint="eastAsia" w:ascii="楷体" w:hAnsi="楷体" w:eastAsia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lang w:val="en-US" w:eastAsia="zh-CN"/>
              </w:rPr>
              <w:t>2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审批施工组织设计（方案）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审核施工图纸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发出监理通知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份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10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5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审批分包单位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6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原材料审批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7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构配件审批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8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设备审批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9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分项（检验批）工程质量验收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个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122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10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分部（子分部）工程质量验收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不合格项验收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监理抽查复试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监理见证取样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清退不合格建筑材料、构配件、设备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暂无</w:t>
            </w:r>
          </w:p>
        </w:tc>
      </w:tr>
    </w:tbl>
    <w:p>
      <w:pPr>
        <w:widowControl/>
        <w:jc w:val="left"/>
        <w:rPr>
          <w:rFonts w:ascii="楷体" w:hAnsi="楷体" w:eastAsia="楷体"/>
          <w:sz w:val="24"/>
        </w:rPr>
      </w:pPr>
    </w:p>
    <w:p>
      <w:pPr>
        <w:widowControl/>
        <w:jc w:val="left"/>
        <w:rPr>
          <w:rFonts w:ascii="楷体" w:hAnsi="楷体" w:eastAsia="楷体"/>
          <w:sz w:val="24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  <w:r>
        <w:rPr>
          <w:rFonts w:hint="eastAsia" w:ascii="楷体" w:hAnsi="楷体" w:eastAsia="楷体"/>
          <w:b/>
          <w:sz w:val="36"/>
          <w:szCs w:val="36"/>
        </w:rPr>
        <w:t>项目监理周报影像文件</w:t>
      </w: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一、形象进度影像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</w:t>
            </w:r>
            <w:r>
              <w:rPr>
                <w:rFonts w:hint="eastAsia" w:ascii="楷体" w:hAnsi="楷体" w:eastAsia="楷体"/>
                <w:lang w:val="en-US" w:eastAsia="zh-CN"/>
              </w:rPr>
              <w:t>夹具安装</w:t>
            </w:r>
          </w:p>
        </w:tc>
        <w:tc>
          <w:tcPr>
            <w:tcW w:w="4582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1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tabs>
                <w:tab w:val="left" w:pos="289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QQ图片2017021116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170211164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17" name="图片 17" descr="148835331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4883533156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18" name="图片 18" descr="148852761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4885276185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总装车间檩条吊运</w:t>
            </w:r>
          </w:p>
        </w:tc>
        <w:tc>
          <w:tcPr>
            <w:tcW w:w="4582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总装车间檩条搬运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6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pStyle w:val="16"/>
              <w:tabs>
                <w:tab w:val="left" w:pos="65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19" name="图片 19" descr="148850507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4885050757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5" name="图片 5" descr="1488508675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488508675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总装车间逆变基础水泥浇筑</w:t>
            </w:r>
          </w:p>
        </w:tc>
        <w:tc>
          <w:tcPr>
            <w:tcW w:w="4582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机械破路修电缆沟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549525"/>
                  <wp:effectExtent l="0" t="0" r="15240" b="3175"/>
                  <wp:docPr id="4" name="图片 4" descr="IMG_20170304_09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70304_0926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54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601595"/>
                  <wp:effectExtent l="0" t="0" r="15240" b="8255"/>
                  <wp:docPr id="2" name="图片 2" descr="IMG_20170305_10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70305_1024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60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二、质量检查影像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9270" w:type="dxa"/>
            <w:gridSpan w:val="2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总装车间夹具牢固度检测与测量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6" name="图片 6" descr="148852627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4885262701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7" name="图片 7" descr="1488526289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4885262896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总装车间檩条安装</w:t>
            </w:r>
            <w:r>
              <w:rPr>
                <w:rFonts w:hint="eastAsia" w:ascii="楷体" w:hAnsi="楷体" w:eastAsia="楷体"/>
              </w:rPr>
              <w:t>旁站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总装车间檩条吊运</w:t>
            </w:r>
            <w:r>
              <w:rPr>
                <w:rFonts w:hint="eastAsia" w:ascii="楷体" w:hAnsi="楷体" w:eastAsia="楷体"/>
              </w:rPr>
              <w:t>旁站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006600"/>
                  <wp:effectExtent l="0" t="0" r="635" b="12700"/>
                  <wp:docPr id="8" name="图片 8" descr="IMG_20170303_15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170303_1536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9" name="图片 9" descr="148850511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4885051104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textDirection w:val="lrTb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总装车间逆变基础水泥浇筑</w:t>
            </w:r>
            <w:r>
              <w:rPr>
                <w:rFonts w:hint="eastAsia" w:ascii="楷体" w:hAnsi="楷体" w:eastAsia="楷体"/>
              </w:rPr>
              <w:t>旁站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总装车间逆变基础扎钢筋与制模</w:t>
            </w:r>
            <w:r>
              <w:rPr>
                <w:rFonts w:hint="eastAsia" w:ascii="楷体" w:hAnsi="楷体" w:eastAsia="楷体"/>
              </w:rPr>
              <w:t>旁站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34005" cy="2319020"/>
                  <wp:effectExtent l="0" t="0" r="4445" b="5080"/>
                  <wp:docPr id="10" name="图片 10" descr="IMG_20170304_092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70304_0926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210435"/>
                  <wp:effectExtent l="0" t="0" r="15240" b="18415"/>
                  <wp:docPr id="11" name="图片 11" descr="IMG_20170301_09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170301_0958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三、质量问题影像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总装车间屋面出现乱涂乱画现象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部分施工人员未佩戴安全帽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251075"/>
                  <wp:effectExtent l="0" t="0" r="635" b="15875"/>
                  <wp:docPr id="20" name="图片 20" descr="IMG_20170304_10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70304_1021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242185"/>
                  <wp:effectExtent l="0" t="0" r="15240" b="5715"/>
                  <wp:docPr id="16" name="图片 16" descr="IMG_20170301_11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170301_11180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四、安全文明施工影像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焊装车间汇流箱标记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锚固钢筋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082800"/>
                  <wp:effectExtent l="0" t="0" r="635" b="12700"/>
                  <wp:docPr id="14" name="图片 14" descr="IMG_20170304_11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70304_1118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15" name="图片 15" descr="148835446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4883544697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外围围栏加固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总装车间檩条安装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21" name="图片 21" descr="148835691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48835691659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22" name="图片 22" descr="1488526459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4885264596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总装车间的檩条搬运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逆变基础扎钢筋与制模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8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23" name="图片 23" descr="148850667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4885066745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25" name="图片 25" descr="1488509275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48850927549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五、其他施工事宜影像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9270" w:type="dxa"/>
            <w:gridSpan w:val="2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吉利厂方</w:t>
            </w:r>
            <w:r>
              <w:rPr>
                <w:rFonts w:hint="eastAsia" w:ascii="楷体" w:hAnsi="楷体" w:eastAsia="楷体"/>
              </w:rPr>
              <w:t>领导</w:t>
            </w:r>
            <w:r>
              <w:rPr>
                <w:rFonts w:hint="eastAsia" w:ascii="楷体" w:hAnsi="楷体" w:eastAsia="楷体"/>
                <w:lang w:eastAsia="zh-CN"/>
              </w:rPr>
              <w:t>对我方</w:t>
            </w:r>
            <w:r>
              <w:rPr>
                <w:rFonts w:hint="eastAsia" w:ascii="楷体" w:hAnsi="楷体" w:eastAsia="楷体"/>
              </w:rPr>
              <w:t>视察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120900"/>
                  <wp:effectExtent l="0" t="0" r="10160" b="12700"/>
                  <wp:docPr id="12" name="图片 12" descr="148852704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4885270411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9870" cy="2077085"/>
                  <wp:effectExtent l="0" t="0" r="11430" b="18415"/>
                  <wp:docPr id="13" name="图片 13" descr="148841729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4884172954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2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</w:rPr>
      </w:pPr>
    </w:p>
    <w:sectPr>
      <w:footerReference r:id="rId3" w:type="default"/>
      <w:pgSz w:w="11906" w:h="16838"/>
      <w:pgMar w:top="1134" w:right="1077" w:bottom="1134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hint="eastAsia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12</w:t>
    </w:r>
    <w:r>
      <w:fldChar w:fldCharType="end"/>
    </w:r>
    <w:r>
      <w:rPr>
        <w:rFonts w:hint="eastAsia"/>
      </w:rPr>
      <w:t>页   共11页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13E2B93"/>
    <w:rsid w:val="05255099"/>
    <w:rsid w:val="05B2356F"/>
    <w:rsid w:val="09BC3BCB"/>
    <w:rsid w:val="0A49636D"/>
    <w:rsid w:val="11310466"/>
    <w:rsid w:val="13534555"/>
    <w:rsid w:val="145B2672"/>
    <w:rsid w:val="1C5336B2"/>
    <w:rsid w:val="21154CA5"/>
    <w:rsid w:val="224E6047"/>
    <w:rsid w:val="241C719C"/>
    <w:rsid w:val="26350111"/>
    <w:rsid w:val="29622FDF"/>
    <w:rsid w:val="2BC45C58"/>
    <w:rsid w:val="2E905136"/>
    <w:rsid w:val="316A7221"/>
    <w:rsid w:val="34471B55"/>
    <w:rsid w:val="35317554"/>
    <w:rsid w:val="38F23339"/>
    <w:rsid w:val="3CB12825"/>
    <w:rsid w:val="3DBD4729"/>
    <w:rsid w:val="4251635D"/>
    <w:rsid w:val="46BF654A"/>
    <w:rsid w:val="47A27673"/>
    <w:rsid w:val="47B75703"/>
    <w:rsid w:val="4C9D2D27"/>
    <w:rsid w:val="4EB163F3"/>
    <w:rsid w:val="53250618"/>
    <w:rsid w:val="59290227"/>
    <w:rsid w:val="5A7B2F90"/>
    <w:rsid w:val="5C331375"/>
    <w:rsid w:val="5DBC0265"/>
    <w:rsid w:val="6B0C6CB7"/>
    <w:rsid w:val="6B190683"/>
    <w:rsid w:val="6DBD0B8D"/>
    <w:rsid w:val="778652B9"/>
    <w:rsid w:val="78027BDF"/>
    <w:rsid w:val="7A6B01F3"/>
    <w:rsid w:val="7C4A7696"/>
    <w:rsid w:val="7D2D5449"/>
    <w:rsid w:val="7F944E1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qFormat/>
    <w:uiPriority w:val="1"/>
  </w:style>
  <w:style w:type="table" w:default="1" w:styleId="8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qFormat/>
    <w:uiPriority w:val="99"/>
    <w:pPr>
      <w:ind w:left="100" w:leftChars="2500"/>
    </w:p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7"/>
    <w:link w:val="4"/>
    <w:qFormat/>
    <w:uiPriority w:val="99"/>
    <w:rPr>
      <w:sz w:val="18"/>
      <w:szCs w:val="18"/>
    </w:rPr>
  </w:style>
  <w:style w:type="character" w:customStyle="1" w:styleId="15">
    <w:name w:val="日期 Char"/>
    <w:basedOn w:val="7"/>
    <w:link w:val="3"/>
    <w:qFormat/>
    <w:uiPriority w:val="99"/>
  </w:style>
  <w:style w:type="paragraph" w:customStyle="1" w:styleId="16">
    <w:name w:val="无间隔1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B64EB-B163-42E0-81F8-A90F6C0C0B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0</Pages>
  <Words>2363</Words>
  <Characters>2814</Characters>
  <Lines>0</Lines>
  <Paragraphs>802</Paragraphs>
  <ScaleCrop>false</ScaleCrop>
  <LinksUpToDate>false</LinksUpToDate>
  <CharactersWithSpaces>2863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2016-12-06T03:05:00Z</dcterms:created>
  <dc:creator>齐伟</dc:creator>
  <cp:lastModifiedBy>Administrator</cp:lastModifiedBy>
  <dcterms:modified xsi:type="dcterms:W3CDTF">2017-03-08T03:10:59Z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