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ind w:firstLine="425"/>
        <w:rPr>
          <w:szCs w:val="21"/>
        </w:rPr>
      </w:pPr>
    </w:p>
    <w:p>
      <w:pPr>
        <w:tabs>
          <w:tab w:val="left" w:pos="6237"/>
        </w:tabs>
        <w:topLinePunct/>
        <w:ind w:firstLine="425"/>
        <w:rPr>
          <w:sz w:val="18"/>
          <w:szCs w:val="18"/>
        </w:rPr>
      </w:pPr>
      <w:r>
        <w:rPr>
          <w:rFonts w:hint="eastAsia"/>
          <w:sz w:val="18"/>
          <w:szCs w:val="18"/>
        </w:rPr>
        <w:tab/>
      </w:r>
      <w:r>
        <w:rPr>
          <w:rFonts w:hint="eastAsia"/>
          <w:sz w:val="18"/>
          <w:szCs w:val="18"/>
        </w:rPr>
        <w:t>编号：</w:t>
      </w:r>
      <w:r>
        <w:rPr>
          <w:sz w:val="18"/>
          <w:szCs w:val="18"/>
        </w:rPr>
        <w:t>NBHS-Z</w:t>
      </w:r>
      <w:r>
        <w:rPr>
          <w:rFonts w:hint="eastAsia"/>
          <w:sz w:val="18"/>
          <w:szCs w:val="18"/>
        </w:rPr>
        <w:t>B-201</w:t>
      </w:r>
      <w:r>
        <w:rPr>
          <w:sz w:val="18"/>
          <w:szCs w:val="18"/>
        </w:rPr>
        <w:t>7</w:t>
      </w:r>
      <w:r>
        <w:rPr>
          <w:rFonts w:hint="eastAsia"/>
          <w:sz w:val="18"/>
          <w:szCs w:val="18"/>
        </w:rPr>
        <w:t>0</w:t>
      </w:r>
      <w:r>
        <w:rPr>
          <w:rFonts w:hint="eastAsia"/>
          <w:sz w:val="18"/>
          <w:szCs w:val="18"/>
          <w:lang w:val="en-US" w:eastAsia="zh-CN"/>
        </w:rPr>
        <w:t>4</w:t>
      </w:r>
      <w:r>
        <w:rPr>
          <w:sz w:val="18"/>
          <w:szCs w:val="18"/>
        </w:rPr>
        <w:t>-</w:t>
      </w:r>
      <w:r>
        <w:rPr>
          <w:rFonts w:hint="eastAsia"/>
          <w:sz w:val="18"/>
          <w:szCs w:val="18"/>
          <w:lang w:val="en-US" w:eastAsia="zh-CN"/>
        </w:rPr>
        <w:t>5</w:t>
      </w:r>
    </w:p>
    <w:p>
      <w:pPr>
        <w:topLinePunct/>
        <w:ind w:firstLine="425"/>
        <w:rPr>
          <w:szCs w:val="21"/>
        </w:rPr>
      </w:pPr>
    </w:p>
    <w:p>
      <w:pPr>
        <w:topLinePunct/>
        <w:ind w:firstLine="425"/>
        <w:rPr>
          <w:szCs w:val="21"/>
        </w:rPr>
      </w:pPr>
      <w:r>
        <w:rPr>
          <w:szCs w:val="21"/>
        </w:rPr>
        <w:t xml:space="preserve"> </w:t>
      </w:r>
    </w:p>
    <w:p>
      <w:pPr>
        <w:pStyle w:val="5"/>
      </w:pPr>
      <w:bookmarkStart w:id="0" w:name="_Toc388020196"/>
      <w:r>
        <w:rPr>
          <w:rFonts w:hint="eastAsia"/>
        </w:rPr>
        <w:t>监  理  周  报</w:t>
      </w:r>
      <w:bookmarkEnd w:id="0"/>
    </w:p>
    <w:p>
      <w:pPr>
        <w:topLinePunct/>
        <w:ind w:firstLine="425"/>
        <w:rPr>
          <w:szCs w:val="21"/>
        </w:rPr>
      </w:pPr>
      <w:r>
        <w:rPr>
          <w:szCs w:val="21"/>
        </w:rPr>
        <w:t xml:space="preserve"> </w:t>
      </w:r>
    </w:p>
    <w:p>
      <w:pPr>
        <w:topLinePunct/>
        <w:ind w:firstLine="425"/>
        <w:jc w:val="center"/>
        <w:rPr>
          <w:szCs w:val="21"/>
        </w:rPr>
      </w:pPr>
      <w:r>
        <w:rPr>
          <w:rFonts w:hint="eastAsia"/>
          <w:szCs w:val="21"/>
        </w:rPr>
        <w:t>工程名称：</w:t>
      </w:r>
      <w:r>
        <w:rPr>
          <w:rFonts w:ascii="宋体" w:hAnsi="宋体" w:cs="宋体"/>
          <w:kern w:val="0"/>
          <w:szCs w:val="21"/>
        </w:rPr>
        <w:t>宁波杭州湾新区跨境电商仓储（一期）光伏电站建设项目</w:t>
      </w:r>
    </w:p>
    <w:p>
      <w:pPr>
        <w:topLinePunct/>
        <w:ind w:firstLine="425"/>
        <w:rPr>
          <w:szCs w:val="21"/>
        </w:rPr>
      </w:pPr>
      <w:r>
        <w:rPr>
          <w:rFonts w:hint="eastAsia"/>
          <w:szCs w:val="21"/>
        </w:rPr>
        <w:t xml:space="preserve"> </w:t>
      </w:r>
    </w:p>
    <w:p>
      <w:pPr>
        <w:topLinePunct/>
        <w:ind w:firstLine="425"/>
        <w:rPr>
          <w:szCs w:val="21"/>
        </w:rPr>
      </w:pPr>
    </w:p>
    <w:p>
      <w:pPr>
        <w:topLinePunct/>
        <w:ind w:firstLine="425"/>
        <w:rPr>
          <w:szCs w:val="21"/>
        </w:rPr>
      </w:pPr>
      <w:r>
        <w:rPr>
          <w:rFonts w:hint="eastAsia"/>
          <w:szCs w:val="21"/>
        </w:rPr>
        <w:t xml:space="preserve">  </w:t>
      </w:r>
    </w:p>
    <w:p>
      <w:pPr>
        <w:topLinePunct/>
        <w:ind w:firstLine="425"/>
        <w:jc w:val="center"/>
        <w:rPr>
          <w:szCs w:val="21"/>
        </w:rPr>
      </w:pPr>
      <w:r>
        <w:rPr>
          <w:rFonts w:hint="eastAsia"/>
          <w:szCs w:val="21"/>
        </w:rPr>
        <w:t>201</w:t>
      </w:r>
      <w:r>
        <w:rPr>
          <w:szCs w:val="21"/>
        </w:rPr>
        <w:t>7</w:t>
      </w:r>
      <w:r>
        <w:rPr>
          <w:rFonts w:hint="eastAsia"/>
          <w:szCs w:val="21"/>
        </w:rPr>
        <w:t>年</w:t>
      </w:r>
      <w:r>
        <w:rPr>
          <w:rFonts w:hint="eastAsia"/>
          <w:szCs w:val="21"/>
          <w:lang w:val="en-US" w:eastAsia="zh-CN"/>
        </w:rPr>
        <w:t>4</w:t>
      </w:r>
      <w:r>
        <w:rPr>
          <w:rFonts w:hint="eastAsia"/>
          <w:szCs w:val="21"/>
        </w:rPr>
        <w:t>月   第</w:t>
      </w:r>
      <w:r>
        <w:rPr>
          <w:rFonts w:hint="eastAsia"/>
          <w:szCs w:val="21"/>
          <w:lang w:eastAsia="zh-CN"/>
        </w:rPr>
        <w:t>五</w:t>
      </w:r>
      <w:r>
        <w:rPr>
          <w:rFonts w:hint="eastAsia"/>
          <w:szCs w:val="21"/>
        </w:rPr>
        <w:t>期</w:t>
      </w:r>
    </w:p>
    <w:p>
      <w:pPr>
        <w:topLinePunct/>
        <w:ind w:firstLine="425"/>
        <w:rPr>
          <w:szCs w:val="21"/>
        </w:rPr>
      </w:pPr>
      <w:r>
        <w:rPr>
          <w:rFonts w:hint="eastAsia"/>
          <w:szCs w:val="21"/>
        </w:rPr>
        <w:t xml:space="preserve"> </w:t>
      </w: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jc w:val="center"/>
        <w:rPr>
          <w:szCs w:val="21"/>
          <w:u w:val="single"/>
        </w:rPr>
      </w:pPr>
      <w:r>
        <w:rPr>
          <w:rFonts w:hint="eastAsia"/>
          <w:szCs w:val="21"/>
        </w:rPr>
        <w:t>总监理工程师：_</w:t>
      </w:r>
      <w:r>
        <w:rPr>
          <w:rFonts w:hint="eastAsia"/>
          <w:szCs w:val="21"/>
          <w:u w:val="single"/>
        </w:rPr>
        <w:t>戚  平_</w:t>
      </w:r>
    </w:p>
    <w:p>
      <w:pPr>
        <w:topLinePunct/>
        <w:ind w:firstLine="425"/>
        <w:rPr>
          <w:szCs w:val="21"/>
          <w:u w:val="single"/>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jc w:val="center"/>
        <w:rPr>
          <w:szCs w:val="21"/>
          <w:u w:val="single"/>
        </w:rPr>
      </w:pPr>
      <w:r>
        <w:rPr>
          <w:rFonts w:hint="eastAsia"/>
          <w:szCs w:val="21"/>
        </w:rPr>
        <w:t>监理项目部（章）</w:t>
      </w:r>
    </w:p>
    <w:p>
      <w:pPr>
        <w:topLinePunct/>
        <w:ind w:firstLine="425"/>
        <w:jc w:val="center"/>
        <w:rPr>
          <w:szCs w:val="21"/>
        </w:rPr>
      </w:pPr>
      <w:r>
        <w:rPr>
          <w:rFonts w:hint="eastAsia"/>
          <w:szCs w:val="21"/>
        </w:rPr>
        <w:t>报告日期：</w:t>
      </w:r>
      <w:r>
        <w:rPr>
          <w:rFonts w:hint="eastAsia"/>
          <w:szCs w:val="21"/>
          <w:u w:val="single"/>
        </w:rPr>
        <w:t>201</w:t>
      </w:r>
      <w:r>
        <w:rPr>
          <w:szCs w:val="21"/>
          <w:u w:val="single"/>
        </w:rPr>
        <w:t>7</w:t>
      </w:r>
      <w:r>
        <w:rPr>
          <w:rFonts w:hint="eastAsia"/>
          <w:szCs w:val="21"/>
        </w:rPr>
        <w:t>年</w:t>
      </w:r>
      <w:r>
        <w:rPr>
          <w:rFonts w:hint="eastAsia"/>
          <w:szCs w:val="21"/>
          <w:u w:val="single"/>
          <w:lang w:val="en-US" w:eastAsia="zh-CN"/>
        </w:rPr>
        <w:t>4</w:t>
      </w:r>
      <w:r>
        <w:rPr>
          <w:rFonts w:hint="eastAsia"/>
          <w:szCs w:val="21"/>
        </w:rPr>
        <w:t>月</w:t>
      </w:r>
      <w:r>
        <w:rPr>
          <w:rFonts w:hint="eastAsia"/>
          <w:szCs w:val="21"/>
          <w:u w:val="single"/>
          <w:lang w:val="en-US" w:eastAsia="zh-CN"/>
        </w:rPr>
        <w:t>5</w:t>
      </w:r>
      <w:r>
        <w:rPr>
          <w:rFonts w:hint="eastAsia"/>
          <w:szCs w:val="21"/>
        </w:rPr>
        <w:t>日</w:t>
      </w:r>
    </w:p>
    <w:p>
      <w:pPr>
        <w:topLinePunct/>
        <w:spacing w:line="960" w:lineRule="auto"/>
        <w:jc w:val="both"/>
        <w:rPr>
          <w:rFonts w:hint="eastAsia" w:ascii="黑体" w:hAnsi="宋体" w:eastAsia="黑体"/>
          <w:kern w:val="21"/>
          <w:sz w:val="28"/>
          <w:szCs w:val="28"/>
        </w:rPr>
      </w:pPr>
    </w:p>
    <w:p>
      <w:pPr>
        <w:topLinePunct/>
        <w:spacing w:line="960" w:lineRule="auto"/>
        <w:jc w:val="both"/>
        <w:rPr>
          <w:rFonts w:hint="eastAsia" w:ascii="黑体" w:hAnsi="宋体" w:eastAsia="黑体"/>
          <w:kern w:val="21"/>
          <w:sz w:val="28"/>
          <w:szCs w:val="28"/>
        </w:rPr>
      </w:pPr>
    </w:p>
    <w:p>
      <w:pPr>
        <w:topLinePunct/>
        <w:spacing w:line="960" w:lineRule="auto"/>
        <w:jc w:val="center"/>
        <w:rPr>
          <w:rFonts w:ascii="黑体" w:hAnsi="宋体" w:eastAsia="黑体"/>
          <w:kern w:val="21"/>
          <w:sz w:val="28"/>
          <w:szCs w:val="28"/>
        </w:rPr>
      </w:pPr>
      <w:r>
        <w:rPr>
          <w:rFonts w:hint="eastAsia" w:ascii="黑体" w:hAnsi="宋体" w:eastAsia="黑体"/>
          <w:kern w:val="21"/>
          <w:sz w:val="28"/>
          <w:szCs w:val="28"/>
        </w:rPr>
        <w:t>监  理  周  报</w:t>
      </w:r>
    </w:p>
    <w:p>
      <w:pPr>
        <w:spacing w:line="360" w:lineRule="auto"/>
        <w:rPr>
          <w:rFonts w:ascii="黑体" w:hAnsi="黑体" w:eastAsia="黑体"/>
        </w:rPr>
      </w:pPr>
      <w:r>
        <w:rPr>
          <w:rFonts w:hint="eastAsia"/>
          <w:b/>
        </w:rPr>
        <w:t>一</w:t>
      </w:r>
      <w:r>
        <w:rPr>
          <w:rFonts w:hint="eastAsia" w:ascii="黑体" w:hAnsi="黑体" w:eastAsia="黑体"/>
          <w:b/>
        </w:rPr>
        <w:t xml:space="preserve">、 </w:t>
      </w:r>
      <w:r>
        <w:rPr>
          <w:rFonts w:hint="eastAsia" w:ascii="黑体" w:hAnsi="黑体" w:eastAsia="黑体"/>
        </w:rPr>
        <w:t>本周工程实施情况</w:t>
      </w:r>
    </w:p>
    <w:p>
      <w:pPr>
        <w:spacing w:line="360" w:lineRule="auto"/>
        <w:ind w:firstLine="420" w:firstLineChars="200"/>
        <w:rPr>
          <w:rFonts w:ascii="宋体" w:hAnsi="宋体"/>
          <w:smallCaps/>
          <w:sz w:val="24"/>
        </w:rPr>
      </w:pPr>
      <w:r>
        <w:rPr>
          <w:rFonts w:hint="eastAsia" w:ascii="宋体" w:hAnsi="宋体" w:cs="宋体"/>
          <w:lang w:eastAsia="zh-CN"/>
        </w:rPr>
        <w:t>本周现场施工人员约为</w:t>
      </w:r>
      <w:r>
        <w:rPr>
          <w:rFonts w:hint="eastAsia" w:ascii="宋体" w:hAnsi="宋体" w:cs="宋体"/>
          <w:lang w:val="en-US" w:eastAsia="zh-CN"/>
        </w:rPr>
        <w:t>25人左右，其中安装队伍约14人，作业区域未1#、2#屋面组件安装，桥架制作安装。土建队伍8人左右，作业区域为现场箱变基础拆模、及厂区电缆沟表面回填、道路清扫等工作。</w:t>
      </w:r>
    </w:p>
    <w:p>
      <w:pPr>
        <w:spacing w:line="360" w:lineRule="auto"/>
        <w:rPr>
          <w:rFonts w:ascii="宋体" w:hAnsi="宋体" w:cs="宋体"/>
        </w:rPr>
      </w:pPr>
      <w:r>
        <w:rPr>
          <w:rFonts w:hint="eastAsia" w:ascii="宋体" w:hAnsi="宋体" w:cs="宋体"/>
          <w:lang w:val="en-US" w:eastAsia="zh-CN"/>
        </w:rPr>
        <w:t xml:space="preserve">    </w:t>
      </w:r>
      <w:r>
        <w:rPr>
          <w:rFonts w:hint="eastAsia" w:ascii="宋体" w:hAnsi="宋体" w:cs="宋体"/>
        </w:rPr>
        <w:t>1、施工进度：</w:t>
      </w:r>
    </w:p>
    <w:p>
      <w:pPr>
        <w:spacing w:line="360" w:lineRule="auto"/>
        <w:rPr>
          <w:rFonts w:hint="eastAsia" w:ascii="宋体" w:hAnsi="宋体" w:cs="宋体"/>
          <w:szCs w:val="21"/>
          <w:lang w:eastAsia="zh-CN"/>
        </w:rPr>
      </w:pPr>
      <w:r>
        <w:rPr>
          <w:rFonts w:hint="eastAsia" w:ascii="宋体" w:hAnsi="宋体" w:cs="宋体"/>
          <w:szCs w:val="21"/>
          <w:lang w:val="en-US" w:eastAsia="zh-CN"/>
        </w:rPr>
        <w:t xml:space="preserve">   </w:t>
      </w:r>
      <w:r>
        <w:rPr>
          <w:rFonts w:hint="eastAsia" w:ascii="宋体" w:hAnsi="宋体" w:cs="宋体"/>
          <w:szCs w:val="21"/>
        </w:rPr>
        <w:t>（1）</w:t>
      </w:r>
      <w:r>
        <w:rPr>
          <w:rFonts w:hint="eastAsia" w:ascii="宋体" w:hAnsi="宋体" w:cs="宋体"/>
          <w:szCs w:val="21"/>
          <w:lang w:eastAsia="zh-CN"/>
        </w:rPr>
        <w:t>安装：目前为止</w:t>
      </w:r>
      <w:r>
        <w:rPr>
          <w:rFonts w:hint="eastAsia" w:ascii="宋体" w:hAnsi="宋体" w:cs="宋体"/>
          <w:szCs w:val="21"/>
          <w:lang w:val="en-US" w:eastAsia="zh-CN"/>
        </w:rPr>
        <w:t>3#、4#屋面组件安装完毕，1#剩余20%未完成，2#屋面剩余30%未安装（剩余约3天内完成）</w:t>
      </w:r>
    </w:p>
    <w:p>
      <w:pPr>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   </w:t>
      </w:r>
      <w:r>
        <w:rPr>
          <w:rFonts w:hint="eastAsia" w:ascii="宋体" w:hAnsi="宋体" w:cs="宋体"/>
          <w:szCs w:val="21"/>
        </w:rPr>
        <w:t>（2）</w:t>
      </w:r>
      <w:r>
        <w:rPr>
          <w:rFonts w:hint="eastAsia" w:ascii="宋体" w:hAnsi="宋体" w:cs="宋体"/>
          <w:szCs w:val="21"/>
          <w:lang w:eastAsia="zh-CN"/>
        </w:rPr>
        <w:t>桥架安装：</w:t>
      </w:r>
      <w:r>
        <w:rPr>
          <w:rFonts w:hint="eastAsia" w:ascii="宋体" w:hAnsi="宋体" w:cs="宋体"/>
          <w:szCs w:val="21"/>
          <w:lang w:val="en-US" w:eastAsia="zh-CN"/>
        </w:rPr>
        <w:t>3个彩钢瓦屋面基本完成安装，1#屋面正在安装中</w:t>
      </w:r>
    </w:p>
    <w:p>
      <w:pPr>
        <w:spacing w:line="360" w:lineRule="auto"/>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（3）</w:t>
      </w:r>
      <w:r>
        <w:rPr>
          <w:rFonts w:hint="eastAsia" w:ascii="宋体" w:hAnsi="宋体" w:cs="宋体"/>
          <w:szCs w:val="21"/>
          <w:lang w:eastAsia="zh-CN"/>
        </w:rPr>
        <w:t>组件接地施工：未开展</w:t>
      </w:r>
    </w:p>
    <w:p>
      <w:pPr>
        <w:spacing w:line="360" w:lineRule="auto"/>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lang w:eastAsia="zh-CN"/>
        </w:rPr>
        <w:t>（</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土建：</w:t>
      </w:r>
      <w:r>
        <w:rPr>
          <w:rFonts w:hint="eastAsia" w:ascii="宋体" w:hAnsi="宋体" w:cs="宋体"/>
          <w:szCs w:val="21"/>
          <w:lang w:val="en-US" w:eastAsia="zh-CN"/>
        </w:rPr>
        <w:t>4个箱变基础均已完成且已拆模，各电缆井也已抹灰，道路清扫基本完毕</w:t>
      </w:r>
    </w:p>
    <w:p>
      <w:pPr>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   2.材料到货情况：</w:t>
      </w:r>
    </w:p>
    <w:p>
      <w:pPr>
        <w:spacing w:line="360" w:lineRule="auto"/>
        <w:ind w:firstLine="420"/>
        <w:rPr>
          <w:rFonts w:hint="eastAsia" w:ascii="宋体" w:hAnsi="宋体" w:cs="宋体"/>
          <w:szCs w:val="21"/>
          <w:lang w:val="en-US" w:eastAsia="zh-CN"/>
        </w:rPr>
      </w:pPr>
      <w:r>
        <w:rPr>
          <w:rFonts w:hint="eastAsia" w:ascii="宋体" w:hAnsi="宋体" w:cs="宋体"/>
          <w:szCs w:val="21"/>
          <w:lang w:val="en-US" w:eastAsia="zh-CN"/>
        </w:rPr>
        <w:t>1.各箱变设备未到场</w:t>
      </w:r>
    </w:p>
    <w:p>
      <w:pPr>
        <w:spacing w:line="360" w:lineRule="auto"/>
        <w:ind w:firstLine="420"/>
        <w:rPr>
          <w:rFonts w:hint="eastAsia" w:ascii="宋体" w:hAnsi="宋体" w:cs="宋体"/>
          <w:szCs w:val="21"/>
          <w:lang w:val="en-US" w:eastAsia="zh-CN"/>
        </w:rPr>
      </w:pPr>
      <w:r>
        <w:rPr>
          <w:rFonts w:hint="eastAsia" w:ascii="宋体" w:hAnsi="宋体" w:cs="宋体"/>
          <w:szCs w:val="21"/>
          <w:lang w:val="en-US" w:eastAsia="zh-CN"/>
        </w:rPr>
        <w:t>2.光伏电缆（小线）等均未到场</w:t>
      </w:r>
    </w:p>
    <w:p>
      <w:pPr>
        <w:numPr>
          <w:ilvl w:val="0"/>
          <w:numId w:val="1"/>
        </w:numPr>
        <w:spacing w:line="360" w:lineRule="auto"/>
        <w:ind w:firstLine="480"/>
        <w:rPr>
          <w:rFonts w:hint="eastAsia" w:ascii="宋体" w:hAnsi="宋体" w:cs="宋体"/>
          <w:szCs w:val="21"/>
        </w:rPr>
      </w:pPr>
      <w:r>
        <w:rPr>
          <w:rFonts w:hint="eastAsia" w:ascii="宋体" w:hAnsi="宋体" w:cs="宋体"/>
          <w:szCs w:val="21"/>
        </w:rPr>
        <w:t>工程资料情况</w:t>
      </w:r>
    </w:p>
    <w:p>
      <w:pPr>
        <w:numPr>
          <w:ilvl w:val="0"/>
          <w:numId w:val="0"/>
        </w:numPr>
        <w:spacing w:line="360" w:lineRule="auto"/>
        <w:rPr>
          <w:rFonts w:hint="eastAsia" w:ascii="宋体" w:hAnsi="宋体" w:cs="宋体"/>
          <w:szCs w:val="21"/>
        </w:rPr>
      </w:pPr>
      <w:r>
        <w:rPr>
          <w:rFonts w:hint="eastAsia" w:ascii="宋体" w:hAnsi="宋体" w:cs="宋体"/>
          <w:szCs w:val="21"/>
          <w:lang w:val="en-US" w:eastAsia="zh-CN"/>
        </w:rPr>
        <w:t xml:space="preserve">    未上报各施工资料</w:t>
      </w:r>
    </w:p>
    <w:p>
      <w:pPr>
        <w:spacing w:line="360" w:lineRule="auto"/>
        <w:rPr>
          <w:rFonts w:ascii="宋体" w:hAnsi="宋体" w:cs="宋体"/>
          <w:szCs w:val="21"/>
        </w:rPr>
      </w:pPr>
      <w:r>
        <w:rPr>
          <w:rFonts w:hint="eastAsia" w:ascii="宋体" w:hAnsi="宋体" w:cs="宋体"/>
          <w:szCs w:val="21"/>
          <w:lang w:val="en-US" w:eastAsia="zh-CN"/>
        </w:rPr>
        <w:t xml:space="preserve">   3</w:t>
      </w:r>
      <w:r>
        <w:rPr>
          <w:rFonts w:hint="eastAsia" w:ascii="宋体" w:hAnsi="宋体" w:cs="宋体"/>
          <w:szCs w:val="21"/>
        </w:rPr>
        <w:t>、质量、安全情况</w:t>
      </w:r>
    </w:p>
    <w:p>
      <w:pPr>
        <w:spacing w:line="360" w:lineRule="auto"/>
        <w:rPr>
          <w:rFonts w:hint="eastAsia" w:ascii="宋体" w:hAnsi="宋体" w:cs="宋体"/>
          <w:szCs w:val="21"/>
          <w:lang w:eastAsia="zh-CN"/>
        </w:rPr>
      </w:pPr>
      <w:r>
        <w:rPr>
          <w:rFonts w:hint="eastAsia" w:ascii="宋体" w:hAnsi="宋体" w:cs="宋体"/>
          <w:szCs w:val="21"/>
          <w:lang w:val="en-US" w:eastAsia="zh-CN"/>
        </w:rPr>
        <w:t xml:space="preserve">   </w:t>
      </w:r>
      <w:r>
        <w:rPr>
          <w:rFonts w:hint="eastAsia" w:ascii="宋体" w:hAnsi="宋体" w:cs="宋体"/>
          <w:szCs w:val="21"/>
        </w:rPr>
        <w:t>（1）</w:t>
      </w:r>
      <w:r>
        <w:rPr>
          <w:rFonts w:hint="eastAsia" w:ascii="宋体" w:hAnsi="宋体" w:cs="宋体"/>
          <w:szCs w:val="21"/>
          <w:lang w:eastAsia="zh-CN"/>
        </w:rPr>
        <w:t>施工人员安全意识整体良好，都能佩戴安全帽进行施工，屋面吸烟数量减少（也有极少数）</w:t>
      </w:r>
    </w:p>
    <w:p>
      <w:pPr>
        <w:spacing w:line="360" w:lineRule="auto"/>
        <w:rPr>
          <w:rFonts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（2）</w:t>
      </w:r>
      <w:r>
        <w:rPr>
          <w:rFonts w:hint="eastAsia" w:ascii="宋体" w:hAnsi="宋体" w:cs="宋体"/>
          <w:szCs w:val="21"/>
          <w:lang w:eastAsia="zh-CN"/>
        </w:rPr>
        <w:t>各箱变基础均出现少许蜂窝麻面现象，已安排进行整改修复了</w:t>
      </w:r>
    </w:p>
    <w:p>
      <w:pPr>
        <w:spacing w:line="360" w:lineRule="auto"/>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（3</w:t>
      </w:r>
      <w:r>
        <w:rPr>
          <w:rFonts w:hint="eastAsia" w:ascii="宋体" w:hAnsi="宋体" w:cs="宋体"/>
          <w:szCs w:val="21"/>
          <w:lang w:eastAsia="zh-CN"/>
        </w:rPr>
        <w:t>）</w:t>
      </w:r>
      <w:r>
        <w:rPr>
          <w:rFonts w:hint="eastAsia" w:ascii="宋体" w:hAnsi="宋体" w:cs="宋体"/>
          <w:szCs w:val="21"/>
          <w:lang w:val="en-US" w:eastAsia="zh-CN"/>
        </w:rPr>
        <w:t xml:space="preserve">3#屋面出现两处漏水现象，施工单位需进行修复 </w:t>
      </w:r>
    </w:p>
    <w:p>
      <w:pPr>
        <w:tabs>
          <w:tab w:val="right" w:pos="7541"/>
        </w:tabs>
        <w:topLinePunct/>
        <w:adjustRightInd w:val="0"/>
        <w:spacing w:line="360" w:lineRule="auto"/>
        <w:rPr>
          <w:rFonts w:ascii="黑体" w:hAnsi="黑体" w:eastAsia="黑体" w:cs="黑体"/>
          <w:szCs w:val="21"/>
        </w:rPr>
      </w:pPr>
      <w:r>
        <w:rPr>
          <w:rFonts w:hint="eastAsia" w:ascii="黑体" w:hAnsi="黑体" w:eastAsia="黑体" w:cs="黑体"/>
          <w:b/>
          <w:szCs w:val="21"/>
        </w:rPr>
        <w:t>二、</w:t>
      </w:r>
      <w:r>
        <w:rPr>
          <w:rFonts w:hint="eastAsia" w:ascii="黑体" w:hAnsi="黑体" w:eastAsia="黑体" w:cs="黑体"/>
          <w:szCs w:val="21"/>
        </w:rPr>
        <w:t>本周监理工作情况</w:t>
      </w:r>
    </w:p>
    <w:p>
      <w:pPr>
        <w:tabs>
          <w:tab w:val="right" w:pos="7541"/>
        </w:tabs>
        <w:topLinePunct/>
        <w:adjustRightInd w:val="0"/>
        <w:spacing w:line="360" w:lineRule="auto"/>
        <w:ind w:firstLine="210" w:firstLineChars="100"/>
        <w:rPr>
          <w:rFonts w:ascii="宋体" w:hAnsi="宋体" w:cs="宋体"/>
          <w:szCs w:val="21"/>
        </w:rPr>
      </w:pPr>
      <w:r>
        <w:rPr>
          <w:rFonts w:ascii="宋体" w:hAnsi="宋体" w:cs="宋体"/>
          <w:szCs w:val="21"/>
        </w:rPr>
        <w:t>1</w:t>
      </w:r>
      <w:r>
        <w:rPr>
          <w:rFonts w:hint="eastAsia" w:ascii="宋体" w:hAnsi="宋体" w:cs="宋体"/>
          <w:szCs w:val="21"/>
        </w:rPr>
        <w:t>、工程进度控制方面的工作情况</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w:t>
      </w:r>
      <w:r>
        <w:rPr>
          <w:rFonts w:hint="eastAsia" w:ascii="宋体" w:hAnsi="宋体" w:cs="宋体"/>
          <w:szCs w:val="21"/>
          <w:lang w:eastAsia="zh-CN"/>
        </w:rPr>
        <w:t>施工单位未提供各材料具体到场计划及人员安排，我监理人员不能及时掌握每天施工、材料到货等情况（多次告知）</w:t>
      </w:r>
    </w:p>
    <w:p>
      <w:pPr>
        <w:tabs>
          <w:tab w:val="right" w:pos="7541"/>
        </w:tabs>
        <w:topLinePunct/>
        <w:adjustRightInd w:val="0"/>
        <w:spacing w:line="360" w:lineRule="auto"/>
        <w:ind w:firstLine="227"/>
        <w:rPr>
          <w:rFonts w:hint="eastAsia" w:ascii="宋体" w:hAnsi="宋体" w:cs="宋体"/>
          <w:szCs w:val="21"/>
        </w:rPr>
      </w:pPr>
      <w:r>
        <w:rPr>
          <w:rFonts w:hint="eastAsia" w:ascii="宋体" w:hAnsi="宋体" w:cs="宋体"/>
          <w:szCs w:val="21"/>
        </w:rPr>
        <w:t>2 、工程质量控制方面的工作情况</w:t>
      </w:r>
    </w:p>
    <w:p>
      <w:pPr>
        <w:tabs>
          <w:tab w:val="right" w:pos="7541"/>
        </w:tabs>
        <w:topLinePunct/>
        <w:adjustRightInd w:val="0"/>
        <w:spacing w:line="360" w:lineRule="auto"/>
        <w:ind w:firstLine="227"/>
        <w:rPr>
          <w:rFonts w:hint="eastAsia" w:ascii="宋体" w:hAnsi="宋体" w:eastAsia="宋体" w:cs="宋体"/>
          <w:szCs w:val="21"/>
          <w:lang w:eastAsia="zh-CN"/>
        </w:rPr>
      </w:pPr>
      <w:r>
        <w:rPr>
          <w:rFonts w:hint="eastAsia" w:ascii="宋体" w:hAnsi="宋体" w:cs="宋体"/>
          <w:szCs w:val="21"/>
          <w:lang w:eastAsia="zh-CN"/>
        </w:rPr>
        <w:t>各箱变基础均结束（出现少许蜂窝麻面，已修复）</w:t>
      </w:r>
      <w:r>
        <w:rPr>
          <w:rFonts w:hint="eastAsia" w:ascii="宋体" w:hAnsi="宋体" w:cs="宋体"/>
          <w:szCs w:val="21"/>
          <w:lang w:val="en-US" w:eastAsia="zh-CN"/>
        </w:rPr>
        <w:t>3#屋面出现漏水现象（已告知）</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3、安全生产管理方面的工作情况</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我监理部和人员进驻项目以来，以会议纪要和工作联系单形式要求总包单位上报施工的安全文明施工方案和应急预案。对施工现场的安全防护措施、特种设备作业的安全防护措施以及施工过程中安全文明做了逐一</w:t>
      </w:r>
      <w:bookmarkStart w:id="1" w:name="_GoBack"/>
      <w:bookmarkEnd w:id="1"/>
      <w:r>
        <w:rPr>
          <w:rFonts w:hint="eastAsia" w:ascii="宋体" w:hAnsi="宋体" w:cs="宋体"/>
          <w:szCs w:val="21"/>
        </w:rPr>
        <w:t>核对和要求。对阴雨天和高温天施工加以要求和督促有关事项。</w:t>
      </w:r>
      <w:r>
        <w:rPr>
          <w:rFonts w:ascii="宋体" w:hAnsi="宋体" w:cs="宋体"/>
          <w:szCs w:val="21"/>
        </w:rPr>
        <w:t xml:space="preserve"> </w:t>
      </w:r>
    </w:p>
    <w:p>
      <w:pPr>
        <w:tabs>
          <w:tab w:val="right" w:pos="7541"/>
        </w:tabs>
        <w:topLinePunct/>
        <w:adjustRightInd w:val="0"/>
        <w:spacing w:line="360" w:lineRule="auto"/>
        <w:rPr>
          <w:rFonts w:hint="eastAsia" w:ascii="宋体" w:hAnsi="宋体" w:eastAsia="宋体" w:cs="宋体"/>
          <w:szCs w:val="21"/>
        </w:rPr>
      </w:pPr>
      <w:r>
        <w:rPr>
          <w:rFonts w:hint="eastAsia" w:ascii="宋体" w:hAnsi="宋体" w:cs="宋体"/>
          <w:szCs w:val="21"/>
          <w:lang w:val="en-US" w:eastAsia="zh-CN"/>
        </w:rPr>
        <w:t xml:space="preserve"> 4、</w:t>
      </w:r>
      <w:r>
        <w:rPr>
          <w:rFonts w:hint="eastAsia" w:ascii="宋体" w:hAnsi="宋体" w:eastAsia="宋体" w:cs="宋体"/>
          <w:szCs w:val="21"/>
        </w:rPr>
        <w:t xml:space="preserve"> 下周监理工作重点 </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4.1  在工程管理方面的监理工作重点</w:t>
      </w:r>
    </w:p>
    <w:p>
      <w:pPr>
        <w:tabs>
          <w:tab w:val="right" w:pos="7541"/>
        </w:tabs>
        <w:topLinePunct/>
        <w:adjustRightInd w:val="0"/>
        <w:spacing w:line="360" w:lineRule="auto"/>
        <w:ind w:firstLine="227"/>
        <w:rPr>
          <w:rFonts w:hint="eastAsia" w:ascii="宋体" w:hAnsi="宋体" w:cs="宋体"/>
          <w:szCs w:val="21"/>
          <w:lang w:eastAsia="zh-CN"/>
        </w:rPr>
      </w:pPr>
      <w:r>
        <w:rPr>
          <w:rFonts w:hint="eastAsia" w:ascii="宋体" w:hAnsi="宋体" w:cs="宋体"/>
          <w:szCs w:val="21"/>
        </w:rPr>
        <w:t xml:space="preserve"> 1、继续催促施工按计划节点进行推进</w:t>
      </w:r>
      <w:r>
        <w:rPr>
          <w:rFonts w:hint="eastAsia" w:ascii="宋体" w:hAnsi="宋体" w:cs="宋体"/>
          <w:szCs w:val="21"/>
          <w:lang w:eastAsia="zh-CN"/>
        </w:rPr>
        <w:t>。</w:t>
      </w:r>
    </w:p>
    <w:p>
      <w:pPr>
        <w:tabs>
          <w:tab w:val="right" w:pos="7541"/>
        </w:tabs>
        <w:topLinePunct/>
        <w:adjustRightInd w:val="0"/>
        <w:spacing w:line="360" w:lineRule="auto"/>
        <w:rPr>
          <w:rFonts w:ascii="宋体" w:hAnsi="宋体" w:cs="宋体"/>
          <w:szCs w:val="21"/>
        </w:rPr>
      </w:pPr>
      <w:r>
        <w:rPr>
          <w:rFonts w:hint="eastAsia" w:ascii="宋体" w:hAnsi="宋体" w:cs="宋体"/>
          <w:szCs w:val="21"/>
          <w:lang w:val="en-US" w:eastAsia="zh-CN"/>
        </w:rPr>
        <w:t xml:space="preserve">   2、</w:t>
      </w:r>
      <w:r>
        <w:rPr>
          <w:rFonts w:hint="eastAsia" w:ascii="宋体" w:hAnsi="宋体" w:cs="宋体"/>
          <w:szCs w:val="21"/>
          <w:lang w:eastAsia="zh-CN"/>
        </w:rPr>
        <w:t>对施工质量现场安全情况进行把关</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4.2  在项目监理机构内部管理方面的工作重点</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w:t>
      </w:r>
      <w:r>
        <w:rPr>
          <w:rFonts w:hint="eastAsia" w:ascii="宋体" w:hAnsi="宋体" w:cs="宋体"/>
          <w:szCs w:val="21"/>
          <w:lang w:val="en-US" w:eastAsia="zh-CN"/>
        </w:rPr>
        <w:t>1</w:t>
      </w:r>
      <w:r>
        <w:rPr>
          <w:rFonts w:hint="eastAsia" w:ascii="宋体" w:hAnsi="宋体" w:cs="宋体"/>
          <w:szCs w:val="21"/>
        </w:rPr>
        <w:t>、及时完善监理过程的文件编写和保存；</w:t>
      </w:r>
    </w:p>
    <w:p>
      <w:pPr>
        <w:spacing w:line="360" w:lineRule="auto"/>
        <w:rPr>
          <w:rFonts w:ascii="宋体" w:hAnsi="宋体" w:cs="宋体"/>
          <w:szCs w:val="21"/>
        </w:rPr>
      </w:pPr>
      <w:r>
        <w:rPr>
          <w:rFonts w:hint="eastAsia" w:ascii="宋体" w:hAnsi="宋体" w:cs="宋体"/>
          <w:szCs w:val="21"/>
        </w:rPr>
        <w:t xml:space="preserve">   3、及时配合建设单位完善安全考核、出勤制度等资料。</w:t>
      </w:r>
    </w:p>
    <w:p>
      <w:pPr>
        <w:topLinePunct/>
        <w:ind w:firstLine="425"/>
        <w:rPr>
          <w:szCs w:val="21"/>
        </w:rPr>
      </w:pPr>
    </w:p>
    <w:p>
      <w:pPr>
        <w:rPr>
          <w:rFonts w:hint="eastAsia"/>
        </w:rPr>
      </w:pPr>
    </w:p>
    <w:p>
      <w:pPr>
        <w:rPr>
          <w:rFonts w:ascii="黑体" w:hAnsi="黑体" w:eastAsia="黑体" w:cs="黑体"/>
          <w:sz w:val="24"/>
        </w:rPr>
      </w:pPr>
      <w:r>
        <w:rPr>
          <w:rFonts w:hint="eastAsia"/>
        </w:rPr>
        <w:t xml:space="preserve">                                 </w:t>
      </w:r>
      <w:r>
        <w:rPr>
          <w:rFonts w:hint="eastAsia" w:ascii="黑体" w:hAnsi="黑体" w:eastAsia="黑体" w:cs="黑体"/>
          <w:sz w:val="24"/>
        </w:rPr>
        <w:t>常州正衡电力工程监理有限公司</w:t>
      </w:r>
    </w:p>
    <w:p>
      <w:pPr>
        <w:rPr>
          <w:rFonts w:ascii="黑体" w:hAnsi="黑体" w:eastAsia="黑体" w:cs="黑体"/>
          <w:bCs/>
          <w:sz w:val="24"/>
        </w:rPr>
      </w:pPr>
      <w:r>
        <w:rPr>
          <w:rFonts w:hint="eastAsia" w:ascii="宋体" w:hAnsi="宋体" w:cs="宋体"/>
          <w:bCs/>
          <w:sz w:val="24"/>
        </w:rPr>
        <w:t xml:space="preserve">              </w:t>
      </w:r>
      <w:r>
        <w:rPr>
          <w:rFonts w:ascii="黑体" w:hAnsi="黑体" w:eastAsia="黑体" w:cs="宋体"/>
          <w:kern w:val="0"/>
          <w:sz w:val="24"/>
        </w:rPr>
        <w:t>宁波杭州湾新区跨境电商仓储（一期）光伏电站建设项目</w:t>
      </w:r>
      <w:r>
        <w:rPr>
          <w:rFonts w:hint="eastAsia" w:ascii="黑体" w:hAnsi="黑体" w:eastAsia="黑体" w:cs="黑体"/>
          <w:bCs/>
          <w:sz w:val="24"/>
        </w:rPr>
        <w:t>监理部</w:t>
      </w:r>
    </w:p>
    <w:p>
      <w:pPr>
        <w:rPr>
          <w:rFonts w:ascii="黑体" w:hAnsi="黑体" w:eastAsia="黑体" w:cs="黑体"/>
          <w:bCs/>
          <w:sz w:val="24"/>
        </w:rPr>
      </w:pPr>
      <w:r>
        <w:rPr>
          <w:rFonts w:hint="eastAsia" w:ascii="黑体" w:hAnsi="黑体" w:eastAsia="黑体" w:cs="黑体"/>
          <w:bCs/>
          <w:sz w:val="24"/>
        </w:rPr>
        <w:t xml:space="preserve">                                    201</w:t>
      </w:r>
      <w:r>
        <w:rPr>
          <w:rFonts w:ascii="黑体" w:hAnsi="黑体" w:eastAsia="黑体" w:cs="黑体"/>
          <w:bCs/>
          <w:sz w:val="24"/>
        </w:rPr>
        <w:t>7</w:t>
      </w:r>
      <w:r>
        <w:rPr>
          <w:rFonts w:hint="eastAsia" w:ascii="黑体" w:hAnsi="黑体" w:eastAsia="黑体" w:cs="黑体"/>
          <w:bCs/>
          <w:sz w:val="24"/>
        </w:rPr>
        <w:t>年</w:t>
      </w:r>
      <w:r>
        <w:rPr>
          <w:rFonts w:hint="eastAsia" w:ascii="黑体" w:hAnsi="黑体" w:eastAsia="黑体" w:cs="黑体"/>
          <w:bCs/>
          <w:sz w:val="24"/>
          <w:lang w:val="en-US" w:eastAsia="zh-CN"/>
        </w:rPr>
        <w:t>4</w:t>
      </w:r>
      <w:r>
        <w:rPr>
          <w:rFonts w:hint="eastAsia" w:ascii="黑体" w:hAnsi="黑体" w:eastAsia="黑体" w:cs="黑体"/>
          <w:bCs/>
          <w:sz w:val="24"/>
        </w:rPr>
        <w:t>月</w:t>
      </w:r>
      <w:r>
        <w:rPr>
          <w:rFonts w:hint="eastAsia" w:ascii="黑体" w:hAnsi="黑体" w:eastAsia="黑体" w:cs="黑体"/>
          <w:bCs/>
          <w:sz w:val="24"/>
          <w:lang w:val="en-US" w:eastAsia="zh-CN"/>
        </w:rPr>
        <w:t>5</w:t>
      </w:r>
      <w:r>
        <w:rPr>
          <w:rFonts w:hint="eastAsia" w:ascii="黑体" w:hAnsi="黑体" w:eastAsia="黑体" w:cs="黑体"/>
          <w:bCs/>
          <w:sz w:val="24"/>
        </w:rPr>
        <w:t>日</w:t>
      </w:r>
    </w:p>
    <w:p>
      <w:pPr>
        <w:rPr>
          <w:rFonts w:hint="eastAsia" w:eastAsia="宋体"/>
          <w:lang w:eastAsia="zh-CN"/>
        </w:rPr>
      </w:pPr>
      <w:r>
        <w:rPr>
          <w:rFonts w:hint="eastAsia" w:eastAsia="宋体"/>
          <w:lang w:eastAsia="zh-CN"/>
        </w:rPr>
        <w:drawing>
          <wp:inline distT="0" distB="0" distL="114300" distR="114300">
            <wp:extent cx="5266690" cy="3953510"/>
            <wp:effectExtent l="0" t="0" r="10160" b="8890"/>
            <wp:docPr id="3" name="图片 3" descr="微信图片_2017040419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70404190847"/>
                    <pic:cNvPicPr>
                      <a:picLocks noChangeAspect="1"/>
                    </pic:cNvPicPr>
                  </pic:nvPicPr>
                  <pic:blipFill>
                    <a:blip r:embed="rId4"/>
                    <a:stretch>
                      <a:fillRect/>
                    </a:stretch>
                  </pic:blipFill>
                  <pic:spPr>
                    <a:xfrm>
                      <a:off x="0" y="0"/>
                      <a:ext cx="5266690" cy="3953510"/>
                    </a:xfrm>
                    <a:prstGeom prst="rect">
                      <a:avLst/>
                    </a:prstGeom>
                  </pic:spPr>
                </pic:pic>
              </a:graphicData>
            </a:graphic>
          </wp:inline>
        </w:drawing>
      </w:r>
      <w:r>
        <w:rPr>
          <w:rFonts w:hint="eastAsia" w:eastAsia="宋体"/>
          <w:lang w:eastAsia="zh-CN"/>
        </w:rPr>
        <w:drawing>
          <wp:inline distT="0" distB="0" distL="114300" distR="114300">
            <wp:extent cx="5266690" cy="3953510"/>
            <wp:effectExtent l="0" t="0" r="10160" b="8890"/>
            <wp:docPr id="4" name="图片 4" descr="微信图片_201704041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70404190855"/>
                    <pic:cNvPicPr>
                      <a:picLocks noChangeAspect="1"/>
                    </pic:cNvPicPr>
                  </pic:nvPicPr>
                  <pic:blipFill>
                    <a:blip r:embed="rId5"/>
                    <a:stretch>
                      <a:fillRect/>
                    </a:stretch>
                  </pic:blipFill>
                  <pic:spPr>
                    <a:xfrm>
                      <a:off x="0" y="0"/>
                      <a:ext cx="5266690" cy="395351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5" name="图片 5" descr="微信图片_2017040419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70404190901"/>
                    <pic:cNvPicPr>
                      <a:picLocks noChangeAspect="1"/>
                    </pic:cNvPicPr>
                  </pic:nvPicPr>
                  <pic:blipFill>
                    <a:blip r:embed="rId6"/>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53510"/>
            <wp:effectExtent l="0" t="0" r="10160" b="8890"/>
            <wp:docPr id="6" name="图片 6" descr="微信图片_2017040419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70404190907"/>
                    <pic:cNvPicPr>
                      <a:picLocks noChangeAspect="1"/>
                    </pic:cNvPicPr>
                  </pic:nvPicPr>
                  <pic:blipFill>
                    <a:blip r:embed="rId7"/>
                    <a:stretch>
                      <a:fillRect/>
                    </a:stretch>
                  </pic:blipFill>
                  <pic:spPr>
                    <a:xfrm>
                      <a:off x="0" y="0"/>
                      <a:ext cx="5266690" cy="395351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7" name="图片 7" descr="微信图片_2017040419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70404190913"/>
                    <pic:cNvPicPr>
                      <a:picLocks noChangeAspect="1"/>
                    </pic:cNvPicPr>
                  </pic:nvPicPr>
                  <pic:blipFill>
                    <a:blip r:embed="rId8"/>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8" name="图片 8" descr="微信图片_201704041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70404190918"/>
                    <pic:cNvPicPr>
                      <a:picLocks noChangeAspect="1"/>
                    </pic:cNvPicPr>
                  </pic:nvPicPr>
                  <pic:blipFill>
                    <a:blip r:embed="rId9"/>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9" name="图片 9" descr="微信图片_201704041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70404190922"/>
                    <pic:cNvPicPr>
                      <a:picLocks noChangeAspect="1"/>
                    </pic:cNvPicPr>
                  </pic:nvPicPr>
                  <pic:blipFill>
                    <a:blip r:embed="rId10"/>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10" name="图片 10" descr="微信图片_2017040419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70404190927"/>
                    <pic:cNvPicPr>
                      <a:picLocks noChangeAspect="1"/>
                    </pic:cNvPicPr>
                  </pic:nvPicPr>
                  <pic:blipFill>
                    <a:blip r:embed="rId11"/>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11" name="图片 11" descr="微信图片_2017040419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70404190932"/>
                    <pic:cNvPicPr>
                      <a:picLocks noChangeAspect="1"/>
                    </pic:cNvPicPr>
                  </pic:nvPicPr>
                  <pic:blipFill>
                    <a:blip r:embed="rId12"/>
                    <a:stretch>
                      <a:fillRect/>
                    </a:stretch>
                  </pic:blipFill>
                  <pic:spPr>
                    <a:xfrm>
                      <a:off x="0" y="0"/>
                      <a:ext cx="5266690" cy="39497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68F02"/>
    <w:multiLevelType w:val="singleLevel"/>
    <w:tmpl w:val="58C68F0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0A5B64"/>
    <w:rsid w:val="00225E65"/>
    <w:rsid w:val="0037690E"/>
    <w:rsid w:val="006A6ADF"/>
    <w:rsid w:val="00B02531"/>
    <w:rsid w:val="00DF0A4E"/>
    <w:rsid w:val="00F92462"/>
    <w:rsid w:val="04095C66"/>
    <w:rsid w:val="120A5B64"/>
    <w:rsid w:val="151E18F8"/>
    <w:rsid w:val="30B1638E"/>
    <w:rsid w:val="4CE17F01"/>
    <w:rsid w:val="6CD53A2D"/>
    <w:rsid w:val="74417280"/>
    <w:rsid w:val="78A31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样式4"/>
    <w:basedOn w:val="1"/>
    <w:qFormat/>
    <w:uiPriority w:val="0"/>
    <w:pPr>
      <w:tabs>
        <w:tab w:val="left" w:pos="366"/>
        <w:tab w:val="left" w:pos="720"/>
      </w:tabs>
      <w:topLinePunct/>
      <w:ind w:firstLine="425"/>
    </w:pPr>
    <w:rPr>
      <w:rFonts w:eastAsia="黑体"/>
      <w:bCs/>
      <w:caps/>
      <w:kern w:val="21"/>
      <w:szCs w:val="21"/>
      <w:lang w:val="zh-CN"/>
    </w:rPr>
  </w:style>
  <w:style w:type="paragraph" w:customStyle="1" w:styleId="5">
    <w:name w:val="样式5"/>
    <w:basedOn w:val="1"/>
    <w:qFormat/>
    <w:uiPriority w:val="0"/>
    <w:pPr>
      <w:topLinePunct/>
      <w:adjustRightInd w:val="0"/>
      <w:spacing w:line="1200" w:lineRule="auto"/>
      <w:jc w:val="center"/>
    </w:pPr>
    <w:rPr>
      <w:rFonts w:ascii="宋体" w:hAnsi="宋体" w:eastAsia="黑体"/>
      <w:sz w:val="26"/>
      <w:szCs w:val="26"/>
    </w:rPr>
  </w:style>
  <w:style w:type="paragraph" w:customStyle="1"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278</Words>
  <Characters>1585</Characters>
  <Lines>13</Lines>
  <Paragraphs>3</Paragraphs>
  <ScaleCrop>false</ScaleCrop>
  <LinksUpToDate>false</LinksUpToDate>
  <CharactersWithSpaces>1860</CharactersWithSpaces>
  <Application>WPS Office_10.1.0.6374_F1E327BC-269C-435d-A152-05C5408002CA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2016-09-29T05:27:00Z</dcterms:created>
  <dc:creator>zh9</dc:creator>
  <cp:lastModifiedBy>Administrator</cp:lastModifiedBy>
  <cp:lastPrinted>2017-04-04T11:23:28Z</cp:lastPrinted>
  <dcterms:modified xsi:type="dcterms:W3CDTF">2017-04-04T11:25:53Z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2052-10.1.0.6374</vt:lpwstr>
  </property>
</Properties>
</file>