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opLinePunct/>
        <w:ind w:firstLine="425"/>
        <w:rPr>
          <w:szCs w:val="21"/>
        </w:rPr>
      </w:pPr>
    </w:p>
    <w:p>
      <w:pPr>
        <w:tabs>
          <w:tab w:val="left" w:pos="6237"/>
        </w:tabs>
        <w:topLinePunct/>
        <w:ind w:firstLine="425"/>
        <w:rPr>
          <w:sz w:val="18"/>
          <w:szCs w:val="18"/>
        </w:rPr>
      </w:pPr>
      <w:r>
        <w:rPr>
          <w:rFonts w:hint="eastAsia"/>
          <w:sz w:val="18"/>
          <w:szCs w:val="18"/>
        </w:rPr>
        <w:tab/>
      </w:r>
      <w:r>
        <w:rPr>
          <w:rFonts w:hint="eastAsia"/>
          <w:sz w:val="18"/>
          <w:szCs w:val="18"/>
        </w:rPr>
        <w:t>编号：</w:t>
      </w:r>
      <w:r>
        <w:rPr>
          <w:sz w:val="18"/>
          <w:szCs w:val="18"/>
        </w:rPr>
        <w:t>NBHS-Z</w:t>
      </w:r>
      <w:r>
        <w:rPr>
          <w:rFonts w:hint="eastAsia"/>
          <w:sz w:val="18"/>
          <w:szCs w:val="18"/>
        </w:rPr>
        <w:t>B-201</w:t>
      </w:r>
      <w:r>
        <w:rPr>
          <w:sz w:val="18"/>
          <w:szCs w:val="18"/>
        </w:rPr>
        <w:t>7</w:t>
      </w:r>
      <w:r>
        <w:rPr>
          <w:rFonts w:hint="eastAsia"/>
          <w:sz w:val="18"/>
          <w:szCs w:val="18"/>
        </w:rPr>
        <w:t>0</w:t>
      </w:r>
      <w:r>
        <w:rPr>
          <w:rFonts w:hint="eastAsia"/>
          <w:sz w:val="18"/>
          <w:szCs w:val="18"/>
          <w:lang w:val="en-US" w:eastAsia="zh-CN"/>
        </w:rPr>
        <w:t>4</w:t>
      </w:r>
      <w:r>
        <w:rPr>
          <w:sz w:val="18"/>
          <w:szCs w:val="18"/>
        </w:rPr>
        <w:t>-</w:t>
      </w:r>
      <w:r>
        <w:rPr>
          <w:rFonts w:hint="eastAsia"/>
          <w:sz w:val="18"/>
          <w:szCs w:val="18"/>
          <w:lang w:val="en-US" w:eastAsia="zh-CN"/>
        </w:rPr>
        <w:t>6</w:t>
      </w:r>
    </w:p>
    <w:p>
      <w:pPr>
        <w:topLinePunct/>
        <w:ind w:firstLine="425"/>
        <w:rPr>
          <w:szCs w:val="21"/>
        </w:rPr>
      </w:pPr>
    </w:p>
    <w:p>
      <w:pPr>
        <w:topLinePunct/>
        <w:ind w:firstLine="425"/>
        <w:rPr>
          <w:szCs w:val="21"/>
        </w:rPr>
      </w:pPr>
      <w:r>
        <w:rPr>
          <w:szCs w:val="21"/>
        </w:rPr>
        <w:t xml:space="preserve"> </w:t>
      </w:r>
    </w:p>
    <w:p>
      <w:pPr>
        <w:pStyle w:val="5"/>
      </w:pPr>
      <w:bookmarkStart w:id="0" w:name="_Toc388020196"/>
      <w:r>
        <w:rPr>
          <w:rFonts w:hint="eastAsia"/>
        </w:rPr>
        <w:t>监  理  周  报</w:t>
      </w:r>
      <w:bookmarkEnd w:id="0"/>
    </w:p>
    <w:p>
      <w:pPr>
        <w:topLinePunct/>
        <w:ind w:firstLine="425"/>
        <w:rPr>
          <w:szCs w:val="21"/>
        </w:rPr>
      </w:pPr>
      <w:r>
        <w:rPr>
          <w:szCs w:val="21"/>
        </w:rPr>
        <w:t xml:space="preserve"> </w:t>
      </w:r>
    </w:p>
    <w:p>
      <w:pPr>
        <w:topLinePunct/>
        <w:ind w:firstLine="425"/>
        <w:jc w:val="center"/>
        <w:rPr>
          <w:szCs w:val="21"/>
        </w:rPr>
      </w:pPr>
      <w:r>
        <w:rPr>
          <w:rFonts w:hint="eastAsia"/>
          <w:szCs w:val="21"/>
        </w:rPr>
        <w:t>工程名称：</w:t>
      </w:r>
      <w:r>
        <w:rPr>
          <w:rFonts w:ascii="宋体" w:hAnsi="宋体" w:cs="宋体"/>
          <w:kern w:val="0"/>
          <w:szCs w:val="21"/>
        </w:rPr>
        <w:t>宁波杭州湾新区跨境电商仓储（一期）光伏电站建设项目</w:t>
      </w:r>
    </w:p>
    <w:p>
      <w:pPr>
        <w:topLinePunct/>
        <w:ind w:firstLine="425"/>
        <w:rPr>
          <w:szCs w:val="21"/>
        </w:rPr>
      </w:pPr>
      <w:r>
        <w:rPr>
          <w:rFonts w:hint="eastAsia"/>
          <w:szCs w:val="21"/>
        </w:rPr>
        <w:t xml:space="preserve"> </w:t>
      </w:r>
    </w:p>
    <w:p>
      <w:pPr>
        <w:topLinePunct/>
        <w:ind w:firstLine="425"/>
        <w:rPr>
          <w:szCs w:val="21"/>
        </w:rPr>
      </w:pPr>
    </w:p>
    <w:p>
      <w:pPr>
        <w:topLinePunct/>
        <w:ind w:firstLine="425"/>
        <w:rPr>
          <w:szCs w:val="21"/>
        </w:rPr>
      </w:pPr>
      <w:r>
        <w:rPr>
          <w:rFonts w:hint="eastAsia"/>
          <w:szCs w:val="21"/>
        </w:rPr>
        <w:t xml:space="preserve">  </w:t>
      </w:r>
    </w:p>
    <w:p>
      <w:pPr>
        <w:topLinePunct/>
        <w:ind w:firstLine="425"/>
        <w:jc w:val="center"/>
        <w:rPr>
          <w:szCs w:val="21"/>
        </w:rPr>
      </w:pPr>
      <w:r>
        <w:rPr>
          <w:rFonts w:hint="eastAsia"/>
          <w:szCs w:val="21"/>
        </w:rPr>
        <w:t>201</w:t>
      </w:r>
      <w:r>
        <w:rPr>
          <w:szCs w:val="21"/>
        </w:rPr>
        <w:t>7</w:t>
      </w:r>
      <w:r>
        <w:rPr>
          <w:rFonts w:hint="eastAsia"/>
          <w:szCs w:val="21"/>
        </w:rPr>
        <w:t>年</w:t>
      </w:r>
      <w:r>
        <w:rPr>
          <w:rFonts w:hint="eastAsia"/>
          <w:szCs w:val="21"/>
          <w:lang w:val="en-US" w:eastAsia="zh-CN"/>
        </w:rPr>
        <w:t>4</w:t>
      </w:r>
      <w:r>
        <w:rPr>
          <w:rFonts w:hint="eastAsia"/>
          <w:szCs w:val="21"/>
        </w:rPr>
        <w:t>月   第</w:t>
      </w:r>
      <w:r>
        <w:rPr>
          <w:rFonts w:hint="eastAsia"/>
          <w:szCs w:val="21"/>
          <w:lang w:eastAsia="zh-CN"/>
        </w:rPr>
        <w:t>六</w:t>
      </w:r>
      <w:r>
        <w:rPr>
          <w:rFonts w:hint="eastAsia"/>
          <w:szCs w:val="21"/>
        </w:rPr>
        <w:t>期</w:t>
      </w:r>
    </w:p>
    <w:p>
      <w:pPr>
        <w:topLinePunct/>
        <w:ind w:firstLine="425"/>
        <w:rPr>
          <w:szCs w:val="21"/>
        </w:rPr>
      </w:pPr>
      <w:r>
        <w:rPr>
          <w:rFonts w:hint="eastAsia"/>
          <w:szCs w:val="21"/>
        </w:rPr>
        <w:t xml:space="preserve"> </w:t>
      </w:r>
    </w:p>
    <w:p>
      <w:pPr>
        <w:topLinePunct/>
        <w:ind w:firstLine="425"/>
        <w:rPr>
          <w:szCs w:val="21"/>
        </w:rPr>
      </w:pPr>
    </w:p>
    <w:p>
      <w:pPr>
        <w:topLinePunct/>
        <w:ind w:firstLine="425"/>
        <w:rPr>
          <w:szCs w:val="21"/>
        </w:rPr>
      </w:pPr>
    </w:p>
    <w:p>
      <w:pPr>
        <w:topLinePunct/>
        <w:ind w:firstLine="425"/>
        <w:rPr>
          <w:szCs w:val="21"/>
        </w:rPr>
      </w:pPr>
    </w:p>
    <w:p>
      <w:pPr>
        <w:topLinePunct/>
        <w:ind w:firstLine="425"/>
        <w:rPr>
          <w:szCs w:val="21"/>
        </w:rPr>
      </w:pPr>
    </w:p>
    <w:p>
      <w:pPr>
        <w:topLinePunct/>
        <w:ind w:firstLine="425"/>
        <w:rPr>
          <w:szCs w:val="21"/>
        </w:rPr>
      </w:pPr>
      <w:bookmarkStart w:id="1" w:name="_GoBack"/>
      <w:bookmarkEnd w:id="1"/>
    </w:p>
    <w:p>
      <w:pPr>
        <w:topLinePunct/>
        <w:ind w:firstLine="425"/>
        <w:rPr>
          <w:szCs w:val="21"/>
        </w:rPr>
      </w:pPr>
    </w:p>
    <w:p>
      <w:pPr>
        <w:topLinePunct/>
        <w:ind w:firstLine="425"/>
        <w:rPr>
          <w:szCs w:val="21"/>
        </w:rPr>
      </w:pPr>
    </w:p>
    <w:p>
      <w:pPr>
        <w:topLinePunct/>
        <w:ind w:firstLine="425"/>
        <w:rPr>
          <w:szCs w:val="21"/>
        </w:rPr>
      </w:pPr>
    </w:p>
    <w:p>
      <w:pPr>
        <w:topLinePunct/>
        <w:ind w:firstLine="425"/>
        <w:jc w:val="center"/>
        <w:rPr>
          <w:szCs w:val="21"/>
          <w:u w:val="single"/>
        </w:rPr>
      </w:pPr>
      <w:r>
        <w:rPr>
          <w:rFonts w:hint="eastAsia"/>
          <w:szCs w:val="21"/>
        </w:rPr>
        <w:t>总监理工程师：_</w:t>
      </w:r>
      <w:r>
        <w:rPr>
          <w:rFonts w:hint="eastAsia"/>
          <w:szCs w:val="21"/>
          <w:u w:val="single"/>
        </w:rPr>
        <w:t>戚  平_</w:t>
      </w:r>
    </w:p>
    <w:p>
      <w:pPr>
        <w:topLinePunct/>
        <w:ind w:firstLine="425"/>
        <w:rPr>
          <w:szCs w:val="21"/>
          <w:u w:val="single"/>
        </w:rPr>
      </w:pPr>
    </w:p>
    <w:p>
      <w:pPr>
        <w:topLinePunct/>
        <w:ind w:firstLine="425"/>
        <w:rPr>
          <w:szCs w:val="21"/>
        </w:rPr>
      </w:pPr>
    </w:p>
    <w:p>
      <w:pPr>
        <w:topLinePunct/>
        <w:ind w:firstLine="425"/>
        <w:rPr>
          <w:szCs w:val="21"/>
        </w:rPr>
      </w:pPr>
    </w:p>
    <w:p>
      <w:pPr>
        <w:topLinePunct/>
        <w:ind w:firstLine="425"/>
        <w:rPr>
          <w:szCs w:val="21"/>
        </w:rPr>
      </w:pPr>
    </w:p>
    <w:p>
      <w:pPr>
        <w:topLinePunct/>
        <w:ind w:firstLine="425"/>
        <w:rPr>
          <w:szCs w:val="21"/>
        </w:rPr>
      </w:pPr>
    </w:p>
    <w:p>
      <w:pPr>
        <w:topLinePunct/>
        <w:ind w:firstLine="425"/>
        <w:rPr>
          <w:szCs w:val="21"/>
        </w:rPr>
      </w:pPr>
    </w:p>
    <w:p>
      <w:pPr>
        <w:topLinePunct/>
        <w:ind w:firstLine="425"/>
        <w:rPr>
          <w:szCs w:val="21"/>
        </w:rPr>
      </w:pPr>
    </w:p>
    <w:p>
      <w:pPr>
        <w:topLinePunct/>
        <w:ind w:firstLine="425"/>
        <w:rPr>
          <w:szCs w:val="21"/>
        </w:rPr>
      </w:pPr>
    </w:p>
    <w:p>
      <w:pPr>
        <w:topLinePunct/>
        <w:ind w:firstLine="425"/>
        <w:jc w:val="center"/>
        <w:rPr>
          <w:szCs w:val="21"/>
          <w:u w:val="single"/>
        </w:rPr>
      </w:pPr>
      <w:r>
        <w:rPr>
          <w:rFonts w:hint="eastAsia"/>
          <w:szCs w:val="21"/>
        </w:rPr>
        <w:t>监理项目部（章）</w:t>
      </w:r>
    </w:p>
    <w:p>
      <w:pPr>
        <w:topLinePunct/>
        <w:ind w:firstLine="425"/>
        <w:jc w:val="center"/>
        <w:rPr>
          <w:szCs w:val="21"/>
        </w:rPr>
      </w:pPr>
      <w:r>
        <w:rPr>
          <w:rFonts w:hint="eastAsia"/>
          <w:szCs w:val="21"/>
        </w:rPr>
        <w:t>报告日期：</w:t>
      </w:r>
      <w:r>
        <w:rPr>
          <w:rFonts w:hint="eastAsia"/>
          <w:szCs w:val="21"/>
          <w:u w:val="single"/>
        </w:rPr>
        <w:t>201</w:t>
      </w:r>
      <w:r>
        <w:rPr>
          <w:szCs w:val="21"/>
          <w:u w:val="single"/>
        </w:rPr>
        <w:t>7</w:t>
      </w:r>
      <w:r>
        <w:rPr>
          <w:rFonts w:hint="eastAsia"/>
          <w:szCs w:val="21"/>
        </w:rPr>
        <w:t>年</w:t>
      </w:r>
      <w:r>
        <w:rPr>
          <w:rFonts w:hint="eastAsia"/>
          <w:szCs w:val="21"/>
          <w:u w:val="single"/>
          <w:lang w:val="en-US" w:eastAsia="zh-CN"/>
        </w:rPr>
        <w:t>4</w:t>
      </w:r>
      <w:r>
        <w:rPr>
          <w:rFonts w:hint="eastAsia"/>
          <w:szCs w:val="21"/>
        </w:rPr>
        <w:t>月</w:t>
      </w:r>
      <w:r>
        <w:rPr>
          <w:rFonts w:hint="eastAsia"/>
          <w:szCs w:val="21"/>
          <w:u w:val="single"/>
          <w:lang w:val="en-US" w:eastAsia="zh-CN"/>
        </w:rPr>
        <w:t>12</w:t>
      </w:r>
      <w:r>
        <w:rPr>
          <w:rFonts w:hint="eastAsia"/>
          <w:szCs w:val="21"/>
        </w:rPr>
        <w:t>日</w:t>
      </w:r>
    </w:p>
    <w:p>
      <w:pPr>
        <w:topLinePunct/>
        <w:spacing w:line="960" w:lineRule="auto"/>
        <w:jc w:val="both"/>
        <w:rPr>
          <w:rFonts w:hint="eastAsia" w:ascii="黑体" w:hAnsi="宋体" w:eastAsia="黑体"/>
          <w:kern w:val="21"/>
          <w:sz w:val="28"/>
          <w:szCs w:val="28"/>
        </w:rPr>
      </w:pPr>
    </w:p>
    <w:p>
      <w:pPr>
        <w:topLinePunct/>
        <w:spacing w:line="960" w:lineRule="auto"/>
        <w:jc w:val="both"/>
        <w:rPr>
          <w:rFonts w:hint="eastAsia" w:ascii="黑体" w:hAnsi="宋体" w:eastAsia="黑体"/>
          <w:kern w:val="21"/>
          <w:sz w:val="28"/>
          <w:szCs w:val="28"/>
        </w:rPr>
      </w:pPr>
    </w:p>
    <w:p>
      <w:pPr>
        <w:topLinePunct/>
        <w:spacing w:line="960" w:lineRule="auto"/>
        <w:jc w:val="center"/>
        <w:rPr>
          <w:rFonts w:ascii="黑体" w:hAnsi="宋体" w:eastAsia="黑体"/>
          <w:kern w:val="21"/>
          <w:sz w:val="28"/>
          <w:szCs w:val="28"/>
        </w:rPr>
      </w:pPr>
      <w:r>
        <w:rPr>
          <w:rFonts w:hint="eastAsia" w:ascii="黑体" w:hAnsi="宋体" w:eastAsia="黑体"/>
          <w:kern w:val="21"/>
          <w:sz w:val="28"/>
          <w:szCs w:val="28"/>
        </w:rPr>
        <w:t>监  理  周  报</w:t>
      </w:r>
    </w:p>
    <w:p>
      <w:pPr>
        <w:spacing w:line="360" w:lineRule="auto"/>
        <w:rPr>
          <w:rFonts w:ascii="黑体" w:hAnsi="黑体" w:eastAsia="黑体"/>
        </w:rPr>
      </w:pPr>
      <w:r>
        <w:rPr>
          <w:rFonts w:hint="eastAsia"/>
          <w:b/>
        </w:rPr>
        <w:t>一</w:t>
      </w:r>
      <w:r>
        <w:rPr>
          <w:rFonts w:hint="eastAsia" w:ascii="黑体" w:hAnsi="黑体" w:eastAsia="黑体"/>
          <w:b/>
        </w:rPr>
        <w:t xml:space="preserve">、 </w:t>
      </w:r>
      <w:r>
        <w:rPr>
          <w:rFonts w:hint="eastAsia" w:ascii="黑体" w:hAnsi="黑体" w:eastAsia="黑体"/>
        </w:rPr>
        <w:t>本周工程实施情况</w:t>
      </w:r>
    </w:p>
    <w:p>
      <w:pPr>
        <w:spacing w:line="360" w:lineRule="auto"/>
        <w:ind w:firstLine="420" w:firstLineChars="200"/>
        <w:rPr>
          <w:rFonts w:ascii="宋体" w:hAnsi="宋体"/>
          <w:smallCaps/>
          <w:sz w:val="24"/>
        </w:rPr>
      </w:pPr>
      <w:r>
        <w:rPr>
          <w:rFonts w:hint="eastAsia" w:ascii="宋体" w:hAnsi="宋体" w:cs="宋体"/>
          <w:lang w:eastAsia="zh-CN"/>
        </w:rPr>
        <w:t>本周现场施工人员约为</w:t>
      </w:r>
      <w:r>
        <w:rPr>
          <w:rFonts w:hint="eastAsia" w:ascii="宋体" w:hAnsi="宋体" w:cs="宋体"/>
          <w:lang w:val="en-US" w:eastAsia="zh-CN"/>
        </w:rPr>
        <w:t>20人左右，其中安装队伍约14人，作业区域未1#、2#屋面组件安装(1#屋面还有约2箱组件未完成安装，缺少材料），各屋面电缆桥架均已完成安装，其中1#屋面也已开展接地施工。土建队伍6人左右，作业区域为并网点外线开挖及镀锌钢管安放、电缆井砌筑等施工。</w:t>
      </w:r>
    </w:p>
    <w:p>
      <w:pPr>
        <w:spacing w:line="360" w:lineRule="auto"/>
        <w:rPr>
          <w:rFonts w:ascii="宋体" w:hAnsi="宋体" w:cs="宋体"/>
        </w:rPr>
      </w:pPr>
      <w:r>
        <w:rPr>
          <w:rFonts w:hint="eastAsia" w:ascii="宋体" w:hAnsi="宋体" w:cs="宋体"/>
          <w:lang w:val="en-US" w:eastAsia="zh-CN"/>
        </w:rPr>
        <w:t xml:space="preserve">    </w:t>
      </w:r>
      <w:r>
        <w:rPr>
          <w:rFonts w:hint="eastAsia" w:ascii="宋体" w:hAnsi="宋体" w:cs="宋体"/>
        </w:rPr>
        <w:t>1、施工进度：</w:t>
      </w:r>
    </w:p>
    <w:p>
      <w:pPr>
        <w:spacing w:line="360" w:lineRule="auto"/>
        <w:rPr>
          <w:rFonts w:hint="eastAsia" w:ascii="宋体" w:hAnsi="宋体" w:cs="宋体"/>
          <w:szCs w:val="21"/>
          <w:lang w:eastAsia="zh-CN"/>
        </w:rPr>
      </w:pPr>
      <w:r>
        <w:rPr>
          <w:rFonts w:hint="eastAsia" w:ascii="宋体" w:hAnsi="宋体" w:cs="宋体"/>
          <w:szCs w:val="21"/>
          <w:lang w:val="en-US" w:eastAsia="zh-CN"/>
        </w:rPr>
        <w:t xml:space="preserve">   </w:t>
      </w:r>
      <w:r>
        <w:rPr>
          <w:rFonts w:hint="eastAsia" w:ascii="宋体" w:hAnsi="宋体" w:cs="宋体"/>
          <w:szCs w:val="21"/>
        </w:rPr>
        <w:t>（1）</w:t>
      </w:r>
      <w:r>
        <w:rPr>
          <w:rFonts w:hint="eastAsia" w:ascii="宋体" w:hAnsi="宋体" w:cs="宋体"/>
          <w:szCs w:val="21"/>
          <w:lang w:eastAsia="zh-CN"/>
        </w:rPr>
        <w:t>安装：目前为止</w:t>
      </w:r>
      <w:r>
        <w:rPr>
          <w:rFonts w:hint="eastAsia" w:ascii="宋体" w:hAnsi="宋体" w:cs="宋体"/>
          <w:szCs w:val="21"/>
          <w:lang w:val="en-US" w:eastAsia="zh-CN"/>
        </w:rPr>
        <w:t>2#、3#、4#屋面组件安装完毕，1#剩余约5%，现场还有两箱未安装（缺少材料）</w:t>
      </w:r>
    </w:p>
    <w:p>
      <w:pPr>
        <w:spacing w:line="360" w:lineRule="auto"/>
        <w:rPr>
          <w:rFonts w:hint="eastAsia" w:ascii="宋体" w:hAnsi="宋体" w:cs="宋体"/>
          <w:szCs w:val="21"/>
          <w:lang w:val="en-US" w:eastAsia="zh-CN"/>
        </w:rPr>
      </w:pPr>
      <w:r>
        <w:rPr>
          <w:rFonts w:hint="eastAsia" w:ascii="宋体" w:hAnsi="宋体" w:cs="宋体"/>
          <w:szCs w:val="21"/>
          <w:lang w:val="en-US" w:eastAsia="zh-CN"/>
        </w:rPr>
        <w:t xml:space="preserve">   </w:t>
      </w:r>
      <w:r>
        <w:rPr>
          <w:rFonts w:hint="eastAsia" w:ascii="宋体" w:hAnsi="宋体" w:cs="宋体"/>
          <w:szCs w:val="21"/>
        </w:rPr>
        <w:t>（2）</w:t>
      </w:r>
      <w:r>
        <w:rPr>
          <w:rFonts w:hint="eastAsia" w:ascii="宋体" w:hAnsi="宋体" w:cs="宋体"/>
          <w:szCs w:val="21"/>
          <w:lang w:eastAsia="zh-CN"/>
        </w:rPr>
        <w:t>桥架安装：</w:t>
      </w:r>
      <w:r>
        <w:rPr>
          <w:rFonts w:hint="eastAsia" w:ascii="宋体" w:hAnsi="宋体" w:cs="宋体"/>
          <w:szCs w:val="21"/>
          <w:lang w:val="en-US" w:eastAsia="zh-CN"/>
        </w:rPr>
        <w:t>4个屋面基本完成电缆桥架安装</w:t>
      </w:r>
    </w:p>
    <w:p>
      <w:pPr>
        <w:spacing w:line="360" w:lineRule="auto"/>
        <w:rPr>
          <w:rFonts w:hint="eastAsia" w:ascii="宋体" w:hAnsi="宋体" w:cs="宋体"/>
          <w:szCs w:val="21"/>
          <w:lang w:val="en-US" w:eastAsia="zh-CN"/>
        </w:rPr>
      </w:pPr>
      <w:r>
        <w:rPr>
          <w:rFonts w:hint="eastAsia" w:ascii="宋体" w:hAnsi="宋体" w:cs="宋体"/>
          <w:szCs w:val="21"/>
          <w:lang w:val="en-US" w:eastAsia="zh-CN"/>
        </w:rPr>
        <w:t xml:space="preserve">   </w:t>
      </w:r>
      <w:r>
        <w:rPr>
          <w:rFonts w:hint="eastAsia" w:ascii="宋体" w:hAnsi="宋体" w:cs="宋体"/>
          <w:szCs w:val="21"/>
        </w:rPr>
        <w:t>（3）</w:t>
      </w:r>
      <w:r>
        <w:rPr>
          <w:rFonts w:hint="eastAsia" w:ascii="宋体" w:hAnsi="宋体" w:cs="宋体"/>
          <w:szCs w:val="21"/>
          <w:lang w:eastAsia="zh-CN"/>
        </w:rPr>
        <w:t>组件接地施工：</w:t>
      </w:r>
      <w:r>
        <w:rPr>
          <w:rFonts w:hint="eastAsia" w:ascii="宋体" w:hAnsi="宋体" w:cs="宋体"/>
          <w:szCs w:val="21"/>
          <w:lang w:val="en-US" w:eastAsia="zh-CN"/>
        </w:rPr>
        <w:t>1#屋面已开展</w:t>
      </w:r>
    </w:p>
    <w:p>
      <w:pPr>
        <w:spacing w:line="360" w:lineRule="auto"/>
        <w:rPr>
          <w:rFonts w:hint="eastAsia" w:ascii="宋体" w:hAnsi="宋体" w:cs="宋体"/>
          <w:szCs w:val="21"/>
          <w:lang w:val="en-US" w:eastAsia="zh-CN"/>
        </w:rPr>
      </w:pPr>
      <w:r>
        <w:rPr>
          <w:rFonts w:hint="eastAsia" w:ascii="宋体" w:hAnsi="宋体" w:cs="宋体"/>
          <w:szCs w:val="21"/>
          <w:lang w:val="en-US" w:eastAsia="zh-CN"/>
        </w:rPr>
        <w:t xml:space="preserve">   （4）光伏电缆小线施工：3#、4#屋面也已开展施工</w:t>
      </w:r>
    </w:p>
    <w:p>
      <w:pPr>
        <w:spacing w:line="360" w:lineRule="auto"/>
        <w:rPr>
          <w:rFonts w:hint="eastAsia" w:ascii="宋体" w:hAnsi="宋体" w:cs="宋体"/>
          <w:szCs w:val="21"/>
        </w:rPr>
      </w:pPr>
      <w:r>
        <w:rPr>
          <w:rFonts w:hint="eastAsia" w:ascii="宋体" w:hAnsi="宋体" w:cs="宋体"/>
          <w:szCs w:val="21"/>
          <w:lang w:val="en-US" w:eastAsia="zh-CN"/>
        </w:rPr>
        <w:t xml:space="preserve">   </w:t>
      </w:r>
      <w:r>
        <w:rPr>
          <w:rFonts w:hint="eastAsia" w:ascii="宋体" w:hAnsi="宋体" w:cs="宋体"/>
          <w:szCs w:val="21"/>
          <w:lang w:eastAsia="zh-CN"/>
        </w:rPr>
        <w:t>（</w:t>
      </w:r>
      <w:r>
        <w:rPr>
          <w:rFonts w:hint="eastAsia" w:ascii="宋体" w:hAnsi="宋体" w:cs="宋体"/>
          <w:szCs w:val="21"/>
          <w:lang w:val="en-US" w:eastAsia="zh-CN"/>
        </w:rPr>
        <w:t>5</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土建：厂区土建已完成，目前正在开展外线管道开挖，及上杆并网点区域顶管施工。</w:t>
      </w:r>
    </w:p>
    <w:p>
      <w:pPr>
        <w:spacing w:line="360" w:lineRule="auto"/>
        <w:rPr>
          <w:rFonts w:hint="eastAsia" w:ascii="宋体" w:hAnsi="宋体" w:cs="宋体"/>
          <w:szCs w:val="21"/>
          <w:lang w:val="en-US" w:eastAsia="zh-CN"/>
        </w:rPr>
      </w:pPr>
      <w:r>
        <w:rPr>
          <w:rFonts w:hint="eastAsia" w:ascii="宋体" w:hAnsi="宋体" w:cs="宋体"/>
          <w:szCs w:val="21"/>
          <w:lang w:val="en-US" w:eastAsia="zh-CN"/>
        </w:rPr>
        <w:t xml:space="preserve">   2.材料到货情况：</w:t>
      </w:r>
    </w:p>
    <w:p>
      <w:pPr>
        <w:spacing w:line="360" w:lineRule="auto"/>
        <w:ind w:firstLine="420"/>
        <w:rPr>
          <w:rFonts w:hint="eastAsia" w:ascii="宋体" w:hAnsi="宋体" w:cs="宋体"/>
          <w:szCs w:val="21"/>
          <w:lang w:val="en-US" w:eastAsia="zh-CN"/>
        </w:rPr>
      </w:pPr>
      <w:r>
        <w:rPr>
          <w:rFonts w:hint="eastAsia" w:ascii="宋体" w:hAnsi="宋体" w:cs="宋体"/>
          <w:szCs w:val="21"/>
          <w:lang w:val="en-US" w:eastAsia="zh-CN"/>
        </w:rPr>
        <w:t>1.各箱变设备、电气柜等未到场（预计明日）</w:t>
      </w:r>
    </w:p>
    <w:p>
      <w:pPr>
        <w:spacing w:line="360" w:lineRule="auto"/>
        <w:ind w:firstLine="420"/>
        <w:rPr>
          <w:rFonts w:hint="eastAsia" w:ascii="宋体" w:hAnsi="宋体" w:cs="宋体"/>
          <w:szCs w:val="21"/>
          <w:lang w:val="en-US" w:eastAsia="zh-CN"/>
        </w:rPr>
      </w:pPr>
      <w:r>
        <w:rPr>
          <w:rFonts w:hint="eastAsia" w:ascii="宋体" w:hAnsi="宋体" w:cs="宋体"/>
          <w:szCs w:val="21"/>
          <w:lang w:val="en-US" w:eastAsia="zh-CN"/>
        </w:rPr>
        <w:t>2.光伏电缆（小线）等已到货</w:t>
      </w:r>
    </w:p>
    <w:p>
      <w:pPr>
        <w:numPr>
          <w:ilvl w:val="0"/>
          <w:numId w:val="1"/>
        </w:numPr>
        <w:spacing w:line="360" w:lineRule="auto"/>
        <w:ind w:firstLine="480"/>
        <w:rPr>
          <w:rFonts w:hint="eastAsia" w:ascii="宋体" w:hAnsi="宋体" w:cs="宋体"/>
          <w:szCs w:val="21"/>
        </w:rPr>
      </w:pPr>
      <w:r>
        <w:rPr>
          <w:rFonts w:hint="eastAsia" w:ascii="宋体" w:hAnsi="宋体" w:cs="宋体"/>
          <w:szCs w:val="21"/>
        </w:rPr>
        <w:t>工程资料情况</w:t>
      </w:r>
    </w:p>
    <w:p>
      <w:pPr>
        <w:numPr>
          <w:ilvl w:val="0"/>
          <w:numId w:val="0"/>
        </w:numPr>
        <w:spacing w:line="360" w:lineRule="auto"/>
        <w:rPr>
          <w:rFonts w:hint="eastAsia" w:ascii="宋体" w:hAnsi="宋体" w:cs="宋体"/>
          <w:szCs w:val="21"/>
        </w:rPr>
      </w:pPr>
      <w:r>
        <w:rPr>
          <w:rFonts w:hint="eastAsia" w:ascii="宋体" w:hAnsi="宋体" w:cs="宋体"/>
          <w:szCs w:val="21"/>
          <w:lang w:val="en-US" w:eastAsia="zh-CN"/>
        </w:rPr>
        <w:t xml:space="preserve">    未上报各施工资料</w:t>
      </w:r>
    </w:p>
    <w:p>
      <w:pPr>
        <w:spacing w:line="360" w:lineRule="auto"/>
        <w:rPr>
          <w:rFonts w:ascii="宋体" w:hAnsi="宋体" w:cs="宋体"/>
          <w:szCs w:val="21"/>
        </w:rPr>
      </w:pPr>
      <w:r>
        <w:rPr>
          <w:rFonts w:hint="eastAsia" w:ascii="宋体" w:hAnsi="宋体" w:cs="宋体"/>
          <w:szCs w:val="21"/>
          <w:lang w:val="en-US" w:eastAsia="zh-CN"/>
        </w:rPr>
        <w:t xml:space="preserve">   3</w:t>
      </w:r>
      <w:r>
        <w:rPr>
          <w:rFonts w:hint="eastAsia" w:ascii="宋体" w:hAnsi="宋体" w:cs="宋体"/>
          <w:szCs w:val="21"/>
        </w:rPr>
        <w:t>、质量、安全情况</w:t>
      </w:r>
    </w:p>
    <w:p>
      <w:pPr>
        <w:spacing w:line="360" w:lineRule="auto"/>
        <w:rPr>
          <w:rFonts w:hint="eastAsia" w:ascii="宋体" w:hAnsi="宋体" w:cs="宋体"/>
          <w:szCs w:val="21"/>
          <w:lang w:eastAsia="zh-CN"/>
        </w:rPr>
      </w:pPr>
      <w:r>
        <w:rPr>
          <w:rFonts w:hint="eastAsia" w:ascii="宋体" w:hAnsi="宋体" w:cs="宋体"/>
          <w:szCs w:val="21"/>
          <w:lang w:val="en-US" w:eastAsia="zh-CN"/>
        </w:rPr>
        <w:t xml:space="preserve">   </w:t>
      </w:r>
      <w:r>
        <w:rPr>
          <w:rFonts w:hint="eastAsia" w:ascii="宋体" w:hAnsi="宋体" w:cs="宋体"/>
          <w:szCs w:val="21"/>
        </w:rPr>
        <w:t>（1）</w:t>
      </w:r>
      <w:r>
        <w:rPr>
          <w:rFonts w:hint="eastAsia" w:ascii="宋体" w:hAnsi="宋体" w:cs="宋体"/>
          <w:szCs w:val="21"/>
          <w:lang w:eastAsia="zh-CN"/>
        </w:rPr>
        <w:t>施工人员安全意识本周情况较差，出现屋面吸烟，踩踏组件、现场无管理人员就不佩戴安全帽施工（已严厉告知各施工人员、负责人，也已下发处罚通知单）</w:t>
      </w:r>
    </w:p>
    <w:p>
      <w:pPr>
        <w:spacing w:line="360" w:lineRule="auto"/>
        <w:rPr>
          <w:rFonts w:ascii="宋体" w:hAnsi="宋体" w:cs="宋体"/>
          <w:szCs w:val="21"/>
        </w:rPr>
      </w:pPr>
      <w:r>
        <w:rPr>
          <w:rFonts w:hint="eastAsia" w:ascii="宋体" w:hAnsi="宋体" w:cs="宋体"/>
          <w:szCs w:val="21"/>
          <w:lang w:val="en-US" w:eastAsia="zh-CN"/>
        </w:rPr>
        <w:t xml:space="preserve">   </w:t>
      </w:r>
      <w:r>
        <w:rPr>
          <w:rFonts w:hint="eastAsia" w:ascii="宋体" w:hAnsi="宋体" w:cs="宋体"/>
          <w:szCs w:val="21"/>
        </w:rPr>
        <w:t>（2）</w:t>
      </w:r>
      <w:r>
        <w:rPr>
          <w:rFonts w:hint="eastAsia" w:ascii="宋体" w:hAnsi="宋体" w:cs="宋体"/>
          <w:szCs w:val="21"/>
          <w:lang w:eastAsia="zh-CN"/>
        </w:rPr>
        <w:t>各箱变基础远处目测出现不在统一水平面上（凹凸现象）、蜂窝麻面等现象</w:t>
      </w:r>
    </w:p>
    <w:p>
      <w:pPr>
        <w:spacing w:line="360" w:lineRule="auto"/>
        <w:rPr>
          <w:rFonts w:hint="eastAsia" w:ascii="宋体" w:hAnsi="宋体" w:cs="宋体"/>
          <w:szCs w:val="21"/>
        </w:rPr>
      </w:pPr>
      <w:r>
        <w:rPr>
          <w:rFonts w:hint="eastAsia" w:ascii="宋体" w:hAnsi="宋体" w:cs="宋体"/>
          <w:szCs w:val="21"/>
          <w:lang w:val="en-US" w:eastAsia="zh-CN"/>
        </w:rPr>
        <w:t xml:space="preserve">   </w:t>
      </w:r>
      <w:r>
        <w:rPr>
          <w:rFonts w:hint="eastAsia" w:ascii="宋体" w:hAnsi="宋体" w:cs="宋体"/>
          <w:szCs w:val="21"/>
        </w:rPr>
        <w:t>（3</w:t>
      </w:r>
      <w:r>
        <w:rPr>
          <w:rFonts w:hint="eastAsia" w:ascii="宋体" w:hAnsi="宋体" w:cs="宋体"/>
          <w:szCs w:val="21"/>
          <w:lang w:eastAsia="zh-CN"/>
        </w:rPr>
        <w:t>）各电缆井出现积水现象（已通知对各电缆镀锌钢管接头处进行临时性封堵，以防止雨水灌进从而使两节镀锌钢管焊接处出现生锈现象，但到目前为止还未进行封堵）</w:t>
      </w:r>
    </w:p>
    <w:p>
      <w:pPr>
        <w:tabs>
          <w:tab w:val="right" w:pos="7541"/>
        </w:tabs>
        <w:topLinePunct/>
        <w:adjustRightInd w:val="0"/>
        <w:spacing w:line="360" w:lineRule="auto"/>
        <w:rPr>
          <w:rFonts w:ascii="黑体" w:hAnsi="黑体" w:eastAsia="黑体" w:cs="黑体"/>
          <w:szCs w:val="21"/>
        </w:rPr>
      </w:pPr>
      <w:r>
        <w:rPr>
          <w:rFonts w:hint="eastAsia" w:ascii="黑体" w:hAnsi="黑体" w:eastAsia="黑体" w:cs="黑体"/>
          <w:b/>
          <w:szCs w:val="21"/>
        </w:rPr>
        <w:t>二、</w:t>
      </w:r>
      <w:r>
        <w:rPr>
          <w:rFonts w:hint="eastAsia" w:ascii="黑体" w:hAnsi="黑体" w:eastAsia="黑体" w:cs="黑体"/>
          <w:szCs w:val="21"/>
        </w:rPr>
        <w:t>本周监理工作情况</w:t>
      </w:r>
    </w:p>
    <w:p>
      <w:pPr>
        <w:tabs>
          <w:tab w:val="right" w:pos="7541"/>
        </w:tabs>
        <w:topLinePunct/>
        <w:adjustRightInd w:val="0"/>
        <w:spacing w:line="360" w:lineRule="auto"/>
        <w:ind w:firstLine="210" w:firstLineChars="100"/>
        <w:rPr>
          <w:rFonts w:ascii="宋体" w:hAnsi="宋体" w:cs="宋体"/>
          <w:szCs w:val="21"/>
        </w:rPr>
      </w:pPr>
      <w:r>
        <w:rPr>
          <w:rFonts w:ascii="宋体" w:hAnsi="宋体" w:cs="宋体"/>
          <w:szCs w:val="21"/>
        </w:rPr>
        <w:t>1</w:t>
      </w:r>
      <w:r>
        <w:rPr>
          <w:rFonts w:hint="eastAsia" w:ascii="宋体" w:hAnsi="宋体" w:cs="宋体"/>
          <w:szCs w:val="21"/>
        </w:rPr>
        <w:t>、工程进度控制方面的工作情况</w:t>
      </w:r>
    </w:p>
    <w:p>
      <w:pPr>
        <w:tabs>
          <w:tab w:val="right" w:pos="7541"/>
        </w:tabs>
        <w:topLinePunct/>
        <w:adjustRightInd w:val="0"/>
        <w:spacing w:line="360" w:lineRule="auto"/>
        <w:ind w:firstLine="227"/>
        <w:rPr>
          <w:rFonts w:ascii="宋体" w:hAnsi="宋体" w:cs="宋体"/>
          <w:szCs w:val="21"/>
        </w:rPr>
      </w:pPr>
      <w:r>
        <w:rPr>
          <w:rFonts w:hint="eastAsia" w:ascii="宋体" w:hAnsi="宋体" w:cs="宋体"/>
          <w:szCs w:val="21"/>
        </w:rPr>
        <w:t xml:space="preserve">   </w:t>
      </w:r>
      <w:r>
        <w:rPr>
          <w:rFonts w:hint="eastAsia" w:ascii="宋体" w:hAnsi="宋体" w:cs="宋体"/>
          <w:szCs w:val="21"/>
          <w:lang w:eastAsia="zh-CN"/>
        </w:rPr>
        <w:t>施工单位未提供各材料具体到场计划及人员安排，我监理人员不能及时掌握每天施工、材料到货等情况，且各施工资料、送检、到货材料清单均未上报。</w:t>
      </w:r>
    </w:p>
    <w:p>
      <w:pPr>
        <w:tabs>
          <w:tab w:val="right" w:pos="7541"/>
        </w:tabs>
        <w:topLinePunct/>
        <w:adjustRightInd w:val="0"/>
        <w:spacing w:line="360" w:lineRule="auto"/>
        <w:ind w:firstLine="227"/>
        <w:rPr>
          <w:rFonts w:hint="eastAsia" w:ascii="宋体" w:hAnsi="宋体" w:cs="宋体"/>
          <w:szCs w:val="21"/>
        </w:rPr>
      </w:pPr>
      <w:r>
        <w:rPr>
          <w:rFonts w:hint="eastAsia" w:ascii="宋体" w:hAnsi="宋体" w:cs="宋体"/>
          <w:szCs w:val="21"/>
        </w:rPr>
        <w:t>2 、工程质量控制方面的工作情况</w:t>
      </w:r>
    </w:p>
    <w:p>
      <w:pPr>
        <w:tabs>
          <w:tab w:val="right" w:pos="7541"/>
        </w:tabs>
        <w:topLinePunct/>
        <w:adjustRightInd w:val="0"/>
        <w:spacing w:line="360" w:lineRule="auto"/>
        <w:ind w:firstLine="227"/>
        <w:rPr>
          <w:rFonts w:hint="eastAsia" w:ascii="宋体" w:hAnsi="宋体" w:eastAsia="宋体" w:cs="宋体"/>
          <w:szCs w:val="21"/>
          <w:lang w:eastAsia="zh-CN"/>
        </w:rPr>
      </w:pPr>
      <w:r>
        <w:rPr>
          <w:rFonts w:hint="eastAsia" w:ascii="宋体" w:hAnsi="宋体" w:cs="宋体"/>
          <w:szCs w:val="21"/>
          <w:lang w:eastAsia="zh-CN"/>
        </w:rPr>
        <w:t>各箱变基础目测出现不在统一水平面上，且均出现蜂窝麻面现象（未进行修复）</w:t>
      </w:r>
    </w:p>
    <w:p>
      <w:pPr>
        <w:tabs>
          <w:tab w:val="right" w:pos="7541"/>
        </w:tabs>
        <w:topLinePunct/>
        <w:adjustRightInd w:val="0"/>
        <w:spacing w:line="360" w:lineRule="auto"/>
        <w:ind w:firstLine="227"/>
        <w:rPr>
          <w:rFonts w:ascii="宋体" w:hAnsi="宋体" w:cs="宋体"/>
          <w:szCs w:val="21"/>
        </w:rPr>
      </w:pPr>
      <w:r>
        <w:rPr>
          <w:rFonts w:hint="eastAsia" w:ascii="宋体" w:hAnsi="宋体" w:cs="宋体"/>
          <w:szCs w:val="21"/>
        </w:rPr>
        <w:t>3、安全生产管理方面的工作情况</w:t>
      </w:r>
    </w:p>
    <w:p>
      <w:pPr>
        <w:tabs>
          <w:tab w:val="right" w:pos="7541"/>
        </w:tabs>
        <w:topLinePunct/>
        <w:adjustRightInd w:val="0"/>
        <w:spacing w:line="360" w:lineRule="auto"/>
        <w:ind w:firstLine="227"/>
        <w:rPr>
          <w:rFonts w:ascii="宋体" w:hAnsi="宋体" w:cs="宋体"/>
          <w:szCs w:val="21"/>
        </w:rPr>
      </w:pPr>
      <w:r>
        <w:rPr>
          <w:rFonts w:hint="eastAsia" w:ascii="宋体" w:hAnsi="宋体" w:cs="宋体"/>
          <w:szCs w:val="21"/>
        </w:rPr>
        <w:t xml:space="preserve">    我监理部和人员进驻项目以来，以会议纪要和工作联系单形式要求总包单位上报施工的安全文明施工方案和应急预案。对施工现场的安全防护措施、特种设备作业的安全防护措施以及施工过程中安全文明做了逐一核对和要求。对阴雨天施工加以要求和督促有关事项。</w:t>
      </w:r>
      <w:r>
        <w:rPr>
          <w:rFonts w:ascii="宋体" w:hAnsi="宋体" w:cs="宋体"/>
          <w:szCs w:val="21"/>
        </w:rPr>
        <w:t xml:space="preserve"> </w:t>
      </w:r>
      <w:r>
        <w:rPr>
          <w:rFonts w:hint="eastAsia" w:ascii="宋体" w:hAnsi="宋体" w:cs="宋体"/>
          <w:szCs w:val="21"/>
          <w:lang w:eastAsia="zh-CN"/>
        </w:rPr>
        <w:t>且多次要求加强施工人员文明施工、安全施工教育</w:t>
      </w:r>
    </w:p>
    <w:p>
      <w:pPr>
        <w:tabs>
          <w:tab w:val="right" w:pos="7541"/>
        </w:tabs>
        <w:topLinePunct/>
        <w:adjustRightInd w:val="0"/>
        <w:spacing w:line="360" w:lineRule="auto"/>
        <w:rPr>
          <w:rFonts w:hint="eastAsia" w:ascii="宋体" w:hAnsi="宋体" w:eastAsia="宋体" w:cs="宋体"/>
          <w:szCs w:val="21"/>
        </w:rPr>
      </w:pPr>
      <w:r>
        <w:rPr>
          <w:rFonts w:hint="eastAsia" w:ascii="宋体" w:hAnsi="宋体" w:cs="宋体"/>
          <w:szCs w:val="21"/>
          <w:lang w:val="en-US" w:eastAsia="zh-CN"/>
        </w:rPr>
        <w:t xml:space="preserve"> 4、</w:t>
      </w:r>
      <w:r>
        <w:rPr>
          <w:rFonts w:hint="eastAsia" w:ascii="宋体" w:hAnsi="宋体" w:eastAsia="宋体" w:cs="宋体"/>
          <w:szCs w:val="21"/>
        </w:rPr>
        <w:t xml:space="preserve"> 下周监理工作重点 </w:t>
      </w:r>
    </w:p>
    <w:p>
      <w:pPr>
        <w:tabs>
          <w:tab w:val="right" w:pos="7541"/>
        </w:tabs>
        <w:topLinePunct/>
        <w:adjustRightInd w:val="0"/>
        <w:spacing w:line="360" w:lineRule="auto"/>
        <w:ind w:firstLine="227"/>
        <w:rPr>
          <w:rFonts w:ascii="宋体" w:hAnsi="宋体" w:cs="宋体"/>
          <w:szCs w:val="21"/>
        </w:rPr>
      </w:pPr>
      <w:r>
        <w:rPr>
          <w:rFonts w:hint="eastAsia" w:ascii="宋体" w:hAnsi="宋体" w:cs="宋体"/>
          <w:szCs w:val="21"/>
        </w:rPr>
        <w:t>4.1  在工程管理方面的监理工作重点</w:t>
      </w:r>
    </w:p>
    <w:p>
      <w:pPr>
        <w:tabs>
          <w:tab w:val="right" w:pos="7541"/>
        </w:tabs>
        <w:topLinePunct/>
        <w:adjustRightInd w:val="0"/>
        <w:spacing w:line="360" w:lineRule="auto"/>
        <w:ind w:firstLine="227"/>
        <w:rPr>
          <w:rFonts w:hint="eastAsia" w:ascii="宋体" w:hAnsi="宋体" w:cs="宋体"/>
          <w:szCs w:val="21"/>
          <w:lang w:eastAsia="zh-CN"/>
        </w:rPr>
      </w:pPr>
      <w:r>
        <w:rPr>
          <w:rFonts w:hint="eastAsia" w:ascii="宋体" w:hAnsi="宋体" w:cs="宋体"/>
          <w:szCs w:val="21"/>
        </w:rPr>
        <w:t xml:space="preserve"> 1、继续催促施工按计划节点进行推进</w:t>
      </w:r>
      <w:r>
        <w:rPr>
          <w:rFonts w:hint="eastAsia" w:ascii="宋体" w:hAnsi="宋体" w:cs="宋体"/>
          <w:szCs w:val="21"/>
          <w:lang w:eastAsia="zh-CN"/>
        </w:rPr>
        <w:t>。</w:t>
      </w:r>
    </w:p>
    <w:p>
      <w:pPr>
        <w:tabs>
          <w:tab w:val="right" w:pos="7541"/>
        </w:tabs>
        <w:topLinePunct/>
        <w:adjustRightInd w:val="0"/>
        <w:spacing w:line="360" w:lineRule="auto"/>
        <w:rPr>
          <w:rFonts w:hint="eastAsia" w:ascii="宋体" w:hAnsi="宋体" w:cs="宋体"/>
          <w:szCs w:val="21"/>
          <w:lang w:eastAsia="zh-CN"/>
        </w:rPr>
      </w:pPr>
      <w:r>
        <w:rPr>
          <w:rFonts w:hint="eastAsia" w:ascii="宋体" w:hAnsi="宋体" w:cs="宋体"/>
          <w:szCs w:val="21"/>
          <w:lang w:val="en-US" w:eastAsia="zh-CN"/>
        </w:rPr>
        <w:t xml:space="preserve">   2、</w:t>
      </w:r>
      <w:r>
        <w:rPr>
          <w:rFonts w:hint="eastAsia" w:ascii="宋体" w:hAnsi="宋体" w:cs="宋体"/>
          <w:szCs w:val="21"/>
          <w:lang w:eastAsia="zh-CN"/>
        </w:rPr>
        <w:t>对施工质量现场安全情况进行把关</w:t>
      </w:r>
    </w:p>
    <w:p>
      <w:pPr>
        <w:tabs>
          <w:tab w:val="right" w:pos="7541"/>
        </w:tabs>
        <w:topLinePunct/>
        <w:adjustRightInd w:val="0"/>
        <w:spacing w:line="360" w:lineRule="auto"/>
        <w:rPr>
          <w:rFonts w:hint="eastAsia" w:ascii="宋体" w:hAnsi="宋体" w:cs="宋体"/>
          <w:szCs w:val="21"/>
          <w:lang w:val="en-US" w:eastAsia="zh-CN"/>
        </w:rPr>
      </w:pPr>
      <w:r>
        <w:rPr>
          <w:rFonts w:hint="eastAsia" w:ascii="宋体" w:hAnsi="宋体" w:cs="宋体"/>
          <w:szCs w:val="21"/>
          <w:lang w:val="en-US" w:eastAsia="zh-CN"/>
        </w:rPr>
        <w:t xml:space="preserve">   3、对现场安全隐患进行检查，且对现场施工不文明现象进行监督管理</w:t>
      </w:r>
    </w:p>
    <w:p>
      <w:pPr>
        <w:tabs>
          <w:tab w:val="right" w:pos="7541"/>
        </w:tabs>
        <w:topLinePunct/>
        <w:adjustRightInd w:val="0"/>
        <w:spacing w:line="360" w:lineRule="auto"/>
        <w:ind w:firstLine="227"/>
        <w:rPr>
          <w:rFonts w:ascii="宋体" w:hAnsi="宋体" w:cs="宋体"/>
          <w:szCs w:val="21"/>
        </w:rPr>
      </w:pPr>
      <w:r>
        <w:rPr>
          <w:rFonts w:hint="eastAsia" w:ascii="宋体" w:hAnsi="宋体" w:cs="宋体"/>
          <w:szCs w:val="21"/>
        </w:rPr>
        <w:t>4.2  在项目监理机构内部管理方面的工作重点</w:t>
      </w:r>
    </w:p>
    <w:p>
      <w:pPr>
        <w:tabs>
          <w:tab w:val="right" w:pos="7541"/>
        </w:tabs>
        <w:topLinePunct/>
        <w:adjustRightInd w:val="0"/>
        <w:spacing w:line="360" w:lineRule="auto"/>
        <w:ind w:firstLine="227"/>
        <w:rPr>
          <w:rFonts w:ascii="宋体" w:hAnsi="宋体" w:cs="宋体"/>
          <w:szCs w:val="21"/>
        </w:rPr>
      </w:pPr>
      <w:r>
        <w:rPr>
          <w:rFonts w:hint="eastAsia" w:ascii="宋体" w:hAnsi="宋体" w:cs="宋体"/>
          <w:szCs w:val="21"/>
        </w:rPr>
        <w:t xml:space="preserve"> </w:t>
      </w:r>
      <w:r>
        <w:rPr>
          <w:rFonts w:hint="eastAsia" w:ascii="宋体" w:hAnsi="宋体" w:cs="宋体"/>
          <w:szCs w:val="21"/>
          <w:lang w:val="en-US" w:eastAsia="zh-CN"/>
        </w:rPr>
        <w:t>1</w:t>
      </w:r>
      <w:r>
        <w:rPr>
          <w:rFonts w:hint="eastAsia" w:ascii="宋体" w:hAnsi="宋体" w:cs="宋体"/>
          <w:szCs w:val="21"/>
        </w:rPr>
        <w:t>、及时完善监理过程的文件编写和保存；</w:t>
      </w:r>
    </w:p>
    <w:p>
      <w:pPr>
        <w:spacing w:line="360" w:lineRule="auto"/>
        <w:rPr>
          <w:rFonts w:ascii="宋体" w:hAnsi="宋体" w:cs="宋体"/>
          <w:szCs w:val="21"/>
        </w:rPr>
      </w:pPr>
      <w:r>
        <w:rPr>
          <w:rFonts w:hint="eastAsia" w:ascii="宋体" w:hAnsi="宋体" w:cs="宋体"/>
          <w:szCs w:val="21"/>
        </w:rPr>
        <w:t xml:space="preserve">   3、及时配合建设单位完善安全考核、出勤制度等资料。</w:t>
      </w:r>
    </w:p>
    <w:p>
      <w:pPr>
        <w:topLinePunct/>
        <w:ind w:firstLine="425"/>
        <w:rPr>
          <w:szCs w:val="21"/>
        </w:rPr>
      </w:pPr>
    </w:p>
    <w:p>
      <w:pPr>
        <w:rPr>
          <w:rFonts w:hint="eastAsia"/>
        </w:rPr>
      </w:pPr>
    </w:p>
    <w:p>
      <w:pPr>
        <w:rPr>
          <w:rFonts w:ascii="黑体" w:hAnsi="黑体" w:eastAsia="黑体" w:cs="黑体"/>
          <w:sz w:val="24"/>
        </w:rPr>
      </w:pPr>
      <w:r>
        <w:rPr>
          <w:rFonts w:hint="eastAsia"/>
        </w:rPr>
        <w:t xml:space="preserve">                                 </w:t>
      </w:r>
      <w:r>
        <w:rPr>
          <w:rFonts w:hint="eastAsia" w:ascii="黑体" w:hAnsi="黑体" w:eastAsia="黑体" w:cs="黑体"/>
          <w:sz w:val="24"/>
        </w:rPr>
        <w:t>常州正衡电力工程监理有限公司</w:t>
      </w:r>
    </w:p>
    <w:p>
      <w:pPr>
        <w:rPr>
          <w:rFonts w:ascii="黑体" w:hAnsi="黑体" w:eastAsia="黑体" w:cs="黑体"/>
          <w:bCs/>
          <w:sz w:val="24"/>
        </w:rPr>
      </w:pPr>
      <w:r>
        <w:rPr>
          <w:rFonts w:hint="eastAsia" w:ascii="宋体" w:hAnsi="宋体" w:cs="宋体"/>
          <w:bCs/>
          <w:sz w:val="24"/>
        </w:rPr>
        <w:t xml:space="preserve">              </w:t>
      </w:r>
      <w:r>
        <w:rPr>
          <w:rFonts w:ascii="黑体" w:hAnsi="黑体" w:eastAsia="黑体" w:cs="宋体"/>
          <w:kern w:val="0"/>
          <w:sz w:val="24"/>
        </w:rPr>
        <w:t>宁波杭州湾新区跨境电商仓储（一期）光伏电站建设项目</w:t>
      </w:r>
      <w:r>
        <w:rPr>
          <w:rFonts w:hint="eastAsia" w:ascii="黑体" w:hAnsi="黑体" w:eastAsia="黑体" w:cs="黑体"/>
          <w:bCs/>
          <w:sz w:val="24"/>
        </w:rPr>
        <w:t>监理部</w:t>
      </w:r>
    </w:p>
    <w:p>
      <w:pPr>
        <w:rPr>
          <w:rFonts w:ascii="黑体" w:hAnsi="黑体" w:eastAsia="黑体" w:cs="黑体"/>
          <w:bCs/>
          <w:sz w:val="24"/>
        </w:rPr>
      </w:pPr>
      <w:r>
        <w:rPr>
          <w:rFonts w:hint="eastAsia" w:ascii="黑体" w:hAnsi="黑体" w:eastAsia="黑体" w:cs="黑体"/>
          <w:bCs/>
          <w:sz w:val="24"/>
        </w:rPr>
        <w:t xml:space="preserve">                                    201</w:t>
      </w:r>
      <w:r>
        <w:rPr>
          <w:rFonts w:ascii="黑体" w:hAnsi="黑体" w:eastAsia="黑体" w:cs="黑体"/>
          <w:bCs/>
          <w:sz w:val="24"/>
        </w:rPr>
        <w:t>7</w:t>
      </w:r>
      <w:r>
        <w:rPr>
          <w:rFonts w:hint="eastAsia" w:ascii="黑体" w:hAnsi="黑体" w:eastAsia="黑体" w:cs="黑体"/>
          <w:bCs/>
          <w:sz w:val="24"/>
        </w:rPr>
        <w:t>年</w:t>
      </w:r>
      <w:r>
        <w:rPr>
          <w:rFonts w:hint="eastAsia" w:ascii="黑体" w:hAnsi="黑体" w:eastAsia="黑体" w:cs="黑体"/>
          <w:bCs/>
          <w:sz w:val="24"/>
          <w:lang w:val="en-US" w:eastAsia="zh-CN"/>
        </w:rPr>
        <w:t>4</w:t>
      </w:r>
      <w:r>
        <w:rPr>
          <w:rFonts w:hint="eastAsia" w:ascii="黑体" w:hAnsi="黑体" w:eastAsia="黑体" w:cs="黑体"/>
          <w:bCs/>
          <w:sz w:val="24"/>
        </w:rPr>
        <w:t>月</w:t>
      </w:r>
      <w:r>
        <w:rPr>
          <w:rFonts w:hint="eastAsia" w:ascii="黑体" w:hAnsi="黑体" w:eastAsia="黑体" w:cs="黑体"/>
          <w:bCs/>
          <w:sz w:val="24"/>
          <w:lang w:val="en-US" w:eastAsia="zh-CN"/>
        </w:rPr>
        <w:t>12</w:t>
      </w:r>
      <w:r>
        <w:rPr>
          <w:rFonts w:hint="eastAsia" w:ascii="黑体" w:hAnsi="黑体" w:eastAsia="黑体" w:cs="黑体"/>
          <w:bCs/>
          <w:sz w:val="24"/>
        </w:rPr>
        <w:t>日</w:t>
      </w:r>
    </w:p>
    <w:p>
      <w:pPr>
        <w:rPr>
          <w:rFonts w:hint="eastAsia" w:eastAsia="宋体"/>
          <w:lang w:eastAsia="zh-CN"/>
        </w:rPr>
      </w:pPr>
      <w:r>
        <w:rPr>
          <w:rFonts w:hint="eastAsia" w:eastAsia="宋体"/>
          <w:lang w:eastAsia="zh-CN"/>
        </w:rPr>
        <w:drawing>
          <wp:inline distT="0" distB="0" distL="114300" distR="114300">
            <wp:extent cx="5266690" cy="3949700"/>
            <wp:effectExtent l="0" t="0" r="10160" b="12700"/>
            <wp:docPr id="1" name="图片 1" descr="39598901497728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95989014977281673"/>
                    <pic:cNvPicPr>
                      <a:picLocks noChangeAspect="1"/>
                    </pic:cNvPicPr>
                  </pic:nvPicPr>
                  <pic:blipFill>
                    <a:blip r:embed="rId4"/>
                    <a:stretch>
                      <a:fillRect/>
                    </a:stretch>
                  </pic:blipFill>
                  <pic:spPr>
                    <a:xfrm>
                      <a:off x="0" y="0"/>
                      <a:ext cx="5266690" cy="3949700"/>
                    </a:xfrm>
                    <a:prstGeom prst="rect">
                      <a:avLst/>
                    </a:prstGeom>
                  </pic:spPr>
                </pic:pic>
              </a:graphicData>
            </a:graphic>
          </wp:inline>
        </w:drawing>
      </w:r>
      <w:r>
        <w:rPr>
          <w:rFonts w:hint="eastAsia" w:eastAsia="宋体"/>
          <w:lang w:eastAsia="zh-CN"/>
        </w:rPr>
        <w:drawing>
          <wp:inline distT="0" distB="0" distL="114300" distR="114300">
            <wp:extent cx="5266690" cy="3949700"/>
            <wp:effectExtent l="0" t="0" r="10160" b="12700"/>
            <wp:docPr id="2" name="图片 2" descr="84872349559805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48723495598055898"/>
                    <pic:cNvPicPr>
                      <a:picLocks noChangeAspect="1"/>
                    </pic:cNvPicPr>
                  </pic:nvPicPr>
                  <pic:blipFill>
                    <a:blip r:embed="rId5"/>
                    <a:stretch>
                      <a:fillRect/>
                    </a:stretch>
                  </pic:blipFill>
                  <pic:spPr>
                    <a:xfrm>
                      <a:off x="0" y="0"/>
                      <a:ext cx="5266690" cy="3949700"/>
                    </a:xfrm>
                    <a:prstGeom prst="rect">
                      <a:avLst/>
                    </a:prstGeom>
                  </pic:spPr>
                </pic:pic>
              </a:graphicData>
            </a:graphic>
          </wp:inline>
        </w:drawing>
      </w:r>
      <w:r>
        <w:rPr>
          <w:rFonts w:hint="eastAsia" w:eastAsia="宋体"/>
          <w:lang w:eastAsia="zh-CN"/>
        </w:rPr>
        <w:drawing>
          <wp:inline distT="0" distB="0" distL="114300" distR="114300">
            <wp:extent cx="5266690" cy="3949700"/>
            <wp:effectExtent l="0" t="0" r="10160" b="12700"/>
            <wp:docPr id="10" name="图片 10" descr="46034739615174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60347396151744130"/>
                    <pic:cNvPicPr>
                      <a:picLocks noChangeAspect="1"/>
                    </pic:cNvPicPr>
                  </pic:nvPicPr>
                  <pic:blipFill>
                    <a:blip r:embed="rId6"/>
                    <a:stretch>
                      <a:fillRect/>
                    </a:stretch>
                  </pic:blipFill>
                  <pic:spPr>
                    <a:xfrm>
                      <a:off x="0" y="0"/>
                      <a:ext cx="5266690" cy="3949700"/>
                    </a:xfrm>
                    <a:prstGeom prst="rect">
                      <a:avLst/>
                    </a:prstGeom>
                  </pic:spPr>
                </pic:pic>
              </a:graphicData>
            </a:graphic>
          </wp:inline>
        </w:drawing>
      </w:r>
      <w:r>
        <w:rPr>
          <w:rFonts w:hint="eastAsia" w:eastAsia="宋体"/>
          <w:lang w:eastAsia="zh-CN"/>
        </w:rPr>
        <w:drawing>
          <wp:inline distT="0" distB="0" distL="114300" distR="114300">
            <wp:extent cx="5266690" cy="3949700"/>
            <wp:effectExtent l="0" t="0" r="10160" b="12700"/>
            <wp:docPr id="3" name="图片 3" descr="791479793234598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91479793234598948"/>
                    <pic:cNvPicPr>
                      <a:picLocks noChangeAspect="1"/>
                    </pic:cNvPicPr>
                  </pic:nvPicPr>
                  <pic:blipFill>
                    <a:blip r:embed="rId7"/>
                    <a:stretch>
                      <a:fillRect/>
                    </a:stretch>
                  </pic:blipFill>
                  <pic:spPr>
                    <a:xfrm>
                      <a:off x="0" y="0"/>
                      <a:ext cx="5266690" cy="3949700"/>
                    </a:xfrm>
                    <a:prstGeom prst="rect">
                      <a:avLst/>
                    </a:prstGeom>
                  </pic:spPr>
                </pic:pic>
              </a:graphicData>
            </a:graphic>
          </wp:inline>
        </w:drawing>
      </w:r>
      <w:r>
        <w:rPr>
          <w:rFonts w:hint="eastAsia" w:eastAsia="宋体"/>
          <w:lang w:eastAsia="zh-CN"/>
        </w:rPr>
        <w:drawing>
          <wp:inline distT="0" distB="0" distL="114300" distR="114300">
            <wp:extent cx="5266690" cy="3949700"/>
            <wp:effectExtent l="0" t="0" r="10160" b="12700"/>
            <wp:docPr id="5" name="图片 5" descr="79901945335134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99019453351341004"/>
                    <pic:cNvPicPr>
                      <a:picLocks noChangeAspect="1"/>
                    </pic:cNvPicPr>
                  </pic:nvPicPr>
                  <pic:blipFill>
                    <a:blip r:embed="rId8"/>
                    <a:stretch>
                      <a:fillRect/>
                    </a:stretch>
                  </pic:blipFill>
                  <pic:spPr>
                    <a:xfrm>
                      <a:off x="0" y="0"/>
                      <a:ext cx="5266690" cy="3949700"/>
                    </a:xfrm>
                    <a:prstGeom prst="rect">
                      <a:avLst/>
                    </a:prstGeom>
                  </pic:spPr>
                </pic:pic>
              </a:graphicData>
            </a:graphic>
          </wp:inline>
        </w:drawing>
      </w:r>
      <w:r>
        <w:rPr>
          <w:rFonts w:hint="eastAsia" w:eastAsia="宋体"/>
          <w:lang w:eastAsia="zh-CN"/>
        </w:rPr>
        <w:drawing>
          <wp:inline distT="0" distB="0" distL="114300" distR="114300">
            <wp:extent cx="5266690" cy="3949700"/>
            <wp:effectExtent l="0" t="0" r="10160" b="12700"/>
            <wp:docPr id="6" name="图片 6" descr="80073845271648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0073845271648635"/>
                    <pic:cNvPicPr>
                      <a:picLocks noChangeAspect="1"/>
                    </pic:cNvPicPr>
                  </pic:nvPicPr>
                  <pic:blipFill>
                    <a:blip r:embed="rId9"/>
                    <a:stretch>
                      <a:fillRect/>
                    </a:stretch>
                  </pic:blipFill>
                  <pic:spPr>
                    <a:xfrm>
                      <a:off x="0" y="0"/>
                      <a:ext cx="5266690" cy="3949700"/>
                    </a:xfrm>
                    <a:prstGeom prst="rect">
                      <a:avLst/>
                    </a:prstGeom>
                  </pic:spPr>
                </pic:pic>
              </a:graphicData>
            </a:graphic>
          </wp:inline>
        </w:drawing>
      </w:r>
      <w:r>
        <w:rPr>
          <w:rFonts w:hint="eastAsia" w:eastAsia="宋体"/>
          <w:lang w:eastAsia="zh-CN"/>
        </w:rPr>
        <w:drawing>
          <wp:inline distT="0" distB="0" distL="114300" distR="114300">
            <wp:extent cx="5266690" cy="3949700"/>
            <wp:effectExtent l="0" t="0" r="10160" b="12700"/>
            <wp:docPr id="7" name="图片 7" descr="30034075908458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00340759084581849"/>
                    <pic:cNvPicPr>
                      <a:picLocks noChangeAspect="1"/>
                    </pic:cNvPicPr>
                  </pic:nvPicPr>
                  <pic:blipFill>
                    <a:blip r:embed="rId10"/>
                    <a:stretch>
                      <a:fillRect/>
                    </a:stretch>
                  </pic:blipFill>
                  <pic:spPr>
                    <a:xfrm>
                      <a:off x="0" y="0"/>
                      <a:ext cx="5266690" cy="3949700"/>
                    </a:xfrm>
                    <a:prstGeom prst="rect">
                      <a:avLst/>
                    </a:prstGeom>
                  </pic:spPr>
                </pic:pic>
              </a:graphicData>
            </a:graphic>
          </wp:inline>
        </w:drawing>
      </w:r>
      <w:r>
        <w:rPr>
          <w:rFonts w:hint="eastAsia" w:eastAsia="宋体"/>
          <w:lang w:eastAsia="zh-CN"/>
        </w:rPr>
        <w:drawing>
          <wp:inline distT="0" distB="0" distL="114300" distR="114300">
            <wp:extent cx="5266690" cy="3949700"/>
            <wp:effectExtent l="0" t="0" r="10160" b="12700"/>
            <wp:docPr id="8" name="图片 8" descr="69524588156365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95245881563656913"/>
                    <pic:cNvPicPr>
                      <a:picLocks noChangeAspect="1"/>
                    </pic:cNvPicPr>
                  </pic:nvPicPr>
                  <pic:blipFill>
                    <a:blip r:embed="rId11"/>
                    <a:stretch>
                      <a:fillRect/>
                    </a:stretch>
                  </pic:blipFill>
                  <pic:spPr>
                    <a:xfrm>
                      <a:off x="0" y="0"/>
                      <a:ext cx="5266690" cy="3949700"/>
                    </a:xfrm>
                    <a:prstGeom prst="rect">
                      <a:avLst/>
                    </a:prstGeom>
                  </pic:spPr>
                </pic:pic>
              </a:graphicData>
            </a:graphic>
          </wp:inline>
        </w:drawing>
      </w:r>
      <w:r>
        <w:rPr>
          <w:rFonts w:hint="eastAsia" w:eastAsia="宋体"/>
          <w:lang w:eastAsia="zh-CN"/>
        </w:rPr>
        <w:drawing>
          <wp:inline distT="0" distB="0" distL="114300" distR="114300">
            <wp:extent cx="2010410" cy="2700020"/>
            <wp:effectExtent l="0" t="0" r="8890" b="5080"/>
            <wp:docPr id="9" name="图片 9" descr="34719980805265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47199808052652625"/>
                    <pic:cNvPicPr>
                      <a:picLocks noChangeAspect="1"/>
                    </pic:cNvPicPr>
                  </pic:nvPicPr>
                  <pic:blipFill>
                    <a:blip r:embed="rId12"/>
                    <a:stretch>
                      <a:fillRect/>
                    </a:stretch>
                  </pic:blipFill>
                  <pic:spPr>
                    <a:xfrm>
                      <a:off x="0" y="0"/>
                      <a:ext cx="2010410" cy="2700020"/>
                    </a:xfrm>
                    <a:prstGeom prst="rect">
                      <a:avLst/>
                    </a:prstGeom>
                  </pic:spPr>
                </pic:pic>
              </a:graphicData>
            </a:graphic>
          </wp:inline>
        </w:drawing>
      </w:r>
      <w:r>
        <w:rPr>
          <w:rFonts w:hint="eastAsia" w:eastAsia="宋体"/>
          <w:lang w:eastAsia="zh-CN"/>
        </w:rPr>
        <w:drawing>
          <wp:inline distT="0" distB="0" distL="114300" distR="114300">
            <wp:extent cx="3225165" cy="2411730"/>
            <wp:effectExtent l="0" t="0" r="13335" b="7620"/>
            <wp:docPr id="12" name="图片 12" descr="12634959905898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6349599058982277"/>
                    <pic:cNvPicPr>
                      <a:picLocks noChangeAspect="1"/>
                    </pic:cNvPicPr>
                  </pic:nvPicPr>
                  <pic:blipFill>
                    <a:blip r:embed="rId13"/>
                    <a:stretch>
                      <a:fillRect/>
                    </a:stretch>
                  </pic:blipFill>
                  <pic:spPr>
                    <a:xfrm>
                      <a:off x="0" y="0"/>
                      <a:ext cx="3225165" cy="2411730"/>
                    </a:xfrm>
                    <a:prstGeom prst="rect">
                      <a:avLst/>
                    </a:prstGeom>
                  </pic:spPr>
                </pic:pic>
              </a:graphicData>
            </a:graphic>
          </wp:inline>
        </w:drawing>
      </w:r>
      <w:r>
        <w:rPr>
          <w:rFonts w:hint="eastAsia" w:eastAsia="宋体"/>
          <w:lang w:eastAsia="zh-CN"/>
        </w:rPr>
        <w:drawing>
          <wp:inline distT="0" distB="0" distL="114300" distR="114300">
            <wp:extent cx="5266690" cy="3949700"/>
            <wp:effectExtent l="0" t="0" r="10160" b="12700"/>
            <wp:docPr id="11" name="图片 11" descr="87064783417900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70647834179004197"/>
                    <pic:cNvPicPr>
                      <a:picLocks noChangeAspect="1"/>
                    </pic:cNvPicPr>
                  </pic:nvPicPr>
                  <pic:blipFill>
                    <a:blip r:embed="rId14"/>
                    <a:stretch>
                      <a:fillRect/>
                    </a:stretch>
                  </pic:blipFill>
                  <pic:spPr>
                    <a:xfrm>
                      <a:off x="0" y="0"/>
                      <a:ext cx="5266690" cy="394970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Batang">
    <w:panose1 w:val="02030600000101010101"/>
    <w:charset w:val="81"/>
    <w:family w:val="auto"/>
    <w:pitch w:val="default"/>
    <w:sig w:usb0="B00002AF" w:usb1="69D77CFB" w:usb2="00000030" w:usb3="00000000" w:csb0="4008009F" w:csb1="DFD70000"/>
  </w:font>
  <w:font w:name="BatangChe">
    <w:panose1 w:val="02030609000101010101"/>
    <w:charset w:val="81"/>
    <w:family w:val="auto"/>
    <w:pitch w:val="default"/>
    <w:sig w:usb0="B00002AF" w:usb1="69D77CFB" w:usb2="00000030" w:usb3="00000000" w:csb0="4008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C68F02"/>
    <w:multiLevelType w:val="singleLevel"/>
    <w:tmpl w:val="58C68F02"/>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0A5B64"/>
    <w:rsid w:val="00225E65"/>
    <w:rsid w:val="0037690E"/>
    <w:rsid w:val="006A6ADF"/>
    <w:rsid w:val="00B02531"/>
    <w:rsid w:val="00DF0A4E"/>
    <w:rsid w:val="00F92462"/>
    <w:rsid w:val="04095C66"/>
    <w:rsid w:val="120A5B64"/>
    <w:rsid w:val="151E18F8"/>
    <w:rsid w:val="30B1638E"/>
    <w:rsid w:val="3A48482E"/>
    <w:rsid w:val="3BCF33B0"/>
    <w:rsid w:val="4CE17F01"/>
    <w:rsid w:val="6CD53A2D"/>
    <w:rsid w:val="74417280"/>
    <w:rsid w:val="78A316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2">
    <w:name w:val="Default Paragraph Font"/>
    <w:unhideWhenUsed/>
    <w:qFormat/>
    <w:uiPriority w:val="1"/>
  </w:style>
  <w:style w:type="table" w:default="1" w:styleId="3">
    <w:name w:val="Normal Table"/>
    <w:unhideWhenUsed/>
    <w:qFormat/>
    <w:uiPriority w:val="99"/>
    <w:tblPr>
      <w:tblLayout w:type="fixed"/>
      <w:tblCellMar>
        <w:top w:w="0" w:type="dxa"/>
        <w:left w:w="108" w:type="dxa"/>
        <w:bottom w:w="0" w:type="dxa"/>
        <w:right w:w="108" w:type="dxa"/>
      </w:tblCellMar>
    </w:tblPr>
  </w:style>
  <w:style w:type="paragraph" w:customStyle="1" w:styleId="4">
    <w:name w:val="样式4"/>
    <w:basedOn w:val="1"/>
    <w:qFormat/>
    <w:uiPriority w:val="0"/>
    <w:pPr>
      <w:tabs>
        <w:tab w:val="left" w:pos="366"/>
        <w:tab w:val="left" w:pos="720"/>
      </w:tabs>
      <w:topLinePunct/>
      <w:ind w:firstLine="425"/>
    </w:pPr>
    <w:rPr>
      <w:rFonts w:eastAsia="黑体"/>
      <w:bCs/>
      <w:caps/>
      <w:kern w:val="21"/>
      <w:szCs w:val="21"/>
      <w:lang w:val="zh-CN"/>
    </w:rPr>
  </w:style>
  <w:style w:type="paragraph" w:customStyle="1" w:styleId="5">
    <w:name w:val="样式5"/>
    <w:basedOn w:val="1"/>
    <w:qFormat/>
    <w:uiPriority w:val="0"/>
    <w:pPr>
      <w:topLinePunct/>
      <w:adjustRightInd w:val="0"/>
      <w:spacing w:line="1200" w:lineRule="auto"/>
      <w:jc w:val="center"/>
    </w:pPr>
    <w:rPr>
      <w:rFonts w:ascii="宋体" w:hAnsi="宋体" w:eastAsia="黑体"/>
      <w:sz w:val="26"/>
      <w:szCs w:val="26"/>
    </w:rPr>
  </w:style>
  <w:style w:type="paragraph" w:customStyle="1" w:styleId="6">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278</Words>
  <Characters>1585</Characters>
  <Lines>13</Lines>
  <Paragraphs>3</Paragraphs>
  <ScaleCrop>false</ScaleCrop>
  <LinksUpToDate>false</LinksUpToDate>
  <CharactersWithSpaces>1860</CharactersWithSpaces>
  <Application>WPS Office_10.1.0.6382_F1E327BC-269C-435d-A152-05C5408002CA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2016-09-29T05:27:00Z</dcterms:created>
  <dc:creator>zh9</dc:creator>
  <cp:lastModifiedBy>Administrator</cp:lastModifiedBy>
  <cp:lastPrinted>2017-04-11T09:23:38Z</cp:lastPrinted>
  <dcterms:modified xsi:type="dcterms:W3CDTF">2017-04-11T09:28:27Z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2052-10.1.0.6382</vt:lpwstr>
  </property>
</Properties>
</file>