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</w:pPr>
      <w:r>
        <w:rPr>
          <w:rFonts w:hint="eastAsia" w:ascii="宋体" w:hAnsi="宋体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编号</w:t>
      </w:r>
      <w:bookmarkStart w:id="0" w:name="_Toc261985807"/>
      <w:r>
        <w:rPr>
          <w:rFonts w:hint="eastAsia" w:asciiTheme="minorEastAsia" w:hAnsiTheme="minorEastAsia" w:eastAsiaTheme="minorEastAsia" w:cstheme="minorEastAsia"/>
        </w:rPr>
        <w:t>：CZZH/201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11-</w:t>
      </w:r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13-19</w:t>
      </w:r>
    </w:p>
    <w:p>
      <w:pPr>
        <w:ind w:firstLine="3129" w:firstLineChars="149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7"/>
        <w:rPr>
          <w:rFonts w:hint="eastAsia"/>
          <w:color w:val="000000"/>
        </w:rPr>
      </w:pPr>
      <w:bookmarkStart w:id="1" w:name="_Toc263011214"/>
    </w:p>
    <w:p>
      <w:pPr>
        <w:pStyle w:val="7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  程 周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eastAsia="zh-CN"/>
        </w:rPr>
        <w:t>池州市贵池区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乌沙镇新庄村20MW光伏综合经济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农业生态大棚集中并网发电项目</w:t>
      </w:r>
      <w:bookmarkStart w:id="2" w:name="_GoBack"/>
      <w:bookmarkEnd w:id="2"/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11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 xml:space="preserve"> 19</w:t>
      </w:r>
      <w:r>
        <w:rPr>
          <w:rFonts w:hint="eastAsia" w:ascii="Times" w:hAnsi="Times"/>
          <w:color w:val="000000"/>
          <w:kern w:val="18"/>
          <w:sz w:val="28"/>
          <w:szCs w:val="28"/>
          <w:u w:val="none"/>
          <w:lang w:eastAsia="zh-CN"/>
        </w:rPr>
        <w:t>日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>33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 w:eastAsiaTheme="minorEastAsia"/>
          <w:color w:val="000000"/>
          <w:kern w:val="21"/>
          <w:sz w:val="28"/>
          <w:szCs w:val="28"/>
          <w:lang w:eastAsia="zh-CN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2520" w:firstLineChars="900"/>
        <w:rPr>
          <w:rFonts w:hint="eastAsia"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常州正衡电力工程监理有限公司</w:t>
      </w:r>
    </w:p>
    <w:p>
      <w:pPr>
        <w:ind w:firstLine="2800" w:firstLineChars="1000"/>
        <w:rPr>
          <w:rFonts w:hint="eastAsia"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 11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>19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topLinePunct/>
        <w:rPr>
          <w:rFonts w:hint="eastAsia" w:hAnsi="宋体"/>
        </w:rPr>
      </w:pPr>
    </w:p>
    <w:p>
      <w:pPr>
        <w:rPr>
          <w:rFonts w:hint="eastAsia"/>
          <w:b/>
          <w:bCs/>
          <w:sz w:val="24"/>
          <w:szCs w:val="24"/>
          <w:lang w:val="en-US"/>
        </w:rPr>
        <w:sectPr>
          <w:pgSz w:w="11906" w:h="16838"/>
          <w:pgMar w:top="1440" w:right="926" w:bottom="1440" w:left="1260" w:header="851" w:footer="992" w:gutter="0"/>
          <w:cols w:space="720" w:num="1"/>
          <w:docGrid w:type="lines" w:linePitch="312" w:charSpace="0"/>
        </w:sectPr>
      </w:pP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24"/>
          <w:szCs w:val="24"/>
          <w:lang w:val="en-US"/>
        </w:rPr>
        <w:t>1、主要工程施工进度</w:t>
      </w:r>
    </w:p>
    <w:tbl>
      <w:tblPr>
        <w:tblStyle w:val="5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26"/>
        <w:gridCol w:w="1063"/>
        <w:gridCol w:w="1134"/>
        <w:gridCol w:w="1843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分项工程</w:t>
            </w:r>
          </w:p>
        </w:tc>
        <w:tc>
          <w:tcPr>
            <w:tcW w:w="2126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施工工序</w:t>
            </w:r>
          </w:p>
        </w:tc>
        <w:tc>
          <w:tcPr>
            <w:tcW w:w="106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计划完成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实际完成</w:t>
            </w:r>
          </w:p>
        </w:tc>
        <w:tc>
          <w:tcPr>
            <w:tcW w:w="184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累计完成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工程总量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定位、放线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支架基础打</w:t>
            </w:r>
            <w:r>
              <w:rPr>
                <w:rFonts w:hint="eastAsia"/>
                <w:lang w:eastAsia="zh-CN"/>
              </w:rPr>
              <w:t>桩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组件安装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4%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防雷接地系统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变基础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汇流箱接线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汇流箱开口电压测量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汇</w:t>
            </w:r>
            <w:r>
              <w:rPr>
                <w:rFonts w:hint="eastAsia" w:cs="宋体"/>
                <w:kern w:val="0"/>
                <w:szCs w:val="21"/>
              </w:rPr>
              <w:t>流箱到逆变器接线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35KV</w:t>
            </w:r>
            <w:r>
              <w:rPr>
                <w:rFonts w:hint="eastAsia" w:cs="宋体"/>
                <w:kern w:val="0"/>
                <w:szCs w:val="21"/>
              </w:rPr>
              <w:t>箱变</w:t>
            </w:r>
            <w:r>
              <w:rPr>
                <w:rFonts w:cs="宋体"/>
                <w:kern w:val="0"/>
                <w:szCs w:val="21"/>
              </w:rPr>
              <w:t>-</w:t>
            </w:r>
            <w:r>
              <w:rPr>
                <w:rFonts w:hint="eastAsia" w:cs="宋体"/>
                <w:kern w:val="0"/>
                <w:szCs w:val="21"/>
              </w:rPr>
              <w:t>内部接线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电缆敷设及接线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91%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监控、测控系统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ind w:firstLine="420" w:firstLineChars="20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场地围栏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</w:rPr>
              <w:t>35KV配电房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SVG基础及安装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SVG设备安装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SVG接线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接地变压器基础及安装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防雷接地系统安装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避雷</w:t>
            </w:r>
            <w:r>
              <w:rPr>
                <w:rFonts w:hint="eastAsia"/>
                <w:lang w:eastAsia="zh-CN"/>
              </w:rPr>
              <w:t>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ind w:firstLine="63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接地变安装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配电房地面施工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配电房基础开挖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配电房底板浇筑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低压柜安装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控制屏安装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综合楼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综合楼地面施工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综合楼基础开挖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综合楼底板浇筑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绿化施工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种植土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植物材料进场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草坪、地被栽植工程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计算机监控系统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场区电缆耐压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配电房内设备耐压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配电设备定值、调试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外线施工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塔基础开挖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共计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杆塔组装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杆塔架线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发电试运行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已并网</w:t>
            </w:r>
          </w:p>
        </w:tc>
      </w:tr>
    </w:tbl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  <w:lang w:val="en-US"/>
        </w:rPr>
        <w:t>设备材料交付进度</w:t>
      </w:r>
    </w:p>
    <w:tbl>
      <w:tblPr>
        <w:tblStyle w:val="5"/>
        <w:tblpPr w:leftFromText="180" w:rightFromText="180" w:vertAnchor="text" w:horzAnchor="page" w:tblpX="1457" w:tblpY="328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56"/>
        <w:gridCol w:w="1956"/>
        <w:gridCol w:w="1956"/>
        <w:gridCol w:w="12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设备名称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本周交付数量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累计交付数量</w:t>
            </w:r>
          </w:p>
        </w:tc>
        <w:tc>
          <w:tcPr>
            <w:tcW w:w="121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合同总量</w:t>
            </w:r>
          </w:p>
        </w:tc>
        <w:tc>
          <w:tcPr>
            <w:tcW w:w="154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支架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组件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逆变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升压变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电缆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100%（二期）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3*120、2*95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3*50、3*70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电气设备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一二次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预制管桩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</w:tbl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shd w:val="clear" w:color="auto" w:fill="auto"/>
          <w:lang w:val="en-US"/>
        </w:rPr>
      </w:pPr>
      <w:r>
        <w:rPr>
          <w:rFonts w:hint="eastAsia" w:hAnsi="宋体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hAnsi="宋体"/>
          <w:sz w:val="24"/>
          <w:szCs w:val="24"/>
          <w:shd w:val="clear" w:color="auto" w:fill="auto"/>
        </w:rPr>
        <w:t>本周人员出勤率情况</w:t>
      </w:r>
    </w:p>
    <w:tbl>
      <w:tblPr>
        <w:tblStyle w:val="5"/>
        <w:tblW w:w="973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5"/>
        <w:gridCol w:w="176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96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762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出勤率</w:t>
            </w:r>
          </w:p>
        </w:tc>
        <w:tc>
          <w:tcPr>
            <w:tcW w:w="439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一期场区消缺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10人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 w:eastAsia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二期压块未装垫片问题整改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组件安装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0人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材料缺失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檩条安装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0人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687" w:firstLineChars="700"/>
              <w:jc w:val="both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材料缺失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管理人员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14人</w:t>
            </w:r>
          </w:p>
        </w:tc>
      </w:tr>
    </w:tbl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sz w:val="24"/>
          <w:szCs w:val="24"/>
        </w:rPr>
        <w:t>图纸会审及设计交底情况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  <w:shd w:val="clear" w:color="FFFFFF" w:fill="D9D9D9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监理单位对工艺的要求提出注意重点要求总包按标准、按图纸、按工艺</w:t>
      </w:r>
      <w:r>
        <w:rPr>
          <w:rFonts w:hint="eastAsia"/>
          <w:sz w:val="24"/>
          <w:szCs w:val="24"/>
          <w:lang w:eastAsia="zh-CN"/>
        </w:rPr>
        <w:t>严格</w:t>
      </w:r>
      <w:r>
        <w:rPr>
          <w:rFonts w:hint="eastAsia"/>
          <w:sz w:val="24"/>
          <w:szCs w:val="24"/>
        </w:rPr>
        <w:t>施工。</w:t>
      </w:r>
    </w:p>
    <w:p>
      <w:pPr>
        <w:rPr>
          <w:strike/>
          <w:dstrike w:val="0"/>
          <w:color w:val="auto"/>
          <w:sz w:val="24"/>
          <w:szCs w:val="24"/>
          <w:shd w:val="clear" w:color="auto" w:fill="auto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5、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主要工序</w:t>
      </w:r>
      <w:r>
        <w:rPr>
          <w:rFonts w:hint="eastAsia"/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和设备材料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质量情况</w:t>
      </w:r>
    </w:p>
    <w:tbl>
      <w:tblPr>
        <w:tblStyle w:val="5"/>
        <w:tblW w:w="981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728"/>
        <w:gridCol w:w="1959"/>
        <w:gridCol w:w="18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272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问题描述</w:t>
            </w:r>
          </w:p>
        </w:tc>
        <w:tc>
          <w:tcPr>
            <w:tcW w:w="195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监理工程师通知单</w:t>
            </w:r>
          </w:p>
        </w:tc>
        <w:tc>
          <w:tcPr>
            <w:tcW w:w="188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是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/否已整改</w:t>
            </w:r>
          </w:p>
        </w:tc>
        <w:tc>
          <w:tcPr>
            <w:tcW w:w="1631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上报资料部分格式、内容不规范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CZGF-26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截至本周仍未整改完成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光伏场区消缺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消缺联系单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未按联系单中要求期限完成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最后</w:t>
            </w:r>
            <w:r>
              <w:rPr>
                <w:rFonts w:hint="eastAsia" w:eastAsia="宋体"/>
                <w:sz w:val="24"/>
                <w:szCs w:val="24"/>
                <w:shd w:val="clear" w:color="auto" w:fill="auto"/>
                <w:lang w:val="en-US" w:eastAsia="zh-CN"/>
              </w:rPr>
              <w:t>6MW土地组件安装压块螺丝未上垫片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CZGF-27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因施工方材料保管不善，螺丝、支架等材料短缺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截至本周仍未整改完成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hAnsi="宋体"/>
          <w:sz w:val="24"/>
          <w:szCs w:val="24"/>
        </w:rPr>
      </w:pPr>
      <w:r>
        <w:rPr>
          <w:b/>
          <w:sz w:val="24"/>
          <w:szCs w:val="24"/>
        </w:rPr>
        <w:t>款项支付情况</w:t>
      </w: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7、</w:t>
      </w:r>
      <w:r>
        <w:rPr>
          <w:rFonts w:hAnsi="宋体"/>
          <w:b/>
          <w:sz w:val="24"/>
          <w:szCs w:val="24"/>
        </w:rPr>
        <w:t>安全文明施工情况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10"/>
        <w:gridCol w:w="2160"/>
        <w:gridCol w:w="181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1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问题描述</w:t>
            </w:r>
          </w:p>
        </w:tc>
        <w:tc>
          <w:tcPr>
            <w:tcW w:w="216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会议纪要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监理工程师通知单</w:t>
            </w:r>
          </w:p>
        </w:tc>
        <w:tc>
          <w:tcPr>
            <w:tcW w:w="181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/否已整改</w:t>
            </w:r>
          </w:p>
        </w:tc>
        <w:tc>
          <w:tcPr>
            <w:tcW w:w="161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现场个别施工人员不戴安全帽</w:t>
            </w: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未整改</w:t>
            </w:r>
          </w:p>
        </w:tc>
        <w:tc>
          <w:tcPr>
            <w:tcW w:w="161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存在问题及对策建议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000"/>
        <w:gridCol w:w="312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0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存在问题</w:t>
            </w:r>
          </w:p>
        </w:tc>
        <w:tc>
          <w:tcPr>
            <w:tcW w:w="312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对策建议</w:t>
            </w:r>
          </w:p>
        </w:tc>
        <w:tc>
          <w:tcPr>
            <w:tcW w:w="207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资料上报不及时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及时上报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消缺问题多未整改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施工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方联系人员进场整改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工作量大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9、下周主要工作事项</w:t>
      </w:r>
    </w:p>
    <w:tbl>
      <w:tblPr>
        <w:tblStyle w:val="5"/>
        <w:tblW w:w="9870" w:type="dxa"/>
        <w:tblInd w:w="-3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071"/>
        <w:gridCol w:w="1544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71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项  内  容</w:t>
            </w:r>
          </w:p>
        </w:tc>
        <w:tc>
          <w:tcPr>
            <w:tcW w:w="1544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  任  人</w:t>
            </w:r>
          </w:p>
        </w:tc>
        <w:tc>
          <w:tcPr>
            <w:tcW w:w="1687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最后1MW支架安装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桩头支柱防腐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交直流电缆接线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二期汇流箱到箱逆变接线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光伏区垃圾清理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支架安装，组件安装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二期4平方线板面会线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二期围栏安装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二期场区围栏消缺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光伏场区问题消缺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监理已发出消缺联系单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场区短缺材料进场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numPr>
          <w:ilvl w:val="0"/>
          <w:numId w:val="3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/>
          <w:b/>
        </w:rPr>
        <w:t>工程照</w:t>
      </w:r>
    </w:p>
    <w:p>
      <w:pPr>
        <w:pStyle w:val="8"/>
        <w:numPr>
          <w:ilvl w:val="0"/>
          <w:numId w:val="0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2" name="图片 2" descr="IMG2017112013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71120131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5" name="图片 5" descr="IMG2017112013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171120131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4" name="图片 4" descr="IMG2017112013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171120131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4150" cy="2967355"/>
            <wp:effectExtent l="0" t="0" r="12700" b="4445"/>
            <wp:docPr id="3" name="图片 3" descr="IMG2017111810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711181009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577"/>
    <w:multiLevelType w:val="multilevel"/>
    <w:tmpl w:val="08194577"/>
    <w:lvl w:ilvl="0" w:tentative="0">
      <w:start w:val="6"/>
      <w:numFmt w:val="decimal"/>
      <w:lvlText w:val="%1、"/>
      <w:lvlJc w:val="left"/>
      <w:pPr>
        <w:ind w:left="375" w:hanging="375"/>
      </w:pPr>
      <w:rPr>
        <w:rFonts w:hint="default" w:hAnsi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D471E"/>
    <w:multiLevelType w:val="singleLevel"/>
    <w:tmpl w:val="597D471E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67102B6C"/>
    <w:multiLevelType w:val="multilevel"/>
    <w:tmpl w:val="67102B6C"/>
    <w:lvl w:ilvl="0" w:tentative="0">
      <w:start w:val="8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20AF"/>
    <w:rsid w:val="00D71863"/>
    <w:rsid w:val="01315A59"/>
    <w:rsid w:val="01D2135A"/>
    <w:rsid w:val="02A66BAB"/>
    <w:rsid w:val="02D647DC"/>
    <w:rsid w:val="041A07C8"/>
    <w:rsid w:val="04520B60"/>
    <w:rsid w:val="04AC724D"/>
    <w:rsid w:val="053E3AE1"/>
    <w:rsid w:val="053F183C"/>
    <w:rsid w:val="05AC60E3"/>
    <w:rsid w:val="05BC59B3"/>
    <w:rsid w:val="05FD2FE0"/>
    <w:rsid w:val="0600006E"/>
    <w:rsid w:val="06A3682C"/>
    <w:rsid w:val="07264E26"/>
    <w:rsid w:val="07CA199C"/>
    <w:rsid w:val="08AC578E"/>
    <w:rsid w:val="08C40083"/>
    <w:rsid w:val="08EA142B"/>
    <w:rsid w:val="097E4AEE"/>
    <w:rsid w:val="09ED3F6C"/>
    <w:rsid w:val="0A1E5F3F"/>
    <w:rsid w:val="0A2A5C3F"/>
    <w:rsid w:val="0A9D783F"/>
    <w:rsid w:val="0B9C54CC"/>
    <w:rsid w:val="0BC841F7"/>
    <w:rsid w:val="0CAA5055"/>
    <w:rsid w:val="0DBC77B8"/>
    <w:rsid w:val="0DE85132"/>
    <w:rsid w:val="0E1263F9"/>
    <w:rsid w:val="0E2A01C9"/>
    <w:rsid w:val="0E67346D"/>
    <w:rsid w:val="0E933269"/>
    <w:rsid w:val="0ECB730E"/>
    <w:rsid w:val="0F7272F0"/>
    <w:rsid w:val="0F8C4574"/>
    <w:rsid w:val="101175D5"/>
    <w:rsid w:val="10377BED"/>
    <w:rsid w:val="1048006A"/>
    <w:rsid w:val="10E94F90"/>
    <w:rsid w:val="1149788F"/>
    <w:rsid w:val="114A05B0"/>
    <w:rsid w:val="12332B3F"/>
    <w:rsid w:val="12653E22"/>
    <w:rsid w:val="13C20924"/>
    <w:rsid w:val="14084856"/>
    <w:rsid w:val="15677FE6"/>
    <w:rsid w:val="160E506D"/>
    <w:rsid w:val="16187494"/>
    <w:rsid w:val="16A65051"/>
    <w:rsid w:val="16D27305"/>
    <w:rsid w:val="16D32B93"/>
    <w:rsid w:val="16D57ED9"/>
    <w:rsid w:val="17183AE1"/>
    <w:rsid w:val="1773702A"/>
    <w:rsid w:val="17A20C37"/>
    <w:rsid w:val="17A85980"/>
    <w:rsid w:val="17BE3D47"/>
    <w:rsid w:val="17E86324"/>
    <w:rsid w:val="18A32BDA"/>
    <w:rsid w:val="191A2138"/>
    <w:rsid w:val="196A5277"/>
    <w:rsid w:val="19A00182"/>
    <w:rsid w:val="19B4573F"/>
    <w:rsid w:val="19EE3959"/>
    <w:rsid w:val="19EE7AE3"/>
    <w:rsid w:val="1B2308E9"/>
    <w:rsid w:val="1B2E1C1C"/>
    <w:rsid w:val="1B805BFF"/>
    <w:rsid w:val="1BCB227D"/>
    <w:rsid w:val="1C0A07E5"/>
    <w:rsid w:val="1C6E69DD"/>
    <w:rsid w:val="1D1C616A"/>
    <w:rsid w:val="1DDA7F7D"/>
    <w:rsid w:val="1E115781"/>
    <w:rsid w:val="1E132DC1"/>
    <w:rsid w:val="1E567573"/>
    <w:rsid w:val="1EA2207B"/>
    <w:rsid w:val="1EA6261D"/>
    <w:rsid w:val="1EAB4E14"/>
    <w:rsid w:val="1F433080"/>
    <w:rsid w:val="1F69482D"/>
    <w:rsid w:val="1FE37414"/>
    <w:rsid w:val="20A861CB"/>
    <w:rsid w:val="2183627D"/>
    <w:rsid w:val="21AA0F23"/>
    <w:rsid w:val="22376FB4"/>
    <w:rsid w:val="22421136"/>
    <w:rsid w:val="227A70E2"/>
    <w:rsid w:val="229124C4"/>
    <w:rsid w:val="22A205BC"/>
    <w:rsid w:val="22F87260"/>
    <w:rsid w:val="23612C8E"/>
    <w:rsid w:val="237B294D"/>
    <w:rsid w:val="245845B9"/>
    <w:rsid w:val="24D71E17"/>
    <w:rsid w:val="258F237F"/>
    <w:rsid w:val="25F6348F"/>
    <w:rsid w:val="264E6BC3"/>
    <w:rsid w:val="26781F48"/>
    <w:rsid w:val="26D42B0D"/>
    <w:rsid w:val="27313153"/>
    <w:rsid w:val="273E5E82"/>
    <w:rsid w:val="27842859"/>
    <w:rsid w:val="27984597"/>
    <w:rsid w:val="27DA4AA5"/>
    <w:rsid w:val="27F25CB1"/>
    <w:rsid w:val="280E2F15"/>
    <w:rsid w:val="28490954"/>
    <w:rsid w:val="288F492D"/>
    <w:rsid w:val="28DC6F4F"/>
    <w:rsid w:val="28E27920"/>
    <w:rsid w:val="28E46D8D"/>
    <w:rsid w:val="2A6F3AA4"/>
    <w:rsid w:val="2AAE136B"/>
    <w:rsid w:val="2AC90BA7"/>
    <w:rsid w:val="2AD50D1E"/>
    <w:rsid w:val="2AD9339F"/>
    <w:rsid w:val="2B931C00"/>
    <w:rsid w:val="2BC073A1"/>
    <w:rsid w:val="2BFE2F46"/>
    <w:rsid w:val="2C3623F6"/>
    <w:rsid w:val="2C5D5D58"/>
    <w:rsid w:val="2C6A3AD2"/>
    <w:rsid w:val="2CC7575B"/>
    <w:rsid w:val="2CDC25BB"/>
    <w:rsid w:val="2CEB75D3"/>
    <w:rsid w:val="2D0511FD"/>
    <w:rsid w:val="2E0D2B2C"/>
    <w:rsid w:val="2E213832"/>
    <w:rsid w:val="2E507B7B"/>
    <w:rsid w:val="2EA701CD"/>
    <w:rsid w:val="2ED2382F"/>
    <w:rsid w:val="2F092BBF"/>
    <w:rsid w:val="2F3D16A8"/>
    <w:rsid w:val="2F6B10F1"/>
    <w:rsid w:val="2F7558E0"/>
    <w:rsid w:val="2FB721D6"/>
    <w:rsid w:val="30130037"/>
    <w:rsid w:val="3130792F"/>
    <w:rsid w:val="326409E9"/>
    <w:rsid w:val="32B01614"/>
    <w:rsid w:val="33D130D1"/>
    <w:rsid w:val="344E2848"/>
    <w:rsid w:val="348D1331"/>
    <w:rsid w:val="351D6341"/>
    <w:rsid w:val="35CC1711"/>
    <w:rsid w:val="35D72E6A"/>
    <w:rsid w:val="35EB6B31"/>
    <w:rsid w:val="35F97103"/>
    <w:rsid w:val="360D1CB0"/>
    <w:rsid w:val="368E56AD"/>
    <w:rsid w:val="36C631BD"/>
    <w:rsid w:val="36EE697C"/>
    <w:rsid w:val="373B114B"/>
    <w:rsid w:val="375D6828"/>
    <w:rsid w:val="3848267E"/>
    <w:rsid w:val="387C753C"/>
    <w:rsid w:val="38877226"/>
    <w:rsid w:val="38B13EF8"/>
    <w:rsid w:val="38E94913"/>
    <w:rsid w:val="39A0485B"/>
    <w:rsid w:val="39A342F5"/>
    <w:rsid w:val="3ADE5F96"/>
    <w:rsid w:val="3AFE0728"/>
    <w:rsid w:val="3B3B2C6E"/>
    <w:rsid w:val="3B4C52B1"/>
    <w:rsid w:val="3B702DDA"/>
    <w:rsid w:val="3BAD50F2"/>
    <w:rsid w:val="3C2B42A2"/>
    <w:rsid w:val="3C4E57E0"/>
    <w:rsid w:val="3CB35334"/>
    <w:rsid w:val="3CCF738A"/>
    <w:rsid w:val="3E687B6B"/>
    <w:rsid w:val="3E6C6B46"/>
    <w:rsid w:val="3EC5124E"/>
    <w:rsid w:val="3EF65211"/>
    <w:rsid w:val="3FF00BB5"/>
    <w:rsid w:val="40183674"/>
    <w:rsid w:val="40C6777B"/>
    <w:rsid w:val="41512141"/>
    <w:rsid w:val="41561FF0"/>
    <w:rsid w:val="42710D58"/>
    <w:rsid w:val="42B45678"/>
    <w:rsid w:val="4347667F"/>
    <w:rsid w:val="440E23B7"/>
    <w:rsid w:val="44154C4D"/>
    <w:rsid w:val="441B398B"/>
    <w:rsid w:val="45194A6E"/>
    <w:rsid w:val="45920BF4"/>
    <w:rsid w:val="46CC0F25"/>
    <w:rsid w:val="47016FFB"/>
    <w:rsid w:val="476B1FAC"/>
    <w:rsid w:val="479427B0"/>
    <w:rsid w:val="47F67393"/>
    <w:rsid w:val="48A244C1"/>
    <w:rsid w:val="48D22F96"/>
    <w:rsid w:val="495D301E"/>
    <w:rsid w:val="49671254"/>
    <w:rsid w:val="49746AAC"/>
    <w:rsid w:val="49B24311"/>
    <w:rsid w:val="4AC40A24"/>
    <w:rsid w:val="4AD526BB"/>
    <w:rsid w:val="4B7B653C"/>
    <w:rsid w:val="4BE40B74"/>
    <w:rsid w:val="4C8F6263"/>
    <w:rsid w:val="4CCE37E8"/>
    <w:rsid w:val="4F143329"/>
    <w:rsid w:val="4F916B0E"/>
    <w:rsid w:val="4FA31B5C"/>
    <w:rsid w:val="4FB23ABB"/>
    <w:rsid w:val="4FB248B9"/>
    <w:rsid w:val="4FF36C59"/>
    <w:rsid w:val="50122172"/>
    <w:rsid w:val="50526A4E"/>
    <w:rsid w:val="5071099A"/>
    <w:rsid w:val="507650A5"/>
    <w:rsid w:val="50A76EDB"/>
    <w:rsid w:val="50DF3293"/>
    <w:rsid w:val="511B5E16"/>
    <w:rsid w:val="512C29F2"/>
    <w:rsid w:val="51523EB1"/>
    <w:rsid w:val="51BF4A8B"/>
    <w:rsid w:val="52AE2D1E"/>
    <w:rsid w:val="52DA61A1"/>
    <w:rsid w:val="531B2D7D"/>
    <w:rsid w:val="53CF2871"/>
    <w:rsid w:val="53D02B40"/>
    <w:rsid w:val="53D31907"/>
    <w:rsid w:val="54733725"/>
    <w:rsid w:val="54972E31"/>
    <w:rsid w:val="54F864EC"/>
    <w:rsid w:val="55320FB8"/>
    <w:rsid w:val="55763E74"/>
    <w:rsid w:val="55932B0A"/>
    <w:rsid w:val="55DA20AF"/>
    <w:rsid w:val="55E6046F"/>
    <w:rsid w:val="56123D71"/>
    <w:rsid w:val="56682B62"/>
    <w:rsid w:val="566E4F68"/>
    <w:rsid w:val="56931A98"/>
    <w:rsid w:val="56D86E40"/>
    <w:rsid w:val="56E309F7"/>
    <w:rsid w:val="572965E5"/>
    <w:rsid w:val="57442630"/>
    <w:rsid w:val="57656D71"/>
    <w:rsid w:val="580B08CE"/>
    <w:rsid w:val="580B381D"/>
    <w:rsid w:val="5867179E"/>
    <w:rsid w:val="58F62B2F"/>
    <w:rsid w:val="59135FD1"/>
    <w:rsid w:val="597D44CD"/>
    <w:rsid w:val="59C22968"/>
    <w:rsid w:val="5A3E13DA"/>
    <w:rsid w:val="5A4D2CBF"/>
    <w:rsid w:val="5A7453BF"/>
    <w:rsid w:val="5A8A0878"/>
    <w:rsid w:val="5AC46A76"/>
    <w:rsid w:val="5AD526F9"/>
    <w:rsid w:val="5ADD6B34"/>
    <w:rsid w:val="5B202433"/>
    <w:rsid w:val="5B412AE3"/>
    <w:rsid w:val="5B4942E3"/>
    <w:rsid w:val="5BEF54F6"/>
    <w:rsid w:val="5D0C0284"/>
    <w:rsid w:val="5D172453"/>
    <w:rsid w:val="5D433098"/>
    <w:rsid w:val="5DCF1BE3"/>
    <w:rsid w:val="5EAD53D5"/>
    <w:rsid w:val="5F1F05A0"/>
    <w:rsid w:val="5F28241F"/>
    <w:rsid w:val="5F584461"/>
    <w:rsid w:val="5FE465AF"/>
    <w:rsid w:val="5FF9048A"/>
    <w:rsid w:val="6054097C"/>
    <w:rsid w:val="605A7433"/>
    <w:rsid w:val="6096532F"/>
    <w:rsid w:val="60F40943"/>
    <w:rsid w:val="612B3038"/>
    <w:rsid w:val="62331255"/>
    <w:rsid w:val="62871567"/>
    <w:rsid w:val="62E23DEA"/>
    <w:rsid w:val="63A238FA"/>
    <w:rsid w:val="649266BB"/>
    <w:rsid w:val="65685036"/>
    <w:rsid w:val="65F17BE3"/>
    <w:rsid w:val="65F81E89"/>
    <w:rsid w:val="66082326"/>
    <w:rsid w:val="6682474F"/>
    <w:rsid w:val="66D82E2C"/>
    <w:rsid w:val="66E377AF"/>
    <w:rsid w:val="674210EC"/>
    <w:rsid w:val="67B93930"/>
    <w:rsid w:val="67D26E43"/>
    <w:rsid w:val="67EA4112"/>
    <w:rsid w:val="68373BE3"/>
    <w:rsid w:val="69A52F9E"/>
    <w:rsid w:val="69F55482"/>
    <w:rsid w:val="6A2E709B"/>
    <w:rsid w:val="6A7C4065"/>
    <w:rsid w:val="6AB205DE"/>
    <w:rsid w:val="6B412254"/>
    <w:rsid w:val="6B6C7835"/>
    <w:rsid w:val="6B7150AA"/>
    <w:rsid w:val="6BF80C49"/>
    <w:rsid w:val="6C02648D"/>
    <w:rsid w:val="6C170D8A"/>
    <w:rsid w:val="6CD5290A"/>
    <w:rsid w:val="6D29213A"/>
    <w:rsid w:val="6D9B097C"/>
    <w:rsid w:val="6DC051A6"/>
    <w:rsid w:val="6DEB1EDC"/>
    <w:rsid w:val="6E951E1F"/>
    <w:rsid w:val="6EA57632"/>
    <w:rsid w:val="6EB84173"/>
    <w:rsid w:val="6F0E0A17"/>
    <w:rsid w:val="701E7EB2"/>
    <w:rsid w:val="702F4416"/>
    <w:rsid w:val="70AB3B6A"/>
    <w:rsid w:val="7112619F"/>
    <w:rsid w:val="71332E0B"/>
    <w:rsid w:val="7198475C"/>
    <w:rsid w:val="71B26ABD"/>
    <w:rsid w:val="71C22FAF"/>
    <w:rsid w:val="71FC5242"/>
    <w:rsid w:val="72147DFD"/>
    <w:rsid w:val="726A603A"/>
    <w:rsid w:val="727D245E"/>
    <w:rsid w:val="728E0A70"/>
    <w:rsid w:val="72D62452"/>
    <w:rsid w:val="72F10B04"/>
    <w:rsid w:val="72F66718"/>
    <w:rsid w:val="73251795"/>
    <w:rsid w:val="739A7C6F"/>
    <w:rsid w:val="73AC0C2F"/>
    <w:rsid w:val="742A4823"/>
    <w:rsid w:val="74696480"/>
    <w:rsid w:val="746C327E"/>
    <w:rsid w:val="748C4229"/>
    <w:rsid w:val="749B14B2"/>
    <w:rsid w:val="74C81770"/>
    <w:rsid w:val="753C0287"/>
    <w:rsid w:val="75416517"/>
    <w:rsid w:val="754D537C"/>
    <w:rsid w:val="757E1075"/>
    <w:rsid w:val="75916F7F"/>
    <w:rsid w:val="75E40041"/>
    <w:rsid w:val="76D0308D"/>
    <w:rsid w:val="777345C7"/>
    <w:rsid w:val="781F4A40"/>
    <w:rsid w:val="78385F1B"/>
    <w:rsid w:val="78CF4B53"/>
    <w:rsid w:val="78DA56ED"/>
    <w:rsid w:val="78E53019"/>
    <w:rsid w:val="7A2374B2"/>
    <w:rsid w:val="7AB16768"/>
    <w:rsid w:val="7B49529B"/>
    <w:rsid w:val="7BE9489C"/>
    <w:rsid w:val="7BF46B7F"/>
    <w:rsid w:val="7C3F0D34"/>
    <w:rsid w:val="7CA67B3E"/>
    <w:rsid w:val="7D1E48DE"/>
    <w:rsid w:val="7D78183A"/>
    <w:rsid w:val="7D9E3D8C"/>
    <w:rsid w:val="7DBC2233"/>
    <w:rsid w:val="7E234B71"/>
    <w:rsid w:val="7F0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7">
    <w:name w:val="2a"/>
    <w:basedOn w:val="3"/>
    <w:qFormat/>
    <w:uiPriority w:val="0"/>
    <w:pPr>
      <w:keepNext w:val="0"/>
      <w:keepLines w:val="0"/>
      <w:topLinePunct/>
      <w:spacing w:before="0" w:after="0" w:line="480" w:lineRule="auto"/>
      <w:jc w:val="center"/>
    </w:pPr>
    <w:rPr>
      <w:rFonts w:ascii="黑体"/>
      <w:b w:val="0"/>
      <w:kern w:val="21"/>
      <w:sz w:val="24"/>
      <w:szCs w:val="24"/>
      <w:lang w:val="en-US"/>
    </w:rPr>
  </w:style>
  <w:style w:type="paragraph" w:customStyle="1" w:styleId="8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1739</Words>
  <Characters>2856</Characters>
  <Lines>0</Lines>
  <Paragraphs>0</Paragraphs>
  <ScaleCrop>false</ScaleCrop>
  <LinksUpToDate>false</LinksUpToDate>
  <CharactersWithSpaces>2920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2017-04-18T02:44:00Z</dcterms:created>
  <dc:creator>wj-pc</dc:creator>
  <cp:lastModifiedBy>幸福加油站</cp:lastModifiedBy>
  <cp:lastPrinted>2017-11-21T02:58:47Z</cp:lastPrinted>
  <dcterms:modified xsi:type="dcterms:W3CDTF">2017-11-21T03:45:02Z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