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10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监 理 周 报</w:t>
      </w:r>
    </w:p>
    <w:p>
      <w:pPr>
        <w:pStyle w:val="5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项目名称：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2018年房县光伏扶贫项目EPC总承包工程一标段 </w:t>
      </w:r>
      <w:r>
        <w:rPr>
          <w:rFonts w:hint="eastAsia"/>
          <w:b w:val="0"/>
          <w:bCs w:val="0"/>
          <w:kern w:val="21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项目地：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房县红塔镇邹家院村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 xml:space="preserve">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时间：201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szCs w:val="24"/>
        </w:rPr>
        <w:t>/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09</w:t>
      </w:r>
      <w:r>
        <w:rPr>
          <w:rFonts w:hint="eastAsia" w:ascii="宋体" w:hAnsi="宋体" w:cs="宋体"/>
          <w:color w:val="000000"/>
          <w:sz w:val="24"/>
          <w:szCs w:val="24"/>
        </w:rPr>
        <w:t>/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21</w:t>
      </w:r>
    </w:p>
    <w:tbl>
      <w:tblPr>
        <w:tblStyle w:val="4"/>
        <w:tblW w:w="8595" w:type="dxa"/>
        <w:tblInd w:w="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531"/>
      </w:tblGrid>
      <w:tr>
        <w:tblPrEx>
          <w:tblLayout w:type="fixed"/>
        </w:tblPrEx>
        <w:trPr>
          <w:trHeight w:val="2850" w:hRule="exac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00" w:lineRule="exact"/>
              <w:jc w:val="left"/>
              <w:rPr>
                <w:rFonts w:hint="eastAsia" w:ascii="宋体" w:hAnsi="宋体" w:cs="宋体"/>
                <w:b w:val="0"/>
                <w:bCs w:val="0"/>
                <w:sz w:val="20"/>
              </w:rPr>
            </w:pPr>
          </w:p>
          <w:p>
            <w:pPr>
              <w:spacing w:line="210" w:lineRule="auto"/>
              <w:ind w:left="335" w:right="260" w:hanging="58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</w:t>
            </w:r>
          </w:p>
          <w:p>
            <w:pPr>
              <w:spacing w:line="210" w:lineRule="auto"/>
              <w:ind w:right="260" w:firstLine="240" w:firstLineChars="100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本</w:t>
            </w:r>
          </w:p>
          <w:p>
            <w:pPr>
              <w:spacing w:line="210" w:lineRule="auto"/>
              <w:ind w:right="260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 周</w:t>
            </w:r>
          </w:p>
          <w:p>
            <w:pPr>
              <w:spacing w:line="210" w:lineRule="auto"/>
              <w:ind w:right="260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 施</w:t>
            </w:r>
          </w:p>
          <w:p>
            <w:pPr>
              <w:spacing w:line="210" w:lineRule="auto"/>
              <w:ind w:right="260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 工</w:t>
            </w:r>
          </w:p>
          <w:p>
            <w:pPr>
              <w:spacing w:line="210" w:lineRule="auto"/>
              <w:ind w:right="260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 概</w:t>
            </w:r>
          </w:p>
          <w:p>
            <w:pPr>
              <w:spacing w:line="210" w:lineRule="auto"/>
              <w:ind w:right="260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 况</w:t>
            </w:r>
          </w:p>
          <w:p>
            <w:pPr>
              <w:spacing w:line="210" w:lineRule="auto"/>
              <w:ind w:right="260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opLinePunct/>
              <w:snapToGrid w:val="0"/>
              <w:spacing w:before="60" w:after="60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施工单位（河南华之源房县分公司）：</w:t>
            </w:r>
          </w:p>
          <w:p>
            <w:pPr>
              <w:spacing w:before="13"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>1、已平整场地100%；</w:t>
            </w:r>
          </w:p>
          <w:p>
            <w:pPr>
              <w:spacing w:before="13"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>2、地锚桩基础打孔已完成100%；</w:t>
            </w:r>
          </w:p>
          <w:p>
            <w:pPr>
              <w:spacing w:before="13"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>3、地锚桩浇筑已完成100%；</w:t>
            </w:r>
          </w:p>
          <w:p>
            <w:pPr>
              <w:spacing w:before="13"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>4、支架安装：1#地 100%；2#地100%；3#地95%；</w:t>
            </w:r>
          </w:p>
          <w:p>
            <w:pPr>
              <w:spacing w:before="13"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>5、组件安装：1#地172架；2#地16架；3#地55架；共计243架；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>6、组串间接地：已安装95%；环网93%；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157" w:afterLines="50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40" w:firstLineChars="100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exac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"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  <w:p>
            <w:pPr>
              <w:spacing w:line="210" w:lineRule="auto"/>
              <w:ind w:left="188" w:right="169"/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"/>
                <w:sz w:val="24"/>
              </w:rPr>
              <w:t>材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料进场 </w:t>
            </w:r>
            <w:r>
              <w:rPr>
                <w:rFonts w:hint="eastAsia" w:ascii="宋体" w:hAnsi="宋体" w:cs="宋体"/>
                <w:b w:val="0"/>
                <w:bCs w:val="0"/>
                <w:spacing w:val="2"/>
                <w:sz w:val="24"/>
              </w:rPr>
              <w:t>情况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spacing w:before="13" w:line="240" w:lineRule="exact"/>
              <w:ind w:firstLine="240" w:firstLineChars="100"/>
              <w:jc w:val="left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光伏组件到场4车；</w:t>
            </w:r>
          </w:p>
          <w:p>
            <w:pPr>
              <w:topLinePunct/>
              <w:snapToGrid w:val="0"/>
              <w:spacing w:before="60" w:after="60"/>
              <w:ind w:firstLine="240" w:firstLineChars="10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40" w:firstLineChars="100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exac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"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  <w:p>
            <w:pPr>
              <w:spacing w:line="210" w:lineRule="auto"/>
              <w:ind w:left="239" w:leftChars="114" w:right="26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"/>
                <w:sz w:val="24"/>
              </w:rPr>
              <w:t>材 料 进 场 检 验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3" w:line="240" w:lineRule="exact"/>
              <w:jc w:val="left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组件经开箱外观目测检验符合设计要求；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10" w:lineRule="auto"/>
              <w:ind w:right="60"/>
              <w:jc w:val="left"/>
              <w:rPr>
                <w:rFonts w:hint="eastAsia" w:ascii="宋体" w:hAnsi="宋体" w:cs="宋体"/>
                <w:b w:val="0"/>
                <w:bCs w:val="0"/>
                <w:spacing w:val="2"/>
                <w:sz w:val="24"/>
              </w:rPr>
            </w:pPr>
          </w:p>
          <w:p>
            <w:pPr>
              <w:spacing w:line="210" w:lineRule="auto"/>
              <w:ind w:left="78" w:right="60" w:firstLine="5"/>
              <w:jc w:val="left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"/>
                <w:sz w:val="24"/>
              </w:rPr>
              <w:t xml:space="preserve">隐 蔽 验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收</w:t>
            </w:r>
            <w:r>
              <w:rPr>
                <w:rFonts w:hint="eastAsia" w:ascii="宋体" w:hAnsi="宋体" w:cs="宋体"/>
                <w:b w:val="0"/>
                <w:bCs w:val="0"/>
                <w:spacing w:val="98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情 况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before="13" w:after="157" w:afterLines="50" w:line="24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before="13" w:after="157" w:afterLines="50" w:line="24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 xml:space="preserve">组串间接地深度。焊接均符合设计要求；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before="13" w:after="157" w:afterLines="50" w:line="24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>接地极安装符合设计要求；</w:t>
            </w:r>
          </w:p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" w:line="24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  <w:p>
            <w:pPr>
              <w:spacing w:line="312" w:lineRule="exact"/>
              <w:ind w:left="239" w:leftChars="114" w:right="26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"/>
                <w:sz w:val="24"/>
              </w:rPr>
              <w:t>发 文 情 况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40" w:firstLineChars="100"/>
              <w:rPr>
                <w:rFonts w:hint="eastAsia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2"/>
                <w:lang w:val="en-US" w:eastAsia="zh-CN"/>
              </w:rPr>
              <w:t xml:space="preserve">本周下发监理联系单1次，周报1次；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exac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" w:line="280" w:lineRule="exact"/>
              <w:jc w:val="left"/>
              <w:rPr>
                <w:rFonts w:hint="eastAsia" w:ascii="宋体" w:hAnsi="宋体" w:cs="宋体"/>
                <w:b w:val="0"/>
                <w:bCs w:val="0"/>
                <w:sz w:val="28"/>
              </w:rPr>
            </w:pPr>
          </w:p>
          <w:p>
            <w:pPr>
              <w:spacing w:line="310" w:lineRule="exact"/>
              <w:ind w:left="239" w:leftChars="114" w:right="26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"/>
                <w:sz w:val="24"/>
              </w:rPr>
              <w:t>安 全 情 况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opLinePunct/>
              <w:snapToGrid w:val="0"/>
              <w:spacing w:before="60" w:after="6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120" w:firstLineChars="50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做好现场人员的安全工作、做好防火防盗工作；整个施工现场未发生安全事故，安全防范在可控范围内。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4" w:hRule="exac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0" w:lineRule="exact"/>
              <w:ind w:left="335" w:right="260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10" w:lineRule="exact"/>
              <w:ind w:left="335" w:right="260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10" w:lineRule="exact"/>
              <w:ind w:left="335" w:right="260"/>
              <w:jc w:val="left"/>
              <w:rPr>
                <w:rFonts w:hint="eastAsia" w:ascii="宋体" w:hAnsi="宋体" w:cs="宋体"/>
                <w:spacing w:val="2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下 周 工 作 要 点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40" w:firstLineChars="100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1、平整场地100%；地锚桩打孔100%；地锚桩浇筑：100%；</w:t>
            </w:r>
          </w:p>
          <w:p>
            <w:pPr>
              <w:topLinePunct/>
              <w:snapToGrid w:val="0"/>
              <w:spacing w:before="60" w:after="60"/>
              <w:ind w:firstLine="240" w:firstLineChars="100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2、支架安装：98%；； </w:t>
            </w:r>
          </w:p>
          <w:p>
            <w:pPr>
              <w:topLinePunct/>
              <w:snapToGrid w:val="0"/>
              <w:spacing w:before="60" w:after="60"/>
              <w:ind w:firstLine="240" w:firstLineChars="100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3、架间接地、环网接地95%；</w:t>
            </w:r>
          </w:p>
          <w:p>
            <w:pPr>
              <w:topLinePunct/>
              <w:snapToGrid w:val="0"/>
              <w:spacing w:before="60" w:after="60"/>
              <w:ind w:firstLine="240" w:firstLineChars="100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4、组件与1*4、3*35电缆、光伏组件已到场，要求各施工单位严格按照设计规范施工；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 xml:space="preserve">监理单位（正衡）： 孔德国   </w:t>
            </w:r>
          </w:p>
          <w:p>
            <w:pPr>
              <w:topLinePunct/>
              <w:snapToGrid w:val="0"/>
              <w:spacing w:before="60" w:after="60"/>
              <w:ind w:firstLine="240" w:firstLineChars="100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按时进行现场巡查，严格对照规范要求进行检查验收</w:t>
            </w:r>
          </w:p>
          <w:p>
            <w:pPr>
              <w:topLinePunct/>
              <w:snapToGrid w:val="0"/>
              <w:spacing w:before="60" w:after="60"/>
              <w:ind w:firstLine="240" w:firstLineChars="100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firstLine="240" w:firstLineChars="100"/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光伏电缆施工规范以联系单的方式下发给总包，总包以设计交底要求各施工单位严格按照图纸设计要求施工；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firstLine="240" w:firstLineChars="100"/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光伏组件安装时，边压与中压螺丝必须紧固到位，并且严禁出现光伏组件踩踏现象，严格按照图纸设计要求施工；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240" w:firstLineChars="100"/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目前光伏组件已经入场，要求总包方在本周必须进行拉拔试验，以及试块送检，环网接地电阻测试，并将相应的检测报告交予我方；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240" w:firstLineChars="100"/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光伏阵列内有遮阴现象，要求施工单位尽快整改；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240" w:firstLineChars="100"/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4、近期阴雨天气较多，请各施工单位抓住晴天有利时间，在保证工程质量与安全的前提下，加快施工进度。</w:t>
            </w:r>
          </w:p>
          <w:p>
            <w:pPr>
              <w:topLinePunct/>
              <w:snapToGrid w:val="0"/>
              <w:spacing w:before="60" w:after="60"/>
              <w:ind w:firstLine="280" w:firstLineChars="100"/>
              <w:rPr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80" w:firstLineChars="100"/>
              <w:rPr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210" w:firstLineChars="100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9" w:lineRule="exact"/>
              <w:ind w:right="476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天气情况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4"/>
              <w:tblpPr w:leftFromText="180" w:rightFromText="180" w:vertAnchor="text" w:horzAnchor="page" w:tblpX="81" w:tblpY="453"/>
              <w:tblOverlap w:val="never"/>
              <w:tblW w:w="714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"/>
              <w:gridCol w:w="1021"/>
              <w:gridCol w:w="1021"/>
              <w:gridCol w:w="1021"/>
              <w:gridCol w:w="1021"/>
              <w:gridCol w:w="1022"/>
              <w:gridCol w:w="10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02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lang w:val="en-US" w:eastAsia="zh-CN"/>
                    </w:rPr>
                    <w:t>08</w:t>
                  </w:r>
                </w:p>
              </w:tc>
              <w:tc>
                <w:tcPr>
                  <w:tcW w:w="102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>09</w:t>
                  </w:r>
                </w:p>
              </w:tc>
              <w:tc>
                <w:tcPr>
                  <w:tcW w:w="1021" w:type="dxa"/>
                  <w:vAlign w:val="center"/>
                </w:tcPr>
                <w:p>
                  <w:pPr>
                    <w:widowControl w:val="0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 xml:space="preserve"> 10</w:t>
                  </w:r>
                </w:p>
              </w:tc>
              <w:tc>
                <w:tcPr>
                  <w:tcW w:w="1021" w:type="dxa"/>
                  <w:vAlign w:val="center"/>
                </w:tcPr>
                <w:p>
                  <w:pPr>
                    <w:widowControl w:val="0"/>
                    <w:ind w:firstLine="281" w:firstLineChars="10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>11</w:t>
                  </w:r>
                </w:p>
              </w:tc>
              <w:tc>
                <w:tcPr>
                  <w:tcW w:w="102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22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>13</w:t>
                  </w:r>
                </w:p>
              </w:tc>
              <w:tc>
                <w:tcPr>
                  <w:tcW w:w="1022" w:type="dxa"/>
                  <w:vAlign w:val="center"/>
                </w:tcPr>
                <w:p>
                  <w:pPr>
                    <w:widowControl w:val="0"/>
                    <w:ind w:firstLine="281" w:firstLineChars="10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>14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02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>晴</w:t>
                  </w:r>
                </w:p>
              </w:tc>
              <w:tc>
                <w:tcPr>
                  <w:tcW w:w="102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lang w:val="en-US" w:eastAsia="zh-CN"/>
                    </w:rPr>
                    <w:t>多云</w:t>
                  </w:r>
                </w:p>
              </w:tc>
              <w:tc>
                <w:tcPr>
                  <w:tcW w:w="102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lang w:val="en-US" w:eastAsia="zh-CN"/>
                    </w:rPr>
                    <w:t>阴</w:t>
                  </w:r>
                </w:p>
              </w:tc>
              <w:tc>
                <w:tcPr>
                  <w:tcW w:w="1021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lang w:val="en-US" w:eastAsia="zh-CN"/>
                    </w:rPr>
                    <w:t>多云</w:t>
                  </w:r>
                </w:p>
              </w:tc>
              <w:tc>
                <w:tcPr>
                  <w:tcW w:w="1021" w:type="dxa"/>
                  <w:vAlign w:val="center"/>
                </w:tcPr>
                <w:p>
                  <w:pPr>
                    <w:widowControl w:val="0"/>
                    <w:ind w:firstLine="241" w:firstLineChars="100"/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lang w:val="en-US" w:eastAsia="zh-CN"/>
                    </w:rPr>
                    <w:t>阴</w:t>
                  </w:r>
                </w:p>
              </w:tc>
              <w:tc>
                <w:tcPr>
                  <w:tcW w:w="1022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lang w:eastAsia="zh-CN"/>
                    </w:rPr>
                    <w:t>雨</w:t>
                  </w:r>
                </w:p>
              </w:tc>
              <w:tc>
                <w:tcPr>
                  <w:tcW w:w="1022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lang w:val="en-US" w:eastAsia="zh-CN"/>
                    </w:rPr>
                    <w:t>多云</w:t>
                  </w:r>
                </w:p>
              </w:tc>
            </w:tr>
          </w:tbl>
          <w:p>
            <w:pPr>
              <w:spacing w:line="322" w:lineRule="exact"/>
              <w:ind w:right="-20"/>
              <w:jc w:val="left"/>
              <w:rPr>
                <w:rFonts w:hint="eastAsia" w:ascii="宋体" w:hAnsi="宋体" w:cs="宋体"/>
                <w:b/>
                <w:bCs/>
                <w:position w:val="-3"/>
                <w:sz w:val="24"/>
                <w:szCs w:val="24"/>
              </w:rPr>
            </w:pPr>
          </w:p>
        </w:tc>
      </w:tr>
    </w:tbl>
    <w:p>
      <w:pPr>
        <w:spacing w:line="377" w:lineRule="exact"/>
        <w:ind w:right="-20"/>
        <w:jc w:val="left"/>
        <w:rPr>
          <w:rFonts w:hint="eastAsia" w:ascii="宋体" w:hAnsi="宋体" w:cs="宋体"/>
          <w:b/>
          <w:bCs/>
          <w:sz w:val="28"/>
        </w:rPr>
      </w:pP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</w:rPr>
        <w:t xml:space="preserve"> </w:t>
      </w:r>
      <w:r>
        <w:rPr>
          <w:rFonts w:hint="eastAsia" w:ascii="宋体" w:hAnsi="宋体" w:cs="宋体"/>
          <w:b w:val="0"/>
          <w:bCs w:val="0"/>
          <w:spacing w:val="-3"/>
          <w:sz w:val="28"/>
          <w:szCs w:val="22"/>
          <w:lang w:eastAsia="zh-CN"/>
        </w:rPr>
        <w:t>编制人：李东洲  审核人：孔德国</w:t>
      </w:r>
      <w:r>
        <w:rPr>
          <w:rFonts w:hint="eastAsia" w:ascii="宋体" w:hAnsi="宋体" w:cs="宋体"/>
          <w:b w:val="0"/>
          <w:bCs w:val="0"/>
          <w:spacing w:val="-3"/>
          <w:sz w:val="28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pacing w:val="-3"/>
          <w:sz w:val="28"/>
          <w:szCs w:val="22"/>
          <w:lang w:eastAsia="zh-CN"/>
        </w:rPr>
        <w:t xml:space="preserve">   编制时间；</w:t>
      </w:r>
      <w:r>
        <w:rPr>
          <w:rFonts w:hint="eastAsia"/>
          <w:sz w:val="28"/>
          <w:szCs w:val="28"/>
          <w:lang w:val="en-US" w:eastAsia="zh-CN"/>
        </w:rPr>
        <w:t>2018年 09月 14日</w:t>
      </w:r>
    </w:p>
    <w:sectPr>
      <w:pgSz w:w="11906" w:h="17338"/>
      <w:pgMar w:top="1869" w:right="1685" w:bottom="1440" w:left="161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7A08"/>
    <w:multiLevelType w:val="singleLevel"/>
    <w:tmpl w:val="1EE17A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86F4A"/>
    <w:rsid w:val="11B208CF"/>
    <w:rsid w:val="1E6B59CD"/>
    <w:rsid w:val="22C8599E"/>
    <w:rsid w:val="23AF7239"/>
    <w:rsid w:val="26945624"/>
    <w:rsid w:val="374A2DC7"/>
    <w:rsid w:val="42DC694A"/>
    <w:rsid w:val="4A2E59EC"/>
    <w:rsid w:val="52505687"/>
    <w:rsid w:val="60833618"/>
    <w:rsid w:val="63DF0A21"/>
    <w:rsid w:val="65520A02"/>
    <w:rsid w:val="6D535020"/>
    <w:rsid w:val="7B9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2018-07-20T11:00:00Z</dcterms:created>
  <dc:creator>Administrator</dc:creator>
  <cp:lastModifiedBy>jackli</cp:lastModifiedBy>
  <cp:lastPrinted>2018-08-23T13:56:00Z</cp:lastPrinted>
  <dcterms:modified xsi:type="dcterms:W3CDTF">2018-09-21T12:25:14Z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