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333"/>
        </w:tabs>
        <w:spacing w:before="0" w:after="0" w:line="240" w:lineRule="auto"/>
        <w:jc w:val="center"/>
        <w:rPr>
          <w:rFonts w:ascii="楷体" w:hAnsi="楷体" w:eastAsia="楷体"/>
          <w:b w:val="0"/>
          <w:bCs w:val="0"/>
          <w:sz w:val="40"/>
        </w:rPr>
      </w:pPr>
    </w:p>
    <w:p>
      <w:pPr>
        <w:ind w:firstLine="3000" w:firstLineChars="1000"/>
        <w:jc w:val="both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温州乐泰150MW农光互补项目</w:t>
      </w:r>
    </w:p>
    <w:p>
      <w:pPr>
        <w:jc w:val="center"/>
        <w:rPr>
          <w:rFonts w:ascii="宋体" w:hAnsi="宋体"/>
          <w:b w:val="0"/>
          <w:bCs w:val="0"/>
        </w:rPr>
      </w:pPr>
    </w:p>
    <w:p>
      <w:pPr>
        <w:jc w:val="center"/>
        <w:rPr>
          <w:rFonts w:ascii="宋体" w:hAnsi="宋体"/>
          <w:b w:val="0"/>
          <w:bCs w:val="0"/>
        </w:rPr>
      </w:pPr>
    </w:p>
    <w:p>
      <w:pPr>
        <w:pStyle w:val="3"/>
        <w:spacing w:before="0" w:after="0" w:line="240" w:lineRule="auto"/>
        <w:jc w:val="center"/>
        <w:rPr>
          <w:rFonts w:hint="eastAsia" w:ascii="宋体" w:hAnsi="宋体"/>
          <w:b w:val="0"/>
          <w:bCs w:val="0"/>
          <w:sz w:val="40"/>
        </w:rPr>
      </w:pPr>
      <w:r>
        <w:rPr>
          <w:rFonts w:hint="eastAsia" w:ascii="宋体" w:hAnsi="宋体"/>
          <w:b w:val="0"/>
          <w:bCs w:val="0"/>
          <w:sz w:val="40"/>
        </w:rPr>
        <w:t>监  理  周  报</w:t>
      </w:r>
    </w:p>
    <w:p>
      <w:pPr>
        <w:pStyle w:val="3"/>
        <w:spacing w:before="0" w:after="0" w:line="240" w:lineRule="auto"/>
        <w:jc w:val="center"/>
        <w:rPr>
          <w:rFonts w:hint="eastAsia" w:ascii="宋体" w:hAnsi="宋体"/>
          <w:b w:val="0"/>
          <w:bCs w:val="0"/>
          <w:sz w:val="40"/>
        </w:rPr>
      </w:pPr>
    </w:p>
    <w:p>
      <w:pPr>
        <w:jc w:val="center"/>
        <w:rPr>
          <w:rFonts w:hint="eastAsia"/>
          <w:b w:val="0"/>
          <w:bCs w:val="0"/>
        </w:rPr>
      </w:pPr>
    </w:p>
    <w:p>
      <w:pPr>
        <w:jc w:val="center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40"/>
          <w:szCs w:val="44"/>
          <w:lang w:val="en-US" w:eastAsia="zh-CN"/>
        </w:rPr>
        <w:t>第3期</w:t>
      </w:r>
    </w:p>
    <w:p>
      <w:pPr>
        <w:jc w:val="center"/>
        <w:rPr>
          <w:rFonts w:ascii="宋体" w:hAnsi="宋体"/>
          <w:b w:val="0"/>
          <w:bCs w:val="0"/>
        </w:rPr>
      </w:pPr>
    </w:p>
    <w:p>
      <w:pPr>
        <w:jc w:val="center"/>
        <w:rPr>
          <w:rFonts w:ascii="宋体" w:hAnsi="宋体"/>
          <w:b w:val="0"/>
          <w:bCs w:val="0"/>
        </w:rPr>
      </w:pPr>
    </w:p>
    <w:p>
      <w:pPr>
        <w:jc w:val="center"/>
        <w:rPr>
          <w:rFonts w:ascii="宋体" w:hAnsi="宋体"/>
          <w:b w:val="0"/>
          <w:bCs w:val="0"/>
        </w:rPr>
      </w:pPr>
    </w:p>
    <w:p>
      <w:pPr>
        <w:jc w:val="center"/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pStyle w:val="2"/>
        <w:rPr>
          <w:rFonts w:ascii="宋体" w:hAnsi="宋体"/>
          <w:b w:val="0"/>
          <w:bCs w:val="0"/>
        </w:rPr>
      </w:pPr>
    </w:p>
    <w:p>
      <w:pPr>
        <w:pStyle w:val="2"/>
        <w:rPr>
          <w:rFonts w:ascii="宋体" w:hAnsi="宋体"/>
          <w:b w:val="0"/>
          <w:bCs w:val="0"/>
        </w:rPr>
      </w:pPr>
    </w:p>
    <w:p>
      <w:pPr>
        <w:pStyle w:val="2"/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ind w:firstLine="2520" w:firstLineChars="900"/>
        <w:jc w:val="both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编  制  时  间：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2019</w:t>
      </w:r>
      <w:r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11.17</w:t>
      </w:r>
    </w:p>
    <w:p>
      <w:pPr>
        <w:pStyle w:val="2"/>
        <w:rPr>
          <w:b w:val="0"/>
          <w:bCs w:val="0"/>
          <w:lang w:val="en-US"/>
        </w:rPr>
      </w:pPr>
    </w:p>
    <w:p>
      <w:pPr>
        <w:ind w:firstLine="2520" w:firstLineChars="900"/>
        <w:jc w:val="both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监理单位编制人：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杨振宇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</w:p>
    <w:p>
      <w:pPr>
        <w:ind w:firstLine="2520" w:firstLineChars="900"/>
        <w:jc w:val="both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监理单位审核人：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徐耀生</w:t>
      </w:r>
    </w:p>
    <w:p>
      <w:pPr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rPr>
          <w:rFonts w:ascii="宋体" w:hAnsi="宋体"/>
          <w:b w:val="0"/>
          <w:bCs w:val="0"/>
        </w:rPr>
      </w:pPr>
    </w:p>
    <w:p>
      <w:pPr>
        <w:jc w:val="center"/>
        <w:rPr>
          <w:rFonts w:ascii="宋体" w:hAnsi="宋体"/>
          <w:b w:val="0"/>
          <w:bCs w:val="0"/>
        </w:rPr>
      </w:pPr>
    </w:p>
    <w:p>
      <w:pPr>
        <w:jc w:val="center"/>
        <w:rPr>
          <w:rFonts w:ascii="宋体" w:hAnsi="宋体"/>
          <w:b w:val="0"/>
          <w:bCs w:val="0"/>
        </w:rPr>
      </w:pPr>
    </w:p>
    <w:p>
      <w:pPr>
        <w:jc w:val="center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常州正衡电力工程</w:t>
      </w:r>
      <w:r>
        <w:rPr>
          <w:rFonts w:hint="eastAsia" w:ascii="宋体" w:hAnsi="宋体"/>
          <w:b w:val="0"/>
          <w:bCs w:val="0"/>
          <w:sz w:val="28"/>
          <w:szCs w:val="28"/>
        </w:rPr>
        <w:t>监理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有限</w:t>
      </w:r>
      <w:r>
        <w:rPr>
          <w:rFonts w:hint="eastAsia" w:ascii="宋体" w:hAnsi="宋体"/>
          <w:b w:val="0"/>
          <w:bCs w:val="0"/>
          <w:sz w:val="28"/>
          <w:szCs w:val="28"/>
        </w:rPr>
        <w:t>公司</w:t>
      </w:r>
    </w:p>
    <w:p>
      <w:pPr>
        <w:ind w:firstLine="3000" w:firstLineChars="1000"/>
        <w:jc w:val="both"/>
        <w:rPr>
          <w:rFonts w:ascii="宋体" w:hAnsi="宋体"/>
          <w:b w:val="0"/>
          <w:bCs w:val="0"/>
          <w:sz w:val="30"/>
          <w:szCs w:val="30"/>
        </w:rPr>
      </w:pP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温州乐泰150MW农光互补项目</w:t>
      </w:r>
    </w:p>
    <w:p>
      <w:pPr>
        <w:jc w:val="center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监理部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default" w:ascii="宋体" w:hAnsi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项目名称：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温州乐泰150MW农光互补项目</w:t>
      </w:r>
    </w:p>
    <w:p>
      <w:pPr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建设单位：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浙江正泰新能源开发有限公司</w:t>
      </w:r>
    </w:p>
    <w:p>
      <w:pPr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监理单位：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常州正衡电力工程</w:t>
      </w:r>
      <w:r>
        <w:rPr>
          <w:rFonts w:hint="eastAsia" w:ascii="宋体" w:hAnsi="宋体"/>
          <w:b w:val="0"/>
          <w:bCs w:val="0"/>
          <w:sz w:val="28"/>
          <w:szCs w:val="28"/>
        </w:rPr>
        <w:t>监理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有限</w:t>
      </w:r>
      <w:r>
        <w:rPr>
          <w:rFonts w:hint="eastAsia" w:ascii="宋体" w:hAnsi="宋体"/>
          <w:b w:val="0"/>
          <w:bCs w:val="0"/>
          <w:sz w:val="28"/>
          <w:szCs w:val="28"/>
        </w:rPr>
        <w:t>公司</w:t>
      </w:r>
    </w:p>
    <w:p>
      <w:p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施工单位：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浙江中天智汇安装工程有限公司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乐清市双雁建筑工程有限公司</w:t>
      </w:r>
    </w:p>
    <w:p>
      <w:pPr>
        <w:pStyle w:val="16"/>
        <w:numPr>
          <w:ilvl w:val="0"/>
          <w:numId w:val="1"/>
        </w:numPr>
        <w:ind w:firstLineChars="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工程概况:</w:t>
      </w:r>
    </w:p>
    <w:p>
      <w:pPr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bookmarkStart w:id="0" w:name="_Toc266717260"/>
      <w:bookmarkEnd w:id="0"/>
      <w:bookmarkStart w:id="1" w:name="_Toc396747657"/>
      <w:bookmarkEnd w:id="1"/>
      <w:bookmarkStart w:id="2" w:name="_Toc278794778"/>
      <w:bookmarkEnd w:id="2"/>
      <w:r>
        <w:rPr>
          <w:rFonts w:hint="eastAsia" w:ascii="宋体" w:hAnsi="宋体"/>
          <w:b w:val="0"/>
          <w:bCs w:val="0"/>
          <w:sz w:val="28"/>
          <w:szCs w:val="28"/>
        </w:rPr>
        <w:t>本工程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在温州市区东部滨海瓯飞一期生产配套区，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项目是光伏农业项目，在滨海盐碱地上进行有机农业和光伏发电结合的运营方式，投资额超10亿元，年均发电1.5亿度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16"/>
        <w:numPr>
          <w:ilvl w:val="0"/>
          <w:numId w:val="1"/>
        </w:numPr>
        <w:ind w:firstLineChars="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施工概述：</w:t>
      </w:r>
    </w:p>
    <w:p>
      <w:pPr>
        <w:pStyle w:val="16"/>
        <w:numPr>
          <w:ilvl w:val="0"/>
          <w:numId w:val="0"/>
        </w:numPr>
        <w:ind w:leftChars="0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  本周升压站场坪，生产楼基础预制桩完成，主变预制桩完成，SVG基础预制桩正在施工，光伏区管桩进场。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   </w:t>
      </w:r>
    </w:p>
    <w:p>
      <w:pPr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三、工程项目进度情况一览表</w:t>
      </w:r>
    </w:p>
    <w:p>
      <w:pPr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1、土建工程（土方工程、支架基础、场地及地下设施、建（构）筑物、设备基础、电缆沟等）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268"/>
        <w:gridCol w:w="2126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单位工程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分部分项工程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本周实际完成内容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累计完成工程量（%</w:t>
            </w:r>
            <w:r>
              <w:rPr>
                <w:rFonts w:ascii="宋体" w:hAnsi="宋体"/>
                <w:b w:val="0"/>
                <w:bCs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升压站场坪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生产楼基础预制桩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主变基础预制桩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SVG基础预制桩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30%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/>
          <w:b w:val="0"/>
          <w:bCs w:val="0"/>
          <w:sz w:val="28"/>
          <w:szCs w:val="28"/>
        </w:rPr>
      </w:pPr>
    </w:p>
    <w:p>
      <w:pPr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2、安装工程（支架、光伏组件、汇流箱、逆变器、电气二次系统、防雷与接地、架空线路及电缆、其他电气安装等）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268"/>
        <w:gridCol w:w="2126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单位工程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分部分项工程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上周计划完成内容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本周实际完成内容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累计完成工程量（%）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bottom"/>
          </w:tcPr>
          <w:p>
            <w:pPr>
              <w:spacing w:before="62" w:beforeLines="20" w:after="62" w:afterLines="20"/>
              <w:jc w:val="left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bottom"/>
          </w:tcPr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rPr>
                <w:rFonts w:hint="eastAsia" w:asci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rPr>
                <w:rFonts w:hint="eastAsia" w:asci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ind w:firstLine="420" w:firstLineChars="200"/>
              <w:jc w:val="both"/>
              <w:rPr>
                <w:rFonts w:hint="eastAsia" w:ascii="Calibri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进度情况分析：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四、进场材料、构配件、设备一览表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48"/>
        <w:gridCol w:w="1821"/>
        <w:gridCol w:w="1629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序号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（进场材料、构配件、设备）名称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进场时间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（年月日）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累计</w:t>
            </w:r>
            <w:r>
              <w:rPr>
                <w:rFonts w:hint="eastAsia" w:ascii="宋体" w:hAnsi="宋体"/>
                <w:b w:val="0"/>
                <w:bCs w:val="0"/>
              </w:rPr>
              <w:t>进场数量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（单位）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拟用部位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PC400A-95 6米管桩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20191108</w:t>
            </w:r>
          </w:p>
        </w:tc>
        <w:tc>
          <w:tcPr>
            <w:tcW w:w="1629" w:type="dxa"/>
          </w:tcPr>
          <w:p>
            <w:pPr>
              <w:ind w:firstLine="210" w:firstLineChars="100"/>
              <w:jc w:val="both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2800根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光伏区支架基础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PHC500AB 100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20191105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20191109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60跟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升压站基础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</w:p>
        </w:tc>
        <w:tc>
          <w:tcPr>
            <w:tcW w:w="214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</w:p>
        </w:tc>
        <w:tc>
          <w:tcPr>
            <w:tcW w:w="214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</w:p>
        </w:tc>
        <w:tc>
          <w:tcPr>
            <w:tcW w:w="214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2148" w:type="dxa"/>
            <w:vAlign w:val="center"/>
          </w:tcPr>
          <w:p>
            <w:pPr>
              <w:spacing w:before="62" w:beforeLines="20" w:after="62" w:afterLines="20"/>
              <w:jc w:val="both"/>
              <w:rPr>
                <w:rFonts w:hint="eastAsia" w:ascii="Arial" w:hAnsi="Arial" w:cs="Arial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Arial" w:hAnsi="Arial" w:cs="Arial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五、现场人员配置情况</w:t>
      </w:r>
    </w:p>
    <w:p>
      <w:pPr>
        <w:widowControl/>
        <w:spacing w:line="360" w:lineRule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1、监理单位：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常州正衡电力工程</w:t>
      </w:r>
      <w:r>
        <w:rPr>
          <w:rFonts w:hint="eastAsia" w:ascii="宋体" w:hAnsi="宋体"/>
          <w:b w:val="0"/>
          <w:bCs w:val="0"/>
          <w:sz w:val="28"/>
          <w:szCs w:val="28"/>
        </w:rPr>
        <w:t>监理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有限</w:t>
      </w:r>
      <w:r>
        <w:rPr>
          <w:rFonts w:hint="eastAsia" w:ascii="宋体" w:hAnsi="宋体"/>
          <w:b w:val="0"/>
          <w:bCs w:val="0"/>
          <w:sz w:val="28"/>
          <w:szCs w:val="28"/>
        </w:rPr>
        <w:t>公司</w:t>
      </w:r>
    </w:p>
    <w:p>
      <w:pPr>
        <w:widowControl/>
        <w:spacing w:line="360" w:lineRule="auto"/>
        <w:ind w:firstLine="420" w:firstLineChars="150"/>
        <w:rPr>
          <w:rFonts w:hint="default" w:ascii="宋体" w:hAnsi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监理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人员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徐耀生、葛庆琦、郭西文、杨振宇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2、施工单位：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（1）管理人员：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康琴、张立武</w:t>
      </w:r>
    </w:p>
    <w:p>
      <w:pPr>
        <w:pStyle w:val="2"/>
        <w:rPr>
          <w:rFonts w:hint="default"/>
          <w:lang w:val="en-US"/>
        </w:rPr>
      </w:pPr>
    </w:p>
    <w:p>
      <w:pPr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六、施工质量检查情况</w:t>
      </w:r>
    </w:p>
    <w:p>
      <w:pPr>
        <w:pStyle w:val="2"/>
      </w:pP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4394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检查验收内容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具体内容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对应形成文件名称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材料、构配件、设备进场验收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1、管桩进场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监理旁站项目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安全旁站记录表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default" w:ascii="宋体" w:hAnsi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ZHJL-WZLT-001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施工质量检查记录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3、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隐蔽工程质量验收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分部分项工程验收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、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其他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>
            <w:pPr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</w:rPr>
            </w:pPr>
          </w:p>
        </w:tc>
      </w:tr>
    </w:tbl>
    <w:p>
      <w:pPr>
        <w:rPr>
          <w:rFonts w:hint="eastAsia" w:ascii="宋体" w:hAnsi="宋体"/>
          <w:b w:val="0"/>
          <w:bCs w:val="0"/>
          <w:sz w:val="28"/>
          <w:szCs w:val="28"/>
        </w:rPr>
      </w:pPr>
    </w:p>
    <w:p>
      <w:pPr>
        <w:numPr>
          <w:ilvl w:val="0"/>
          <w:numId w:val="3"/>
        </w:numPr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施工质量问题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升压站主变预应力管桩第二节锤裂，厂家以修复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安全文明施工</w:t>
      </w:r>
    </w:p>
    <w:p>
      <w:pPr>
        <w:pStyle w:val="2"/>
        <w:numPr>
          <w:ilvl w:val="0"/>
          <w:numId w:val="0"/>
        </w:numPr>
        <w:ind w:leftChars="0"/>
        <w:rPr>
          <w:rFonts w:hint="default" w:eastAsia="黑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要求施工方对新进场人员进行三级安全教育，施工现场的各种安全、消防、用电设施要定期进行检查维修，及时清除隐患，保证其安全有效，特种作业人员必须持证上岗，禁止无证上岗和违章作业。</w:t>
      </w:r>
    </w:p>
    <w:p>
      <w:pPr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九、沟通协调</w:t>
      </w:r>
    </w:p>
    <w:p>
      <w:pPr>
        <w:pStyle w:val="2"/>
        <w:numPr>
          <w:ilvl w:val="0"/>
          <w:numId w:val="0"/>
        </w:numPr>
        <w:ind w:leftChars="0" w:firstLine="480" w:firstLineChars="200"/>
        <w:rPr>
          <w:rFonts w:hint="default" w:eastAsia="黑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要求施工单位加强现场的安全、质量管理。资料应与施工同步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其他事宜（变更、签证等事宜）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无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</w:p>
    <w:p>
      <w:pPr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十一、天气统计表。</w:t>
      </w:r>
    </w:p>
    <w:tbl>
      <w:tblPr>
        <w:tblStyle w:val="10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77"/>
        <w:gridCol w:w="1016"/>
        <w:gridCol w:w="1081"/>
        <w:gridCol w:w="995"/>
        <w:gridCol w:w="975"/>
        <w:gridCol w:w="101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8" w:type="dxa"/>
            <w:tcBorders>
              <w:tl2br w:val="single" w:color="auto" w:sz="4" w:space="0"/>
            </w:tcBorders>
            <w:vAlign w:val="center"/>
          </w:tcPr>
          <w:p>
            <w:pPr>
              <w:ind w:left="277" w:leftChars="-106" w:hanging="500" w:hangingChars="250"/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</w:rPr>
              <w:t xml:space="preserve">     日 期</w:t>
            </w:r>
          </w:p>
          <w:p>
            <w:pPr>
              <w:ind w:left="500" w:hanging="500" w:hangingChars="250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</w:rPr>
              <w:t>天 气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1"/>
                <w:lang w:val="en-US" w:eastAsia="zh-CN"/>
              </w:rPr>
              <w:t>17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</w:rPr>
              <w:t>晴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  <w:lang w:val="en-US" w:eastAsia="zh-CN"/>
              </w:rPr>
              <w:t>晴</w:t>
            </w:r>
          </w:p>
        </w:tc>
        <w:tc>
          <w:tcPr>
            <w:tcW w:w="1016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  <w:lang w:val="en-US" w:eastAsia="zh-CN"/>
              </w:rPr>
              <w:t>晴</w:t>
            </w:r>
          </w:p>
        </w:tc>
        <w:tc>
          <w:tcPr>
            <w:tcW w:w="1081" w:type="dxa"/>
            <w:vAlign w:val="center"/>
          </w:tcPr>
          <w:p>
            <w:pPr>
              <w:ind w:firstLine="200" w:firstLineChars="100"/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  <w:lang w:val="en-US" w:eastAsia="zh-CN"/>
              </w:rPr>
              <w:t>晴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  <w:lang w:val="en-US" w:eastAsia="zh-CN"/>
              </w:rPr>
              <w:t>晴</w:t>
            </w:r>
          </w:p>
        </w:tc>
        <w:tc>
          <w:tcPr>
            <w:tcW w:w="975" w:type="dxa"/>
            <w:vAlign w:val="center"/>
          </w:tcPr>
          <w:p>
            <w:pPr>
              <w:ind w:firstLine="200" w:firstLineChars="100"/>
              <w:jc w:val="both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  <w:lang w:val="en-US" w:eastAsia="zh-CN"/>
              </w:rPr>
              <w:t>晴</w:t>
            </w:r>
          </w:p>
        </w:tc>
        <w:tc>
          <w:tcPr>
            <w:tcW w:w="1016" w:type="dxa"/>
            <w:vAlign w:val="center"/>
          </w:tcPr>
          <w:p>
            <w:pPr>
              <w:ind w:firstLine="200" w:firstLineChars="100"/>
              <w:jc w:val="both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  <w:lang w:val="en-US" w:eastAsia="zh-CN"/>
              </w:rPr>
              <w:t>多云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</w:rPr>
              <w:t>雨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</w:rPr>
              <w:t>阴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8"/>
              </w:rPr>
              <w:t>雾</w:t>
            </w:r>
          </w:p>
        </w:tc>
        <w:tc>
          <w:tcPr>
            <w:tcW w:w="877" w:type="dxa"/>
          </w:tcPr>
          <w:p>
            <w:pPr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975" w:type="dxa"/>
          </w:tcPr>
          <w:p>
            <w:pPr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016" w:type="dxa"/>
          </w:tcPr>
          <w:p>
            <w:pPr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 w:cs="Times New Roman"/>
                <w:b w:val="0"/>
                <w:bCs w:val="0"/>
                <w:sz w:val="20"/>
                <w:szCs w:val="28"/>
              </w:rPr>
            </w:pPr>
          </w:p>
        </w:tc>
      </w:tr>
    </w:tbl>
    <w:p>
      <w:pPr>
        <w:widowControl/>
        <w:spacing w:after="240"/>
        <w:jc w:val="left"/>
        <w:rPr>
          <w:rFonts w:ascii="宋体" w:hAnsi="宋体"/>
          <w:b w:val="0"/>
          <w:bCs w:val="0"/>
          <w:sz w:val="28"/>
          <w:szCs w:val="28"/>
        </w:rPr>
      </w:pPr>
    </w:p>
    <w:p>
      <w:pPr>
        <w:widowControl/>
        <w:spacing w:after="240"/>
        <w:jc w:val="left"/>
        <w:rPr>
          <w:rFonts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十二、监理工作统计表：</w:t>
      </w:r>
    </w:p>
    <w:tbl>
      <w:tblPr>
        <w:tblStyle w:val="11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781"/>
        <w:gridCol w:w="1628"/>
        <w:gridCol w:w="82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工作项名称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单位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本周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累计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监理会议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审批施工组织设计（方案）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审核施工图纸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发出监理通知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审批分包单位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原材料审批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构配件审批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设备审批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9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分项（检验批）工程质量验收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10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分部（子分部）工程质量验收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不合格项验收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12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监理抽查复试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监理见证取样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14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清退不合格建筑材料、构配件、设备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</w:tbl>
    <w:p>
      <w:pPr>
        <w:pStyle w:val="19"/>
        <w:numPr>
          <w:ilvl w:val="0"/>
          <w:numId w:val="4"/>
        </w:numPr>
        <w:spacing w:line="360" w:lineRule="exact"/>
        <w:jc w:val="both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本周监理工作小结：</w:t>
      </w:r>
    </w:p>
    <w:p>
      <w:pPr>
        <w:pStyle w:val="19"/>
        <w:numPr>
          <w:ilvl w:val="0"/>
          <w:numId w:val="0"/>
        </w:numPr>
        <w:spacing w:line="360" w:lineRule="exact"/>
        <w:ind w:firstLine="280" w:firstLineChars="100"/>
        <w:jc w:val="both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与业主方共同看现场。并与业主沟通后续工作安排。</w:t>
      </w:r>
    </w:p>
    <w:p>
      <w:pPr>
        <w:pStyle w:val="19"/>
        <w:numPr>
          <w:ilvl w:val="0"/>
          <w:numId w:val="0"/>
        </w:numPr>
        <w:spacing w:line="360" w:lineRule="exact"/>
        <w:ind w:firstLine="280" w:firstLineChars="100"/>
        <w:jc w:val="both"/>
        <w:rPr>
          <w:rFonts w:hint="eastAsia"/>
          <w:b w:val="0"/>
          <w:bCs w:val="0"/>
          <w:sz w:val="28"/>
          <w:szCs w:val="32"/>
          <w:lang w:val="en-US" w:eastAsia="zh-CN"/>
        </w:rPr>
      </w:pPr>
    </w:p>
    <w:p>
      <w:pPr>
        <w:pStyle w:val="19"/>
        <w:numPr>
          <w:ilvl w:val="0"/>
          <w:numId w:val="0"/>
        </w:numPr>
        <w:spacing w:line="360" w:lineRule="exact"/>
        <w:ind w:firstLine="280" w:firstLineChars="100"/>
        <w:jc w:val="both"/>
        <w:rPr>
          <w:rFonts w:hint="eastAsia"/>
          <w:b w:val="0"/>
          <w:bCs w:val="0"/>
          <w:sz w:val="28"/>
          <w:szCs w:val="32"/>
          <w:lang w:val="en-US" w:eastAsia="zh-CN"/>
        </w:rPr>
      </w:pPr>
    </w:p>
    <w:p>
      <w:pPr>
        <w:pStyle w:val="19"/>
        <w:numPr>
          <w:ilvl w:val="0"/>
          <w:numId w:val="0"/>
        </w:numPr>
        <w:spacing w:line="360" w:lineRule="exact"/>
        <w:ind w:firstLine="280" w:firstLineChars="100"/>
        <w:jc w:val="both"/>
        <w:rPr>
          <w:rFonts w:hint="eastAsia"/>
          <w:b w:val="0"/>
          <w:bCs w:val="0"/>
          <w:sz w:val="28"/>
          <w:szCs w:val="32"/>
          <w:lang w:val="en-US" w:eastAsia="zh-CN"/>
        </w:rPr>
      </w:pPr>
    </w:p>
    <w:p>
      <w:pPr>
        <w:pStyle w:val="19"/>
        <w:numPr>
          <w:ilvl w:val="0"/>
          <w:numId w:val="0"/>
        </w:numPr>
        <w:spacing w:line="360" w:lineRule="exact"/>
        <w:ind w:firstLine="280" w:firstLineChars="100"/>
        <w:jc w:val="both"/>
        <w:rPr>
          <w:rFonts w:hint="eastAsia"/>
          <w:b w:val="0"/>
          <w:bCs w:val="0"/>
          <w:sz w:val="28"/>
          <w:szCs w:val="32"/>
          <w:lang w:val="en-US" w:eastAsia="zh-CN"/>
        </w:rPr>
      </w:pPr>
    </w:p>
    <w:p>
      <w:pPr>
        <w:pStyle w:val="19"/>
        <w:spacing w:line="360" w:lineRule="exact"/>
        <w:jc w:val="center"/>
        <w:rPr>
          <w:rFonts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项目监理周报影像文件</w:t>
      </w:r>
    </w:p>
    <w:p>
      <w:pPr>
        <w:pStyle w:val="19"/>
        <w:jc w:val="center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一、形象进度影像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688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3" w:type="dxa"/>
          </w:tcPr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文字描述</w:t>
            </w:r>
          </w:p>
        </w:tc>
        <w:tc>
          <w:tcPr>
            <w:tcW w:w="4688" w:type="dxa"/>
          </w:tcPr>
          <w:p>
            <w:pPr>
              <w:pStyle w:val="19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升压站加班回填</w:t>
            </w:r>
          </w:p>
        </w:tc>
        <w:tc>
          <w:tcPr>
            <w:tcW w:w="4582" w:type="dxa"/>
          </w:tcPr>
          <w:p>
            <w:pPr>
              <w:pStyle w:val="19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光伏区管桩进场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653" w:type="dxa"/>
          </w:tcPr>
          <w:p>
            <w:pPr>
              <w:pStyle w:val="19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图片</w:t>
            </w:r>
          </w:p>
        </w:tc>
        <w:tc>
          <w:tcPr>
            <w:tcW w:w="4688" w:type="dxa"/>
          </w:tcPr>
          <w:p>
            <w:pPr>
              <w:tabs>
                <w:tab w:val="left" w:pos="2893"/>
              </w:tabs>
              <w:jc w:val="both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eastAsia="zh-CN"/>
              </w:rPr>
              <w:drawing>
                <wp:inline distT="0" distB="0" distL="114300" distR="114300">
                  <wp:extent cx="2839085" cy="2129155"/>
                  <wp:effectExtent l="0" t="0" r="18415" b="4445"/>
                  <wp:docPr id="10" name="图片 10" descr="a36470438c2fd8d177cc7780ac12a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36470438c2fd8d177cc7780ac12a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085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>
            <w:pPr>
              <w:pStyle w:val="19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eastAsia="zh-CN"/>
              </w:rPr>
              <w:drawing>
                <wp:inline distT="0" distB="0" distL="114300" distR="114300">
                  <wp:extent cx="2770505" cy="2077720"/>
                  <wp:effectExtent l="0" t="0" r="10795" b="17780"/>
                  <wp:docPr id="9" name="图片 9" descr="eb056f9c38229afce8bebfa3e15a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b056f9c38229afce8bebfa3e15a4a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07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53" w:type="dxa"/>
          </w:tcPr>
          <w:p>
            <w:pPr>
              <w:pStyle w:val="19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文字描述</w:t>
            </w:r>
          </w:p>
        </w:tc>
        <w:tc>
          <w:tcPr>
            <w:tcW w:w="4688" w:type="dxa"/>
          </w:tcPr>
          <w:p>
            <w:pPr>
              <w:pStyle w:val="19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升压站锤击打桩机就位</w:t>
            </w:r>
          </w:p>
        </w:tc>
        <w:tc>
          <w:tcPr>
            <w:tcW w:w="4582" w:type="dxa"/>
          </w:tcPr>
          <w:p>
            <w:pPr>
              <w:pStyle w:val="19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升压站管桩焊接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653" w:type="dxa"/>
          </w:tcPr>
          <w:p>
            <w:pPr>
              <w:pStyle w:val="19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图片</w:t>
            </w:r>
          </w:p>
        </w:tc>
        <w:tc>
          <w:tcPr>
            <w:tcW w:w="4688" w:type="dxa"/>
          </w:tcPr>
          <w:p>
            <w:pPr>
              <w:pStyle w:val="19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770505" cy="2077720"/>
                  <wp:effectExtent l="0" t="0" r="10795" b="17780"/>
                  <wp:docPr id="8" name="图片 8" descr="44600708c60c7ed073bf2a9a0e9af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4600708c60c7ed073bf2a9a0e9af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07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>
            <w:pPr>
              <w:pStyle w:val="19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  <w:drawing>
                <wp:inline distT="0" distB="0" distL="114300" distR="114300">
                  <wp:extent cx="2839085" cy="2129155"/>
                  <wp:effectExtent l="0" t="0" r="18415" b="4445"/>
                  <wp:docPr id="5" name="图片 5" descr="d6aa2191d6f54b32644f0206b4b36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aa2191d6f54b32644f0206b4b36a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085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9"/>
        <w:rPr>
          <w:rFonts w:ascii="宋体" w:hAnsi="宋体"/>
          <w:b w:val="0"/>
          <w:bCs w:val="0"/>
        </w:rPr>
      </w:pPr>
    </w:p>
    <w:p>
      <w:pPr>
        <w:pStyle w:val="19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lang w:val="en-US" w:eastAsia="zh-CN"/>
        </w:rPr>
        <w:t>二</w:t>
      </w:r>
      <w:r>
        <w:rPr>
          <w:rFonts w:hint="eastAsia" w:ascii="宋体" w:hAnsi="宋体"/>
          <w:b w:val="0"/>
          <w:bCs w:val="0"/>
        </w:rPr>
        <w:t>、质量</w:t>
      </w:r>
      <w:r>
        <w:rPr>
          <w:rFonts w:hint="eastAsia" w:ascii="宋体" w:hAnsi="宋体"/>
          <w:b w:val="0"/>
          <w:bCs w:val="0"/>
          <w:lang w:val="en-US" w:eastAsia="zh-CN"/>
        </w:rPr>
        <w:t>问题检查</w:t>
      </w:r>
      <w:r>
        <w:rPr>
          <w:rFonts w:hint="eastAsia" w:ascii="宋体" w:hAnsi="宋体"/>
          <w:b w:val="0"/>
          <w:bCs w:val="0"/>
        </w:rPr>
        <w:t>影像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688"/>
        <w:gridCol w:w="4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文字描述</w:t>
            </w:r>
          </w:p>
        </w:tc>
        <w:tc>
          <w:tcPr>
            <w:tcW w:w="4688" w:type="dxa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pStyle w:val="19"/>
              <w:tabs>
                <w:tab w:val="center" w:pos="2243"/>
                <w:tab w:val="left" w:pos="3392"/>
              </w:tabs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653" w:type="dxa"/>
            <w:vAlign w:val="center"/>
          </w:tcPr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图</w:t>
            </w:r>
          </w:p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片</w:t>
            </w:r>
          </w:p>
        </w:tc>
        <w:tc>
          <w:tcPr>
            <w:tcW w:w="4688" w:type="dxa"/>
            <w:vAlign w:val="center"/>
          </w:tcPr>
          <w:p>
            <w:pPr>
              <w:tabs>
                <w:tab w:val="left" w:pos="2893"/>
              </w:tabs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</w:p>
        </w:tc>
        <w:tc>
          <w:tcPr>
            <w:tcW w:w="4582" w:type="dxa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</w:p>
        </w:tc>
      </w:tr>
    </w:tbl>
    <w:p>
      <w:pPr>
        <w:pStyle w:val="19"/>
        <w:rPr>
          <w:rFonts w:ascii="宋体" w:hAnsi="宋体"/>
          <w:b w:val="0"/>
          <w:bCs w:val="0"/>
        </w:rPr>
      </w:pPr>
    </w:p>
    <w:p>
      <w:pPr>
        <w:pStyle w:val="19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lang w:val="en-US" w:eastAsia="zh-CN"/>
        </w:rPr>
        <w:t>三</w:t>
      </w:r>
      <w:r>
        <w:rPr>
          <w:rFonts w:hint="eastAsia" w:ascii="宋体" w:hAnsi="宋体"/>
          <w:b w:val="0"/>
          <w:bCs w:val="0"/>
        </w:rPr>
        <w:t>、安全文明施工影像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文字描述</w:t>
            </w:r>
          </w:p>
        </w:tc>
        <w:tc>
          <w:tcPr>
            <w:tcW w:w="9270" w:type="dxa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653" w:type="dxa"/>
            <w:vAlign w:val="center"/>
          </w:tcPr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图</w:t>
            </w:r>
          </w:p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片</w:t>
            </w:r>
          </w:p>
        </w:tc>
        <w:tc>
          <w:tcPr>
            <w:tcW w:w="9270" w:type="dxa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</w:p>
          <w:p>
            <w:pPr>
              <w:pStyle w:val="19"/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</w:p>
        </w:tc>
      </w:tr>
    </w:tbl>
    <w:p>
      <w:pPr>
        <w:pStyle w:val="19"/>
        <w:rPr>
          <w:rFonts w:ascii="宋体" w:hAnsi="宋体"/>
          <w:b w:val="0"/>
          <w:bCs w:val="0"/>
        </w:rPr>
      </w:pPr>
    </w:p>
    <w:p>
      <w:pPr>
        <w:pStyle w:val="19"/>
        <w:rPr>
          <w:rFonts w:hint="eastAsia" w:ascii="宋体" w:hAnsi="宋体"/>
          <w:b w:val="0"/>
          <w:bCs w:val="0"/>
        </w:rPr>
      </w:pPr>
    </w:p>
    <w:p>
      <w:pPr>
        <w:pStyle w:val="19"/>
        <w:rPr>
          <w:rFonts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  <w:lang w:val="en-US" w:eastAsia="zh-CN"/>
        </w:rPr>
        <w:t>四</w:t>
      </w:r>
      <w:r>
        <w:rPr>
          <w:rFonts w:hint="eastAsia" w:ascii="宋体" w:hAnsi="宋体"/>
          <w:b w:val="0"/>
          <w:bCs w:val="0"/>
        </w:rPr>
        <w:t>、其他施工事宜影像</w:t>
      </w:r>
    </w:p>
    <w:tbl>
      <w:tblPr>
        <w:tblStyle w:val="11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63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Align w:val="center"/>
          </w:tcPr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文字描述</w:t>
            </w:r>
          </w:p>
        </w:tc>
        <w:tc>
          <w:tcPr>
            <w:tcW w:w="4635" w:type="dxa"/>
            <w:vAlign w:val="center"/>
          </w:tcPr>
          <w:p>
            <w:pPr>
              <w:pStyle w:val="19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复检放点</w:t>
            </w:r>
          </w:p>
        </w:tc>
        <w:tc>
          <w:tcPr>
            <w:tcW w:w="4635" w:type="dxa"/>
            <w:vAlign w:val="center"/>
          </w:tcPr>
          <w:p>
            <w:pPr>
              <w:pStyle w:val="19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旁站锤击打桩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7" w:hRule="atLeast"/>
          <w:jc w:val="center"/>
        </w:trPr>
        <w:tc>
          <w:tcPr>
            <w:tcW w:w="653" w:type="dxa"/>
            <w:vAlign w:val="center"/>
          </w:tcPr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图</w:t>
            </w:r>
          </w:p>
          <w:p>
            <w:pPr>
              <w:pStyle w:val="19"/>
              <w:jc w:val="center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</w:rPr>
              <w:t>片</w:t>
            </w:r>
          </w:p>
        </w:tc>
        <w:tc>
          <w:tcPr>
            <w:tcW w:w="4635" w:type="dxa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eastAsia="zh-CN"/>
              </w:rPr>
              <w:drawing>
                <wp:inline distT="0" distB="0" distL="114300" distR="114300">
                  <wp:extent cx="2797810" cy="3298190"/>
                  <wp:effectExtent l="0" t="0" r="2540" b="16510"/>
                  <wp:docPr id="11" name="图片 11" descr="77c17de2fa007042c260d06e6f9c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7c17de2fa007042c260d06e6f9cf8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10" cy="329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vAlign w:val="center"/>
          </w:tcPr>
          <w:p>
            <w:pPr>
              <w:pStyle w:val="19"/>
              <w:jc w:val="center"/>
              <w:rPr>
                <w:rFonts w:hint="eastAsia" w:ascii="宋体" w:hAns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lang w:eastAsia="zh-CN"/>
              </w:rPr>
              <w:drawing>
                <wp:inline distT="0" distB="0" distL="114300" distR="114300">
                  <wp:extent cx="2797810" cy="3289300"/>
                  <wp:effectExtent l="0" t="0" r="2540" b="6350"/>
                  <wp:docPr id="12" name="图片 12" descr="2d996304d5d81624e3c0a43b9e35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d996304d5d81624e3c0a43b9e359c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10" cy="328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9"/>
        <w:rPr>
          <w:rFonts w:ascii="楷体" w:hAnsi="楷体" w:eastAsia="楷体"/>
          <w:b w:val="0"/>
          <w:bCs w:val="0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20907"/>
    <w:multiLevelType w:val="singleLevel"/>
    <w:tmpl w:val="84C2090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638186"/>
    <w:multiLevelType w:val="singleLevel"/>
    <w:tmpl w:val="C9638186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1"/>
    <w:multiLevelType w:val="singleLevel"/>
    <w:tmpl w:val="0000000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5763"/>
    <w:rsid w:val="02174759"/>
    <w:rsid w:val="05EE0E88"/>
    <w:rsid w:val="05F01FB6"/>
    <w:rsid w:val="071E3D7D"/>
    <w:rsid w:val="07F76671"/>
    <w:rsid w:val="082E5870"/>
    <w:rsid w:val="0A7E230E"/>
    <w:rsid w:val="0AF473F5"/>
    <w:rsid w:val="0C7E61D8"/>
    <w:rsid w:val="0DD01488"/>
    <w:rsid w:val="0ECE0381"/>
    <w:rsid w:val="100C421F"/>
    <w:rsid w:val="109F1FE5"/>
    <w:rsid w:val="137A0700"/>
    <w:rsid w:val="1795472E"/>
    <w:rsid w:val="17CB6AF4"/>
    <w:rsid w:val="1A1E0AD7"/>
    <w:rsid w:val="1A276F7A"/>
    <w:rsid w:val="1B4E7CE0"/>
    <w:rsid w:val="1B661792"/>
    <w:rsid w:val="1B767ED9"/>
    <w:rsid w:val="1CAC4C9D"/>
    <w:rsid w:val="1DAE73DA"/>
    <w:rsid w:val="1E49042A"/>
    <w:rsid w:val="1F8C13F6"/>
    <w:rsid w:val="242A1504"/>
    <w:rsid w:val="24714E2F"/>
    <w:rsid w:val="249471BC"/>
    <w:rsid w:val="24B944FC"/>
    <w:rsid w:val="258177B4"/>
    <w:rsid w:val="27046F5D"/>
    <w:rsid w:val="279A1FDE"/>
    <w:rsid w:val="28C10E4F"/>
    <w:rsid w:val="297410DB"/>
    <w:rsid w:val="2A0F03F0"/>
    <w:rsid w:val="2C4F7622"/>
    <w:rsid w:val="2DA54902"/>
    <w:rsid w:val="2F042CE4"/>
    <w:rsid w:val="2F8C70AB"/>
    <w:rsid w:val="316B16AC"/>
    <w:rsid w:val="31A84699"/>
    <w:rsid w:val="331B5425"/>
    <w:rsid w:val="336A44B2"/>
    <w:rsid w:val="33A92483"/>
    <w:rsid w:val="33CE3655"/>
    <w:rsid w:val="34171465"/>
    <w:rsid w:val="352E0345"/>
    <w:rsid w:val="35663FF5"/>
    <w:rsid w:val="3617472E"/>
    <w:rsid w:val="3747669D"/>
    <w:rsid w:val="39B746ED"/>
    <w:rsid w:val="3B390C98"/>
    <w:rsid w:val="3B806C96"/>
    <w:rsid w:val="3BBC3384"/>
    <w:rsid w:val="3C4D6206"/>
    <w:rsid w:val="3C847485"/>
    <w:rsid w:val="3DFB1D46"/>
    <w:rsid w:val="3EA816FD"/>
    <w:rsid w:val="40715BC4"/>
    <w:rsid w:val="43851925"/>
    <w:rsid w:val="44FF3629"/>
    <w:rsid w:val="46EA163D"/>
    <w:rsid w:val="49C84218"/>
    <w:rsid w:val="4A1A79D9"/>
    <w:rsid w:val="4E8C39B6"/>
    <w:rsid w:val="4EFF3B49"/>
    <w:rsid w:val="4F657793"/>
    <w:rsid w:val="51881B6F"/>
    <w:rsid w:val="51915C13"/>
    <w:rsid w:val="51DD2769"/>
    <w:rsid w:val="529C7BA6"/>
    <w:rsid w:val="53C0731B"/>
    <w:rsid w:val="54340CC2"/>
    <w:rsid w:val="56FD1C44"/>
    <w:rsid w:val="59FF13D9"/>
    <w:rsid w:val="5D00791D"/>
    <w:rsid w:val="5DE4578B"/>
    <w:rsid w:val="5ED71E3B"/>
    <w:rsid w:val="60C2338E"/>
    <w:rsid w:val="625A2F15"/>
    <w:rsid w:val="62CC52EB"/>
    <w:rsid w:val="65B57D04"/>
    <w:rsid w:val="65ED30FA"/>
    <w:rsid w:val="65F65D33"/>
    <w:rsid w:val="67DE4DB4"/>
    <w:rsid w:val="684F1475"/>
    <w:rsid w:val="68B05E3C"/>
    <w:rsid w:val="6EE412B2"/>
    <w:rsid w:val="6F9C67A9"/>
    <w:rsid w:val="70530278"/>
    <w:rsid w:val="70877BCD"/>
    <w:rsid w:val="71027148"/>
    <w:rsid w:val="723B7AA5"/>
    <w:rsid w:val="72615087"/>
    <w:rsid w:val="735A71BB"/>
    <w:rsid w:val="74675985"/>
    <w:rsid w:val="78410BE5"/>
    <w:rsid w:val="78D042C2"/>
    <w:rsid w:val="78FE124E"/>
    <w:rsid w:val="7B4A044C"/>
    <w:rsid w:val="7B8F0820"/>
    <w:rsid w:val="7D2E46A6"/>
    <w:rsid w:val="7D6E032C"/>
    <w:rsid w:val="7E6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/>
      <w:ind w:firstLine="0"/>
      <w:outlineLvl w:val="1"/>
    </w:pPr>
    <w:rPr>
      <w:rFonts w:ascii="Arial" w:hAnsi="Arial" w:cs="Arial"/>
      <w:b/>
      <w:sz w:val="28"/>
      <w:szCs w:val="32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5">
    <w:name w:val="Body Text"/>
    <w:basedOn w:val="1"/>
    <w:unhideWhenUsed/>
    <w:qFormat/>
    <w:uiPriority w:val="1"/>
    <w:pPr>
      <w:spacing w:before="176" w:beforeLines="0" w:afterLines="0"/>
      <w:ind w:left="380"/>
    </w:pPr>
    <w:rPr>
      <w:rFonts w:hint="eastAsia" w:ascii="宋体" w:hAnsi="宋体" w:eastAsia="宋体"/>
      <w:sz w:val="22"/>
    </w:r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7">
    <w:name w:val="Balloon Text"/>
    <w:basedOn w:val="1"/>
    <w:link w:val="17"/>
    <w:qFormat/>
    <w:uiPriority w:val="99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6">
    <w:name w:val="List Paragraph_256a437d-a844-4a17-abbf-a93a16d268cf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6"/>
    <w:qFormat/>
    <w:uiPriority w:val="99"/>
  </w:style>
  <w:style w:type="paragraph" w:customStyle="1" w:styleId="19">
    <w:name w:val="No Spacing_da138b13-cc42-4488-824d-14d05b19ce4a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52145-C7FE-47C6-8497-013FECDFE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1827</Words>
  <Characters>1975</Characters>
  <Paragraphs>608</Paragraphs>
  <TotalTime>10</TotalTime>
  <ScaleCrop>false</ScaleCrop>
  <LinksUpToDate>false</LinksUpToDate>
  <CharactersWithSpaces>2005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2016-06-03T06:14:00Z</dcterms:created>
  <dc:creator>齐伟</dc:creator>
  <cp:lastModifiedBy>Administrator</cp:lastModifiedBy>
  <dcterms:modified xsi:type="dcterms:W3CDTF">2019-11-16T08:53:37Z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