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黑体" w:hAnsi="黑体" w:eastAsia="黑体"/>
          <w:b/>
          <w:sz w:val="28"/>
          <w:szCs w:val="28"/>
        </w:rPr>
      </w:pPr>
      <w:r>
        <w:rPr>
          <w:rFonts w:hint="eastAsia" w:ascii="黑体" w:hAnsi="黑体" w:eastAsia="黑体"/>
          <w:b/>
          <w:sz w:val="28"/>
          <w:szCs w:val="28"/>
        </w:rPr>
        <w:t xml:space="preserve"> 项目名称：肇源县通威100MW渔光一体光伏发电项目</w:t>
      </w:r>
    </w:p>
    <w:p>
      <w:pPr>
        <w:pStyle w:val="10"/>
        <w:widowControl/>
        <w:numPr>
          <w:ilvl w:val="0"/>
          <w:numId w:val="1"/>
        </w:numPr>
        <w:adjustRightInd w:val="0"/>
        <w:snapToGrid w:val="0"/>
        <w:spacing w:before="156" w:beforeLines="50" w:after="156" w:afterLines="50"/>
        <w:ind w:left="499" w:hanging="499" w:firstLineChars="0"/>
        <w:rPr>
          <w:rFonts w:hint="default" w:ascii="宋体" w:hAnsi="宋体"/>
          <w:b/>
          <w:bCs/>
          <w:sz w:val="22"/>
          <w:highlight w:val="yellow"/>
          <w:lang w:val="en-US"/>
        </w:rPr>
      </w:pPr>
      <w:r>
        <w:rPr>
          <w:rFonts w:hint="eastAsia" w:ascii="宋体" w:hAnsi="宋体"/>
          <w:b/>
          <w:bCs/>
          <w:szCs w:val="21"/>
        </w:rPr>
        <w:t>天气：</w:t>
      </w:r>
      <w:r>
        <w:rPr>
          <w:rFonts w:hint="eastAsia" w:ascii="宋体" w:hAnsi="宋体"/>
          <w:b/>
          <w:bCs/>
          <w:szCs w:val="21"/>
          <w:lang w:val="en-US" w:eastAsia="zh-CN"/>
        </w:rPr>
        <w:t>8级</w:t>
      </w:r>
      <w:r>
        <w:rPr>
          <w:rFonts w:hint="eastAsia" w:ascii="宋体" w:hAnsi="宋体"/>
          <w:b/>
          <w:bCs/>
          <w:szCs w:val="21"/>
          <w:lang w:eastAsia="zh-CN"/>
        </w:rPr>
        <w:t>大风</w:t>
      </w:r>
      <w:r>
        <w:rPr>
          <w:rFonts w:hint="eastAsia" w:ascii="宋体" w:hAnsi="宋体"/>
          <w:b/>
          <w:bCs/>
          <w:szCs w:val="21"/>
          <w:lang w:val="en-US" w:eastAsia="zh-CN"/>
        </w:rPr>
        <w:t>0</w:t>
      </w:r>
      <w:r>
        <w:rPr>
          <w:rFonts w:hint="eastAsia" w:ascii="宋体" w:hAnsi="宋体"/>
          <w:b/>
          <w:bCs/>
          <w:szCs w:val="21"/>
        </w:rPr>
        <w:t>℃/</w:t>
      </w:r>
      <w:r>
        <w:rPr>
          <w:rFonts w:hint="eastAsia" w:ascii="宋体" w:hAnsi="宋体"/>
          <w:b/>
          <w:bCs/>
          <w:szCs w:val="21"/>
          <w:lang w:val="en-US" w:eastAsia="zh-CN"/>
        </w:rPr>
        <w:t>11</w:t>
      </w:r>
      <w:r>
        <w:rPr>
          <w:rFonts w:hint="eastAsia" w:ascii="宋体" w:hAnsi="宋体"/>
          <w:b/>
          <w:bCs/>
          <w:szCs w:val="21"/>
        </w:rPr>
        <w:t>℃ 地点：大庆市肇源县大兴乡青花湖渔场 时间：2021.10.</w:t>
      </w:r>
      <w:r>
        <w:rPr>
          <w:rFonts w:hint="eastAsia" w:ascii="宋体" w:hAnsi="宋体"/>
          <w:b/>
          <w:bCs/>
          <w:szCs w:val="21"/>
          <w:lang w:val="en-US" w:eastAsia="zh-CN"/>
        </w:rPr>
        <w:t>15</w:t>
      </w:r>
    </w:p>
    <w:tbl>
      <w:tblPr>
        <w:tblStyle w:val="8"/>
        <w:tblW w:w="8414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1001"/>
        <w:gridCol w:w="992"/>
        <w:gridCol w:w="1083"/>
        <w:gridCol w:w="961"/>
        <w:gridCol w:w="1114"/>
        <w:gridCol w:w="1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</w:trPr>
        <w:tc>
          <w:tcPr>
            <w:tcW w:w="8414" w:type="dxa"/>
            <w:gridSpan w:val="7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2、固定支架区域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" w:hRule="atLeast"/>
        </w:trPr>
        <w:tc>
          <w:tcPr>
            <w:tcW w:w="2118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  <w:szCs w:val="21"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管理人员</w:t>
            </w:r>
          </w:p>
        </w:tc>
        <w:tc>
          <w:tcPr>
            <w:tcW w:w="1993" w:type="dxa"/>
            <w:gridSpan w:val="2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  <w:szCs w:val="21"/>
              </w:rPr>
              <w:t>施工人员</w:t>
            </w:r>
          </w:p>
        </w:tc>
        <w:tc>
          <w:tcPr>
            <w:tcW w:w="4303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施工机械配置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7人</w:t>
            </w:r>
          </w:p>
        </w:tc>
        <w:tc>
          <w:tcPr>
            <w:tcW w:w="1993" w:type="dxa"/>
            <w:gridSpan w:val="2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Cs w:val="21"/>
              </w:rPr>
              <w:t>225人</w:t>
            </w:r>
          </w:p>
        </w:tc>
        <w:tc>
          <w:tcPr>
            <w:tcW w:w="4303" w:type="dxa"/>
            <w:gridSpan w:val="4"/>
          </w:tcPr>
          <w:p>
            <w:pPr>
              <w:jc w:val="center"/>
              <w:rPr>
                <w:rFonts w:asciiTheme="minorEastAsia" w:hAnsiTheme="minorEastAsia" w:eastAsiaTheme="minorEastAsia"/>
                <w:sz w:val="18"/>
                <w:szCs w:val="18"/>
              </w:rPr>
            </w:pP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打桩船3台、360型打桩机2台、水挖1台，引孔机1台。320挖机1台、220挖机1台、50t吊车1辆、25t吊车2台。30装载机一台、拖拉机一台、10</w:t>
            </w:r>
            <w:r>
              <w:rPr>
                <w:rFonts w:asciiTheme="minorEastAsia" w:hAnsiTheme="minorEastAsia" w:eastAsiaTheme="minorEastAsia"/>
                <w:sz w:val="18"/>
                <w:szCs w:val="18"/>
              </w:rPr>
              <w:t>t</w:t>
            </w:r>
            <w:r>
              <w:rPr>
                <w:rFonts w:hint="eastAsia" w:asciiTheme="minorEastAsia" w:hAnsiTheme="minorEastAsia" w:eastAsiaTheme="minorEastAsia"/>
                <w:sz w:val="18"/>
                <w:szCs w:val="18"/>
              </w:rPr>
              <w:t>自卸吊车4辆。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材料</w:t>
            </w:r>
            <w:r>
              <w:rPr>
                <w:rFonts w:hint="eastAsia" w:asciiTheme="minorEastAsia" w:hAnsiTheme="minorEastAsia" w:eastAsiaTheme="minorEastAsia"/>
                <w:b/>
              </w:rPr>
              <w:t>/设备</w:t>
            </w:r>
          </w:p>
        </w:tc>
        <w:tc>
          <w:tcPr>
            <w:tcW w:w="100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设计总量</w:t>
            </w:r>
          </w:p>
        </w:tc>
        <w:tc>
          <w:tcPr>
            <w:tcW w:w="992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累计</w:t>
            </w:r>
            <w:r>
              <w:rPr>
                <w:rFonts w:asciiTheme="minorEastAsia" w:hAnsiTheme="minorEastAsia" w:eastAsiaTheme="minorEastAsia"/>
                <w:b/>
              </w:rPr>
              <w:t>到货量</w:t>
            </w:r>
          </w:p>
        </w:tc>
        <w:tc>
          <w:tcPr>
            <w:tcW w:w="1083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今日</w:t>
            </w:r>
            <w:r>
              <w:rPr>
                <w:rFonts w:asciiTheme="minorEastAsia" w:hAnsiTheme="minorEastAsia" w:eastAsiaTheme="minorEastAsia"/>
                <w:b/>
              </w:rPr>
              <w:t>施工量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明日计划量</w:t>
            </w:r>
          </w:p>
        </w:tc>
        <w:tc>
          <w:tcPr>
            <w:tcW w:w="1114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hint="eastAsia" w:asciiTheme="minorEastAsia" w:hAnsiTheme="minorEastAsia" w:eastAsiaTheme="minorEastAsia"/>
                <w:b/>
              </w:rPr>
              <w:t>累计</w:t>
            </w:r>
            <w:r>
              <w:rPr>
                <w:rFonts w:asciiTheme="minorEastAsia" w:hAnsiTheme="minorEastAsia" w:eastAsiaTheme="minorEastAsia"/>
                <w:b/>
              </w:rPr>
              <w:t>施工量</w:t>
            </w:r>
          </w:p>
        </w:tc>
        <w:tc>
          <w:tcPr>
            <w:tcW w:w="1145" w:type="dxa"/>
          </w:tcPr>
          <w:p>
            <w:pPr>
              <w:jc w:val="center"/>
              <w:rPr>
                <w:rFonts w:asciiTheme="minorEastAsia" w:hAnsiTheme="minorEastAsia" w:eastAsiaTheme="minorEastAsia"/>
                <w:b/>
              </w:rPr>
            </w:pPr>
            <w:r>
              <w:rPr>
                <w:rFonts w:asciiTheme="minorEastAsia" w:hAnsiTheme="minorEastAsia" w:eastAsiaTheme="minorEastAsia"/>
                <w:b/>
              </w:rPr>
              <w:t>完成比例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管桩</w:t>
            </w:r>
            <w:r>
              <w:rPr>
                <w:rFonts w:hint="eastAsia" w:asciiTheme="minorEastAsia" w:hAnsiTheme="minorEastAsia" w:eastAsiaTheme="minorEastAsia"/>
                <w:bCs/>
              </w:rPr>
              <w:t>（根）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147</w:t>
            </w:r>
            <w:r>
              <w:rPr>
                <w:rFonts w:hint="eastAsia" w:asciiTheme="minorEastAsia" w:hAnsiTheme="minorEastAsia" w:eastAsiaTheme="minorEastAsia"/>
                <w:bCs/>
              </w:rPr>
              <w:t>86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11868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54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150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11353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6</w:t>
            </w: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支架（套）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asciiTheme="minorEastAsia" w:hAnsiTheme="minorEastAsia" w:eastAsiaTheme="minorEastAsia"/>
                <w:bCs/>
              </w:rPr>
              <w:t>99</w:t>
            </w:r>
            <w:r>
              <w:rPr>
                <w:rFonts w:hint="eastAsia" w:asciiTheme="minorEastAsia" w:hAnsiTheme="minorEastAsia" w:eastAsiaTheme="minorEastAsia"/>
                <w:bCs/>
              </w:rPr>
              <w:t>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1998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9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20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914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4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1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组件（块）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asciiTheme="minorEastAsia" w:hAnsiTheme="minorEastAsia" w:eastAsiaTheme="minorEastAsia"/>
                <w:bCs/>
              </w:rPr>
              <w:t>8516</w:t>
            </w: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113680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837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1860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69562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3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7</w:t>
            </w:r>
            <w:r>
              <w:rPr>
                <w:rFonts w:hint="eastAsia" w:asciiTheme="minorEastAsia" w:hAnsiTheme="minorEastAsia" w:eastAsiaTheme="minorEastAsia"/>
                <w:bCs/>
                <w:lang w:eastAsia="zh-CN"/>
              </w:rPr>
              <w:t>.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5</w:t>
            </w:r>
            <w:r>
              <w:rPr>
                <w:rFonts w:hint="eastAsia" w:asciiTheme="minorEastAsia" w:hAnsiTheme="minorEastAsia" w:eastAsiaTheme="minorEastAsia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逆变器（台）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</w:t>
            </w:r>
            <w:r>
              <w:rPr>
                <w:rFonts w:asciiTheme="minorEastAsia" w:hAnsiTheme="minorEastAsia" w:eastAsiaTheme="minorEastAsia"/>
                <w:bCs/>
              </w:rPr>
              <w:t>88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290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128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44.4%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箱变平台（座）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0</w:t>
            </w: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25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箱变（台）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</w:t>
            </w:r>
            <w:r>
              <w:rPr>
                <w:rFonts w:asciiTheme="minorEastAsia" w:hAnsiTheme="minorEastAsia" w:eastAsiaTheme="minorEastAsia"/>
                <w:bCs/>
              </w:rPr>
              <w:t>5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5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</w:t>
            </w: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6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64</w:t>
            </w:r>
            <w:r>
              <w:rPr>
                <w:rFonts w:hint="eastAsia" w:asciiTheme="minorEastAsia" w:hAnsiTheme="minorEastAsia" w:eastAsiaTheme="minorEastAsia"/>
                <w:bCs/>
              </w:rPr>
              <w:t>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300*200</w:t>
            </w:r>
            <w:r>
              <w:rPr>
                <w:rFonts w:hint="eastAsia" w:asciiTheme="minorEastAsia" w:hAnsiTheme="minorEastAsia" w:eastAsiaTheme="minorEastAsia"/>
                <w:bCs/>
              </w:rPr>
              <w:t>桥架（米）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7</w:t>
            </w:r>
            <w:r>
              <w:rPr>
                <w:rFonts w:asciiTheme="minorEastAsia" w:hAnsiTheme="minorEastAsia" w:eastAsiaTheme="minorEastAsia"/>
                <w:bCs/>
              </w:rPr>
              <w:t>233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6600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96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3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asciiTheme="minorEastAsia" w:hAnsiTheme="minorEastAsia" w:eastAsiaTheme="minorEastAsia"/>
                <w:bCs/>
              </w:rPr>
              <w:t>500*200</w:t>
            </w:r>
            <w:r>
              <w:rPr>
                <w:rFonts w:hint="eastAsia" w:asciiTheme="minorEastAsia" w:hAnsiTheme="minorEastAsia" w:eastAsiaTheme="minorEastAsia"/>
                <w:bCs/>
              </w:rPr>
              <w:t>桥架（米）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2</w:t>
            </w:r>
            <w:r>
              <w:rPr>
                <w:rFonts w:asciiTheme="minorEastAsia" w:hAnsiTheme="minorEastAsia" w:eastAsiaTheme="minorEastAsia"/>
                <w:bCs/>
              </w:rPr>
              <w:t>922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3720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低压电缆（米）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8</w:t>
            </w:r>
            <w:r>
              <w:rPr>
                <w:rFonts w:asciiTheme="minorEastAsia" w:hAnsiTheme="minorEastAsia" w:eastAsiaTheme="minorEastAsia"/>
                <w:bCs/>
              </w:rPr>
              <w:t>5294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default" w:asciiTheme="minorEastAsia" w:hAnsiTheme="minorEastAsia" w:eastAsiaTheme="minorEastAsia"/>
                <w:bCs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11218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高压电缆（米）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9</w:t>
            </w:r>
            <w:r>
              <w:rPr>
                <w:rFonts w:asciiTheme="minorEastAsia" w:hAnsiTheme="minorEastAsia" w:eastAsiaTheme="minorEastAsia"/>
                <w:bCs/>
              </w:rPr>
              <w:t>540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9523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/>
                <w:bCs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bCs/>
                <w:lang w:val="en-US" w:eastAsia="zh-CN"/>
              </w:rPr>
              <w:t>0</w:t>
            </w:r>
          </w:p>
        </w:tc>
        <w:tc>
          <w:tcPr>
            <w:tcW w:w="961" w:type="dxa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1642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asciiTheme="minorEastAsia" w:hAnsiTheme="minorEastAsia" w:eastAsiaTheme="minorEastAsia"/>
                <w:bCs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17.2%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69" w:hRule="atLeast"/>
        </w:trPr>
        <w:tc>
          <w:tcPr>
            <w:tcW w:w="2118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PV</w:t>
            </w:r>
            <w:r>
              <w:rPr>
                <w:rFonts w:asciiTheme="minorEastAsia" w:hAnsiTheme="minorEastAsia" w:eastAsiaTheme="minorEastAsia"/>
                <w:bCs/>
              </w:rPr>
              <w:t>-1×4mm²</w:t>
            </w:r>
            <w:r>
              <w:rPr>
                <w:rFonts w:hint="eastAsia" w:asciiTheme="minorEastAsia" w:hAnsiTheme="minorEastAsia" w:eastAsiaTheme="minorEastAsia"/>
                <w:bCs/>
              </w:rPr>
              <w:t>（米）</w:t>
            </w:r>
          </w:p>
        </w:tc>
        <w:tc>
          <w:tcPr>
            <w:tcW w:w="1001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8</w:t>
            </w:r>
            <w:r>
              <w:rPr>
                <w:rFonts w:asciiTheme="minorEastAsia" w:hAnsiTheme="minorEastAsia" w:eastAsiaTheme="minorEastAsia"/>
                <w:bCs/>
              </w:rPr>
              <w:t>78748</w:t>
            </w:r>
          </w:p>
        </w:tc>
        <w:tc>
          <w:tcPr>
            <w:tcW w:w="992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500478</w:t>
            </w:r>
          </w:p>
        </w:tc>
        <w:tc>
          <w:tcPr>
            <w:tcW w:w="1083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961" w:type="dxa"/>
            <w:vAlign w:val="top"/>
          </w:tcPr>
          <w:p>
            <w:pPr>
              <w:jc w:val="center"/>
              <w:rPr>
                <w:rFonts w:cs="宋体" w:asciiTheme="minorEastAsia" w:hAnsiTheme="minorEastAsia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1114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  <w:tc>
          <w:tcPr>
            <w:tcW w:w="1145" w:type="dxa"/>
            <w:vAlign w:val="center"/>
          </w:tcPr>
          <w:p>
            <w:pPr>
              <w:jc w:val="center"/>
              <w:rPr>
                <w:rFonts w:hint="eastAsia" w:cs="宋体" w:asciiTheme="minorEastAsia" w:hAnsiTheme="minorEastAsia" w:eastAsiaTheme="minorEastAsia"/>
                <w:bCs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/>
                <w:bCs/>
              </w:rPr>
              <w:t>0</w:t>
            </w:r>
          </w:p>
        </w:tc>
      </w:tr>
    </w:tbl>
    <w:p>
      <w:pPr>
        <w:pStyle w:val="6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4、安全管理</w:t>
      </w:r>
    </w:p>
    <w:p>
      <w:pPr>
        <w:pStyle w:val="6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标段一：</w:t>
      </w:r>
    </w:p>
    <w:p>
      <w:pPr>
        <w:pStyle w:val="6"/>
        <w:numPr>
          <w:ilvl w:val="0"/>
          <w:numId w:val="2"/>
        </w:numPr>
        <w:jc w:val="left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现场施工机械安全装置，手持电动工具等检查。</w:t>
      </w:r>
    </w:p>
    <w:p>
      <w:pPr>
        <w:pStyle w:val="6"/>
        <w:numPr>
          <w:ilvl w:val="0"/>
          <w:numId w:val="2"/>
        </w:numPr>
        <w:jc w:val="left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现场安全器具检查。</w:t>
      </w:r>
    </w:p>
    <w:p>
      <w:pPr>
        <w:pStyle w:val="6"/>
        <w:numPr>
          <w:ilvl w:val="0"/>
          <w:numId w:val="2"/>
        </w:numPr>
        <w:jc w:val="left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现场临时用电安全检查。安全防火、防疫、应急物质检查。</w:t>
      </w:r>
    </w:p>
    <w:p>
      <w:pPr>
        <w:pStyle w:val="6"/>
        <w:numPr>
          <w:ilvl w:val="0"/>
          <w:numId w:val="2"/>
        </w:numPr>
        <w:jc w:val="left"/>
        <w:rPr>
          <w:rFonts w:asciiTheme="minorEastAsia" w:hAnsiTheme="minorEastAsia" w:eastAsiaTheme="minorEastAsia"/>
          <w:kern w:val="2"/>
          <w:szCs w:val="24"/>
        </w:rPr>
      </w:pPr>
      <w:r>
        <w:rPr>
          <w:rFonts w:hint="eastAsia" w:asciiTheme="minorEastAsia" w:hAnsiTheme="minorEastAsia" w:eastAsiaTheme="minorEastAsia"/>
          <w:kern w:val="2"/>
          <w:szCs w:val="24"/>
        </w:rPr>
        <w:t>疫情期间做好全员每天体温测量及消毒记录。</w:t>
      </w:r>
    </w:p>
    <w:p>
      <w:pPr>
        <w:pStyle w:val="6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标段二：</w:t>
      </w:r>
    </w:p>
    <w:p>
      <w:pPr>
        <w:numPr>
          <w:ilvl w:val="0"/>
          <w:numId w:val="3"/>
        </w:numPr>
        <w:tabs>
          <w:tab w:val="left" w:pos="426"/>
        </w:tabs>
        <w:spacing w:line="360" w:lineRule="auto"/>
        <w:rPr>
          <w:rFonts w:asciiTheme="minorEastAsia" w:hAnsiTheme="minorEastAsia" w:eastAsiaTheme="minorEastAsia"/>
          <w:szCs w:val="21"/>
        </w:rPr>
      </w:pPr>
      <w:r>
        <w:rPr>
          <w:rFonts w:hint="eastAsia" w:asciiTheme="minorEastAsia" w:hAnsiTheme="minorEastAsia" w:eastAsiaTheme="minorEastAsia"/>
          <w:szCs w:val="21"/>
        </w:rPr>
        <w:t>每日开展班前例会，对当天施工作业进行安全培训，存在安全隐患及时处理，加强疫情防控管理，对新到施工人员要求做好行走轨迹登记，同时要求对新到人员做好隔离观察。</w:t>
      </w:r>
    </w:p>
    <w:p>
      <w:pPr>
        <w:pStyle w:val="6"/>
        <w:numPr>
          <w:ilvl w:val="0"/>
          <w:numId w:val="3"/>
        </w:numPr>
        <w:ind w:firstLine="0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加强对吊装施工施工作业人员的安全培训教育、安全隐患排查处理。</w:t>
      </w:r>
    </w:p>
    <w:p>
      <w:pPr>
        <w:pStyle w:val="6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升压站：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1）每日开展班前例会，对当天施工作业进行安全培训，存在安全隐患及时处理，加强疫情防控管理，对新到施工人员要求做好行走轨迹登记，同时要求对新到人员做好隔离观察。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2）加强对施工作业人员的安全培训教育、安全隐患排查处理。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3）现场基坑护坡稳定性、生活区域酒精消毒、施工现场用电设备使用安全、设备吊装符合安全规范。</w:t>
      </w:r>
    </w:p>
    <w:p>
      <w:pPr>
        <w:pStyle w:val="6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asciiTheme="minorEastAsia" w:hAnsiTheme="minorEastAsia" w:eastAsiaTheme="minorEastAsia"/>
          <w:b/>
        </w:rPr>
        <w:t>5</w:t>
      </w:r>
      <w:r>
        <w:rPr>
          <w:rFonts w:hint="eastAsia" w:asciiTheme="minorEastAsia" w:hAnsiTheme="minorEastAsia" w:eastAsiaTheme="minorEastAsia"/>
          <w:b/>
        </w:rPr>
        <w:t>、质量管理</w:t>
      </w:r>
    </w:p>
    <w:p>
      <w:pPr>
        <w:pStyle w:val="6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标段一：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1）管桩打桩施工质量检查。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2）管桩到货质量检验。</w:t>
      </w:r>
    </w:p>
    <w:p>
      <w:pPr>
        <w:tabs>
          <w:tab w:val="left" w:pos="426"/>
        </w:tabs>
        <w:spacing w:line="360" w:lineRule="auto"/>
        <w:rPr>
          <w:rFonts w:asciiTheme="minorEastAsia" w:hAnsiTheme="minorEastAsia" w:eastAsiaTheme="minorEastAsia"/>
        </w:rPr>
      </w:pPr>
      <w:r>
        <w:rPr>
          <w:rFonts w:hint="eastAsia" w:asciiTheme="minorEastAsia" w:hAnsiTheme="minorEastAsia" w:eastAsiaTheme="minorEastAsia"/>
        </w:rPr>
        <w:t>3）锚桩顶板、钢梁焊接质量检查。</w:t>
      </w:r>
    </w:p>
    <w:p>
      <w:pPr>
        <w:pStyle w:val="6"/>
        <w:tabs>
          <w:tab w:val="center" w:pos="4767"/>
        </w:tabs>
        <w:spacing w:after="0" w:line="360" w:lineRule="auto"/>
        <w:ind w:firstLine="0"/>
        <w:rPr>
          <w:rFonts w:asciiTheme="minorEastAsia" w:hAnsiTheme="minorEastAsia" w:eastAsiaTheme="minorEastAsia"/>
          <w:b/>
        </w:rPr>
      </w:pPr>
      <w:r>
        <w:rPr>
          <w:rFonts w:hint="eastAsia" w:asciiTheme="minorEastAsia" w:hAnsiTheme="minorEastAsia" w:eastAsiaTheme="minorEastAsia"/>
          <w:b/>
        </w:rPr>
        <w:t>标段二：</w:t>
      </w:r>
    </w:p>
    <w:p>
      <w:pPr>
        <w:numPr>
          <w:ilvl w:val="0"/>
          <w:numId w:val="4"/>
        </w:numPr>
        <w:tabs>
          <w:tab w:val="left" w:pos="426"/>
        </w:tabs>
        <w:spacing w:line="360" w:lineRule="auto"/>
        <w:ind w:left="210" w:firstLine="420" w:firstLineChars="200"/>
      </w:pPr>
      <w:r>
        <w:rPr>
          <w:rFonts w:hint="eastAsia" w:asciiTheme="minorEastAsia" w:hAnsiTheme="minorEastAsia" w:eastAsiaTheme="minorEastAsia"/>
          <w:szCs w:val="21"/>
        </w:rPr>
        <w:t>今日1#打桩船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Cs w:val="21"/>
        </w:rPr>
        <w:t>根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，</w:t>
      </w:r>
      <w:r>
        <w:rPr>
          <w:rFonts w:hint="eastAsia" w:asciiTheme="minorEastAsia" w:hAnsiTheme="minorEastAsia" w:eastAsiaTheme="minorEastAsia"/>
          <w:szCs w:val="21"/>
        </w:rPr>
        <w:t>打桩施工人员4人；2#打桩船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20</w:t>
      </w:r>
      <w:r>
        <w:rPr>
          <w:rFonts w:hint="eastAsia" w:asciiTheme="minorEastAsia" w:hAnsiTheme="minorEastAsia" w:eastAsiaTheme="minorEastAsia"/>
          <w:szCs w:val="21"/>
        </w:rPr>
        <w:t>根，打桩施工人员4人</w:t>
      </w:r>
      <w:r>
        <w:rPr>
          <w:rFonts w:hint="eastAsia" w:asciiTheme="minorEastAsia" w:hAnsiTheme="minorEastAsia" w:eastAsiaTheme="minorEastAsia"/>
          <w:szCs w:val="21"/>
          <w:lang w:eastAsia="zh-CN"/>
        </w:rPr>
        <w:t>；</w:t>
      </w:r>
      <w:r>
        <w:rPr>
          <w:rFonts w:hint="eastAsia" w:asciiTheme="minorEastAsia" w:hAnsiTheme="minorEastAsia" w:eastAsiaTheme="minorEastAsia"/>
          <w:szCs w:val="21"/>
        </w:rPr>
        <w:t>3#打桩船打桩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14</w:t>
      </w:r>
      <w:r>
        <w:rPr>
          <w:rFonts w:hint="eastAsia" w:asciiTheme="minorEastAsia" w:hAnsiTheme="minorEastAsia" w:eastAsiaTheme="minorEastAsia"/>
          <w:szCs w:val="21"/>
        </w:rPr>
        <w:t>根，施工人员4人。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今天到管桩237根，今日8级大风，水上打桩无法定位。</w:t>
      </w:r>
      <w:r>
        <w:rPr>
          <w:rFonts w:hint="eastAsia" w:asciiTheme="minorEastAsia" w:hAnsiTheme="minorEastAsia" w:eastAsiaTheme="minorEastAsia"/>
          <w:szCs w:val="21"/>
        </w:rPr>
        <w:t>旱打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0根，引孔80个。</w:t>
      </w:r>
      <w:r>
        <w:rPr>
          <w:rFonts w:hint="eastAsia" w:asciiTheme="minorEastAsia" w:hAnsiTheme="minorEastAsia" w:eastAsiaTheme="minorEastAsia"/>
          <w:szCs w:val="21"/>
        </w:rPr>
        <w:t>施工人员</w:t>
      </w:r>
      <w:r>
        <w:rPr>
          <w:rFonts w:hint="eastAsia" w:asciiTheme="minorEastAsia" w:hAnsiTheme="minorEastAsia" w:eastAsiaTheme="minorEastAsia"/>
          <w:szCs w:val="21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Cs w:val="21"/>
        </w:rPr>
        <w:t>人。</w:t>
      </w:r>
    </w:p>
    <w:p>
      <w:pPr>
        <w:spacing w:line="360" w:lineRule="auto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highlight w:val="yellow"/>
        </w:rPr>
        <w:t>二、今日现场照片：</w:t>
      </w:r>
    </w:p>
    <w:tbl>
      <w:tblPr>
        <w:tblStyle w:val="7"/>
        <w:tblW w:w="65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3"/>
        <w:gridCol w:w="29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4" w:hRule="atLeast"/>
          <w:jc w:val="center"/>
        </w:trPr>
        <w:tc>
          <w:tcPr>
            <w:tcW w:w="3573" w:type="dxa"/>
          </w:tcPr>
          <w:p>
            <w:pPr>
              <w:tabs>
                <w:tab w:val="left" w:pos="5985"/>
              </w:tabs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858645" cy="2477770"/>
                  <wp:effectExtent l="0" t="0" r="635" b="6350"/>
                  <wp:docPr id="6" name="图片 6" descr="a97319521631b1aa55db20c44688f6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a97319521631b1aa55db20c44688f68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8645" cy="247777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</w:tcPr>
          <w:p>
            <w:pPr>
              <w:spacing w:line="360" w:lineRule="auto"/>
              <w:rPr>
                <w:rFonts w:hint="eastAsia" w:ascii="Bradley Hand ITC" w:hAnsi="Bradley Hand ITC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Bradley Hand ITC" w:hAnsi="Bradley Hand ITC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496185" cy="1871980"/>
                  <wp:effectExtent l="0" t="0" r="2540" b="3175"/>
                  <wp:docPr id="7" name="图片 7" descr="4dcad45a64bc23dd8ef50b29b91bfc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4dcad45a64bc23dd8ef50b29b91bfc9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2496185" cy="1871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3573" w:type="dxa"/>
          </w:tcPr>
          <w:p>
            <w:pPr>
              <w:tabs>
                <w:tab w:val="left" w:pos="5985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/>
                <w:lang w:eastAsia="zh-CN"/>
              </w:rPr>
              <w:t>旱打引孔</w:t>
            </w:r>
          </w:p>
        </w:tc>
        <w:tc>
          <w:tcPr>
            <w:tcW w:w="2998" w:type="dxa"/>
          </w:tcPr>
          <w:p>
            <w:pPr>
              <w:tabs>
                <w:tab w:val="left" w:pos="5985"/>
              </w:tabs>
              <w:spacing w:line="360" w:lineRule="auto"/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水上打桩施工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61" w:hRule="atLeast"/>
          <w:jc w:val="center"/>
        </w:trPr>
        <w:tc>
          <w:tcPr>
            <w:tcW w:w="3573" w:type="dxa"/>
          </w:tcPr>
          <w:p>
            <w:pPr>
              <w:tabs>
                <w:tab w:val="left" w:pos="5985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2119630" cy="1590040"/>
                  <wp:effectExtent l="0" t="0" r="13970" b="10160"/>
                  <wp:docPr id="8" name="图片 8" descr="59a523d97617dc86598f6d15e244b8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59a523d97617dc86598f6d15e244b8d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9630" cy="15900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0" cy="0"/>
                  <wp:effectExtent l="0" t="0" r="0" b="0"/>
                  <wp:docPr id="2" name="图片 2" descr="4c84d2ad9e7f4173e0185c8124bc14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4c84d2ad9e7f4173e0185c8124bc14f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0" cy="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998" w:type="dxa"/>
            <w:vAlign w:val="center"/>
          </w:tcPr>
          <w:p>
            <w:pPr>
              <w:tabs>
                <w:tab w:val="left" w:pos="5985"/>
              </w:tabs>
              <w:spacing w:line="360" w:lineRule="auto"/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</w:pPr>
            <w:r>
              <w:rPr>
                <w:rFonts w:hint="eastAsia" w:ascii="宋体" w:hAnsi="宋体" w:eastAsia="宋体"/>
                <w:color w:val="000000"/>
                <w:szCs w:val="21"/>
                <w:lang w:eastAsia="zh-CN"/>
              </w:rPr>
              <w:drawing>
                <wp:inline distT="0" distB="0" distL="114300" distR="114300">
                  <wp:extent cx="1831340" cy="1374140"/>
                  <wp:effectExtent l="0" t="0" r="12700" b="12700"/>
                  <wp:docPr id="1" name="图片 1" descr="81e7d7873fd6d137893909763140b6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81e7d7873fd6d137893909763140b65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31340" cy="13741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  <w:jc w:val="center"/>
        </w:trPr>
        <w:tc>
          <w:tcPr>
            <w:tcW w:w="3573" w:type="dxa"/>
          </w:tcPr>
          <w:p>
            <w:pPr>
              <w:tabs>
                <w:tab w:val="left" w:pos="5985"/>
              </w:tabs>
              <w:spacing w:line="360" w:lineRule="auto"/>
              <w:jc w:val="center"/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高压电缆穿线</w:t>
            </w:r>
          </w:p>
        </w:tc>
        <w:tc>
          <w:tcPr>
            <w:tcW w:w="2998" w:type="dxa"/>
          </w:tcPr>
          <w:p>
            <w:pPr>
              <w:tabs>
                <w:tab w:val="left" w:pos="5985"/>
              </w:tabs>
              <w:spacing w:line="360" w:lineRule="auto"/>
              <w:jc w:val="center"/>
              <w:rPr>
                <w:rFonts w:hint="eastAsia" w:ascii="宋体" w:hAnsi="宋体" w:eastAsia="宋体"/>
                <w:color w:val="000000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color w:val="000000"/>
                <w:szCs w:val="21"/>
                <w:lang w:eastAsia="zh-CN"/>
              </w:rPr>
              <w:t>水上打桩施工</w:t>
            </w:r>
          </w:p>
        </w:tc>
      </w:tr>
    </w:tbl>
    <w:p>
      <w:pPr>
        <w:widowControl/>
        <w:jc w:val="left"/>
        <w:rPr>
          <w:szCs w:val="21"/>
        </w:rPr>
      </w:pPr>
    </w:p>
    <w:p>
      <w:pPr>
        <w:widowControl/>
        <w:jc w:val="left"/>
      </w:pPr>
    </w:p>
    <w:p>
      <w:pPr>
        <w:pStyle w:val="10"/>
        <w:widowControl/>
        <w:numPr>
          <w:ilvl w:val="0"/>
          <w:numId w:val="5"/>
        </w:numPr>
        <w:spacing w:line="360" w:lineRule="auto"/>
        <w:ind w:firstLineChars="0"/>
        <w:jc w:val="left"/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highlight w:val="yellow"/>
        </w:rPr>
        <w:t>当前主要困难及解决方案：</w:t>
      </w:r>
    </w:p>
    <w:p>
      <w:pPr>
        <w:pStyle w:val="6"/>
        <w:numPr>
          <w:ilvl w:val="0"/>
          <w:numId w:val="5"/>
        </w:numPr>
        <w:rPr>
          <w:rFonts w:ascii="黑体" w:hAnsi="黑体" w:eastAsia="黑体"/>
          <w:b/>
          <w:sz w:val="24"/>
        </w:rPr>
      </w:pPr>
      <w:r>
        <w:rPr>
          <w:rFonts w:hint="eastAsia" w:ascii="黑体" w:hAnsi="黑体" w:eastAsia="黑体"/>
          <w:b/>
          <w:sz w:val="24"/>
          <w:highlight w:val="yellow"/>
        </w:rPr>
        <w:t>项目瓶颈问题：</w:t>
      </w:r>
    </w:p>
    <w:p>
      <w:pPr>
        <w:pStyle w:val="6"/>
        <w:ind w:firstLine="0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Bradley Hand ITC">
    <w:altName w:val="Mongolian Baiti"/>
    <w:panose1 w:val="03070402050302030203"/>
    <w:charset w:val="00"/>
    <w:family w:val="script"/>
    <w:pitch w:val="default"/>
    <w:sig w:usb0="00000000" w:usb1="00000000" w:usb2="00000000" w:usb3="00000000" w:csb0="00000001" w:csb1="00000000"/>
  </w:font>
  <w:font w:name="Mongolian Baiti">
    <w:panose1 w:val="03000500000000000000"/>
    <w:charset w:val="00"/>
    <w:family w:val="auto"/>
    <w:pitch w:val="default"/>
    <w:sig w:usb0="80000023" w:usb1="00000000" w:usb2="0002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3B9B5C0"/>
    <w:multiLevelType w:val="singleLevel"/>
    <w:tmpl w:val="83B9B5C0"/>
    <w:lvl w:ilvl="0" w:tentative="0">
      <w:start w:val="1"/>
      <w:numFmt w:val="decimal"/>
      <w:suff w:val="nothing"/>
      <w:lvlText w:val="%1）"/>
      <w:lvlJc w:val="left"/>
    </w:lvl>
  </w:abstractNum>
  <w:abstractNum w:abstractNumId="1">
    <w:nsid w:val="035C051A"/>
    <w:multiLevelType w:val="multilevel"/>
    <w:tmpl w:val="035C051A"/>
    <w:lvl w:ilvl="0" w:tentative="0">
      <w:start w:val="5"/>
      <w:numFmt w:val="japaneseCounting"/>
      <w:lvlText w:val="%1、"/>
      <w:lvlJc w:val="left"/>
      <w:pPr>
        <w:ind w:left="500" w:hanging="50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6AD3B10"/>
    <w:multiLevelType w:val="multilevel"/>
    <w:tmpl w:val="06AD3B10"/>
    <w:lvl w:ilvl="0" w:tentative="0">
      <w:start w:val="1"/>
      <w:numFmt w:val="japaneseCounting"/>
      <w:lvlText w:val="%1、"/>
      <w:lvlJc w:val="left"/>
      <w:pPr>
        <w:ind w:left="500" w:hanging="500"/>
      </w:pPr>
      <w:rPr>
        <w:rFonts w:hint="default" w:ascii="黑体" w:hAnsi="黑体" w:eastAsia="黑体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421B3C51"/>
    <w:multiLevelType w:val="multilevel"/>
    <w:tmpl w:val="421B3C51"/>
    <w:lvl w:ilvl="0" w:tentative="0">
      <w:start w:val="1"/>
      <w:numFmt w:val="decimal"/>
      <w:suff w:val="nothing"/>
      <w:lvlText w:val="%1）"/>
      <w:lvlJc w:val="left"/>
    </w:lvl>
    <w:lvl w:ilvl="1" w:tentative="0">
      <w:start w:val="1"/>
      <w:numFmt w:val="decimal"/>
      <w:lvlText w:val="%2）"/>
      <w:lvlJc w:val="left"/>
      <w:pPr>
        <w:ind w:left="780" w:hanging="36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7FB4032D"/>
    <w:multiLevelType w:val="multilevel"/>
    <w:tmpl w:val="7FB4032D"/>
    <w:lvl w:ilvl="0" w:tentative="0">
      <w:start w:val="1"/>
      <w:numFmt w:val="decimal"/>
      <w:lvlText w:val="%1)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5E691D"/>
    <w:rsid w:val="1BA1740A"/>
    <w:rsid w:val="1BBF1039"/>
    <w:rsid w:val="254370D5"/>
    <w:rsid w:val="4B1E4701"/>
    <w:rsid w:val="5CE83DCF"/>
    <w:rsid w:val="5E590167"/>
    <w:rsid w:val="620C6C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4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7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4"/>
    <w:unhideWhenUsed/>
    <w:qFormat/>
    <w:uiPriority w:val="99"/>
    <w:pPr>
      <w:spacing w:after="120"/>
      <w:ind w:left="420" w:leftChars="200"/>
    </w:pPr>
  </w:style>
  <w:style w:type="paragraph" w:styleId="3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2"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cs="Times New Roman"/>
      <w:sz w:val="18"/>
      <w:szCs w:val="18"/>
    </w:rPr>
  </w:style>
  <w:style w:type="paragraph" w:styleId="5">
    <w:name w:val="header"/>
    <w:basedOn w:val="1"/>
    <w:link w:val="1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Body Text First Indent 2"/>
    <w:basedOn w:val="2"/>
    <w:link w:val="15"/>
    <w:qFormat/>
    <w:uiPriority w:val="0"/>
    <w:pPr>
      <w:adjustRightInd w:val="0"/>
      <w:spacing w:line="312" w:lineRule="atLeast"/>
      <w:ind w:left="0" w:leftChars="0" w:firstLine="420"/>
      <w:textAlignment w:val="baseline"/>
    </w:pPr>
    <w:rPr>
      <w:rFonts w:ascii="Times New Roman" w:hAnsi="Times New Roman"/>
      <w:kern w:val="0"/>
      <w:szCs w:val="21"/>
    </w:rPr>
  </w:style>
  <w:style w:type="table" w:styleId="8">
    <w:name w:val="Table Grid"/>
    <w:basedOn w:val="7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批注框文本 Char"/>
    <w:basedOn w:val="9"/>
    <w:link w:val="3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2">
    <w:name w:val="页脚 Char"/>
    <w:link w:val="4"/>
    <w:qFormat/>
    <w:uiPriority w:val="0"/>
    <w:rPr>
      <w:rFonts w:ascii="Calibri" w:hAnsi="Calibri" w:eastAsia="宋体" w:cs="Times New Roman"/>
      <w:sz w:val="18"/>
      <w:szCs w:val="18"/>
    </w:rPr>
  </w:style>
  <w:style w:type="character" w:customStyle="1" w:styleId="13">
    <w:name w:val="页脚 Char1"/>
    <w:basedOn w:val="9"/>
    <w:semiHidden/>
    <w:qFormat/>
    <w:uiPriority w:val="99"/>
    <w:rPr>
      <w:rFonts w:ascii="Calibri" w:hAnsi="Calibri" w:eastAsia="宋体" w:cs="宋体"/>
      <w:sz w:val="18"/>
      <w:szCs w:val="18"/>
    </w:rPr>
  </w:style>
  <w:style w:type="character" w:customStyle="1" w:styleId="14">
    <w:name w:val="正文文本缩进 Char"/>
    <w:basedOn w:val="9"/>
    <w:link w:val="2"/>
    <w:semiHidden/>
    <w:qFormat/>
    <w:uiPriority w:val="99"/>
    <w:rPr>
      <w:rFonts w:ascii="Calibri" w:hAnsi="Calibri" w:eastAsia="宋体" w:cs="宋体"/>
      <w:szCs w:val="24"/>
    </w:rPr>
  </w:style>
  <w:style w:type="character" w:customStyle="1" w:styleId="15">
    <w:name w:val="正文首行缩进 2 Char"/>
    <w:basedOn w:val="14"/>
    <w:link w:val="6"/>
    <w:qFormat/>
    <w:uiPriority w:val="0"/>
    <w:rPr>
      <w:rFonts w:ascii="Times New Roman" w:hAnsi="Times New Roman" w:eastAsia="宋体" w:cs="宋体"/>
      <w:kern w:val="0"/>
      <w:szCs w:val="21"/>
    </w:rPr>
  </w:style>
  <w:style w:type="character" w:customStyle="1" w:styleId="16">
    <w:name w:val="页眉 Char"/>
    <w:basedOn w:val="9"/>
    <w:link w:val="5"/>
    <w:qFormat/>
    <w:uiPriority w:val="99"/>
    <w:rPr>
      <w:rFonts w:ascii="Calibri" w:hAnsi="Calibri" w:eastAsia="宋体" w:cs="宋体"/>
      <w:kern w:val="2"/>
      <w:sz w:val="18"/>
      <w:szCs w:val="18"/>
    </w:rPr>
  </w:style>
  <w:style w:type="paragraph" w:customStyle="1" w:styleId="17">
    <w:name w:val="列表段落1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873</Words>
  <Characters>4981</Characters>
  <Lines>41</Lines>
  <Paragraphs>11</Paragraphs>
  <TotalTime>0</TotalTime>
  <ScaleCrop>false</ScaleCrop>
  <LinksUpToDate>false</LinksUpToDate>
  <CharactersWithSpaces>5843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2021-10-10T17:45:00Z</dcterms:created>
  <dc:creator>Lenovo</dc:creator>
  <cp:lastModifiedBy>A lonely dreamer</cp:lastModifiedBy>
  <dcterms:modified xsi:type="dcterms:W3CDTF">2021-10-15T12:10:01Z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1399BE9DFCC844B3A0FB35C67462035C</vt:lpwstr>
  </property>
</Properties>
</file>