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eastAsia" w:ascii="宋体" w:hAnsi="宋体" w:cs="宋体"/>
          <w:b/>
          <w:bCs/>
          <w:sz w:val="32"/>
          <w:szCs w:val="32"/>
          <w:lang w:val="en-US" w:eastAsia="zh-CN"/>
        </w:rPr>
      </w:pPr>
      <w:r>
        <w:rPr>
          <w:rFonts w:hint="eastAsia" w:ascii="宋体" w:hAnsi="宋体" w:cs="宋体"/>
          <w:b/>
          <w:bCs/>
          <w:sz w:val="32"/>
          <w:szCs w:val="32"/>
          <w:lang w:val="en-US" w:eastAsia="zh-CN"/>
        </w:rPr>
        <w:t>中石化新星新能源研究院海南省洋浦二号海上风场测风项目</w:t>
      </w:r>
    </w:p>
    <w:p>
      <w:pPr>
        <w:jc w:val="center"/>
        <w:rPr>
          <w:rFonts w:ascii="宋体" w:hAnsi="宋体"/>
          <w:sz w:val="30"/>
          <w:szCs w:val="30"/>
        </w:rPr>
      </w:pPr>
    </w:p>
    <w:p>
      <w:pPr>
        <w:jc w:val="center"/>
        <w:rPr>
          <w:rFonts w:ascii="宋体" w:hAnsi="宋体"/>
        </w:rPr>
      </w:pPr>
    </w:p>
    <w:p>
      <w:pPr>
        <w:jc w:val="center"/>
        <w:rPr>
          <w:rFonts w:ascii="宋体" w:hAnsi="宋体"/>
        </w:rPr>
      </w:pPr>
    </w:p>
    <w:p>
      <w:pPr>
        <w:pStyle w:val="3"/>
        <w:spacing w:before="0" w:after="0" w:line="240" w:lineRule="auto"/>
        <w:jc w:val="center"/>
        <w:rPr>
          <w:rFonts w:hint="eastAsia" w:ascii="宋体" w:hAnsi="宋体" w:eastAsia="宋体" w:cs="宋体"/>
          <w:sz w:val="30"/>
          <w:szCs w:val="30"/>
        </w:rPr>
      </w:pPr>
      <w:r>
        <w:rPr>
          <w:rFonts w:hint="eastAsia" w:ascii="宋体" w:hAnsi="宋体" w:eastAsia="宋体" w:cs="宋体"/>
          <w:sz w:val="30"/>
          <w:szCs w:val="30"/>
        </w:rPr>
        <w:t>监  理  周  报</w:t>
      </w:r>
    </w:p>
    <w:p>
      <w:pPr>
        <w:pStyle w:val="3"/>
        <w:spacing w:before="0" w:after="0" w:line="240" w:lineRule="auto"/>
        <w:jc w:val="center"/>
        <w:rPr>
          <w:rFonts w:ascii="宋体" w:hAnsi="宋体"/>
          <w:sz w:val="40"/>
        </w:rPr>
      </w:pPr>
    </w:p>
    <w:p>
      <w:pPr>
        <w:jc w:val="center"/>
      </w:pPr>
    </w:p>
    <w:p>
      <w:pPr>
        <w:jc w:val="center"/>
      </w:pPr>
      <w:r>
        <w:rPr>
          <w:rFonts w:hint="eastAsia"/>
          <w:sz w:val="40"/>
          <w:szCs w:val="44"/>
        </w:rPr>
        <w:t>第</w:t>
      </w:r>
      <w:r>
        <w:rPr>
          <w:rFonts w:hint="eastAsia"/>
          <w:sz w:val="40"/>
          <w:szCs w:val="44"/>
          <w:lang w:val="en-US" w:eastAsia="zh-CN"/>
        </w:rPr>
        <w:t>03</w:t>
      </w:r>
      <w:r>
        <w:rPr>
          <w:rFonts w:hint="eastAsia"/>
          <w:sz w:val="40"/>
          <w:szCs w:val="44"/>
        </w:rPr>
        <w:t>期</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rPr>
          <w:rFonts w:ascii="宋体" w:hAnsi="宋体"/>
        </w:rPr>
      </w:pPr>
    </w:p>
    <w:p>
      <w:pPr>
        <w:rPr>
          <w:rFonts w:ascii="宋体" w:hAnsi="宋体"/>
        </w:rPr>
      </w:pPr>
    </w:p>
    <w:p>
      <w:pPr>
        <w:rPr>
          <w:rFonts w:ascii="宋体" w:hAnsi="宋体"/>
        </w:rPr>
      </w:pPr>
    </w:p>
    <w:p>
      <w:pPr>
        <w:ind w:firstLine="2520" w:firstLineChars="900"/>
        <w:rPr>
          <w:rFonts w:hint="eastAsia" w:ascii="宋体" w:hAnsi="宋体" w:eastAsia="宋体"/>
          <w:sz w:val="28"/>
          <w:szCs w:val="28"/>
          <w:u w:val="single"/>
          <w:lang w:val="en-US" w:eastAsia="zh-CN"/>
        </w:rPr>
      </w:pPr>
      <w:r>
        <w:rPr>
          <w:rFonts w:hint="eastAsia" w:ascii="宋体" w:hAnsi="宋体"/>
          <w:sz w:val="28"/>
          <w:szCs w:val="28"/>
        </w:rPr>
        <w:t>监理单位编制人：</w:t>
      </w:r>
      <w:r>
        <w:rPr>
          <w:rFonts w:hint="eastAsia" w:ascii="宋体" w:hAnsi="宋体"/>
          <w:sz w:val="28"/>
          <w:szCs w:val="28"/>
          <w:lang w:val="en-US" w:eastAsia="zh-CN"/>
        </w:rPr>
        <w:t>贾金光</w:t>
      </w:r>
    </w:p>
    <w:p>
      <w:pPr>
        <w:ind w:firstLine="2520" w:firstLineChars="900"/>
        <w:rPr>
          <w:rFonts w:hint="eastAsia" w:ascii="宋体" w:hAnsi="宋体" w:eastAsia="宋体"/>
          <w:b w:val="0"/>
          <w:bCs w:val="0"/>
          <w:sz w:val="28"/>
          <w:szCs w:val="28"/>
          <w:u w:val="single"/>
          <w:lang w:val="en-US" w:eastAsia="zh-CN"/>
        </w:rPr>
      </w:pPr>
      <w:r>
        <w:rPr>
          <w:rFonts w:hint="eastAsia" w:ascii="宋体" w:hAnsi="宋体"/>
          <w:sz w:val="28"/>
          <w:szCs w:val="28"/>
        </w:rPr>
        <w:t>监理单位审核人：</w:t>
      </w:r>
      <w:r>
        <w:rPr>
          <w:rFonts w:hint="eastAsia" w:ascii="宋体" w:hAnsi="宋体"/>
          <w:sz w:val="28"/>
          <w:szCs w:val="28"/>
          <w:lang w:val="en-US" w:eastAsia="zh-CN"/>
        </w:rPr>
        <w:t>王立杰</w:t>
      </w:r>
    </w:p>
    <w:p>
      <w:pPr>
        <w:ind w:firstLine="2520" w:firstLineChars="900"/>
        <w:rPr>
          <w:rFonts w:hint="default" w:ascii="宋体" w:hAnsi="宋体" w:eastAsia="宋体"/>
          <w:sz w:val="28"/>
          <w:szCs w:val="28"/>
          <w:lang w:val="en-US" w:eastAsia="zh-CN"/>
        </w:rPr>
      </w:pPr>
      <w:r>
        <w:rPr>
          <w:rFonts w:hint="eastAsia" w:ascii="宋体" w:hAnsi="宋体"/>
          <w:sz w:val="28"/>
          <w:szCs w:val="28"/>
        </w:rPr>
        <w:t>编  制  时  间：</w:t>
      </w:r>
      <w:r>
        <w:rPr>
          <w:rFonts w:hint="eastAsia" w:ascii="宋体" w:hAnsi="宋体"/>
          <w:b w:val="0"/>
          <w:bCs w:val="0"/>
          <w:sz w:val="28"/>
          <w:szCs w:val="28"/>
          <w:u w:val="single"/>
        </w:rPr>
        <w:t>2</w:t>
      </w:r>
      <w:r>
        <w:rPr>
          <w:rFonts w:hint="eastAsia" w:ascii="宋体" w:hAnsi="宋体"/>
          <w:b w:val="0"/>
          <w:bCs w:val="0"/>
          <w:sz w:val="28"/>
          <w:szCs w:val="28"/>
          <w:u w:val="single"/>
          <w:lang w:val="en-US" w:eastAsia="zh-CN"/>
        </w:rPr>
        <w:t>022</w:t>
      </w:r>
      <w:r>
        <w:rPr>
          <w:rFonts w:hint="eastAsia" w:ascii="宋体" w:hAnsi="宋体"/>
          <w:b w:val="0"/>
          <w:bCs w:val="0"/>
          <w:sz w:val="28"/>
          <w:szCs w:val="28"/>
          <w:u w:val="single"/>
          <w:lang w:eastAsia="zh-CN"/>
        </w:rPr>
        <w:t>年</w:t>
      </w:r>
      <w:r>
        <w:rPr>
          <w:rFonts w:hint="eastAsia" w:ascii="宋体" w:hAnsi="宋体"/>
          <w:b w:val="0"/>
          <w:bCs w:val="0"/>
          <w:sz w:val="28"/>
          <w:szCs w:val="28"/>
          <w:u w:val="single"/>
          <w:lang w:val="en-US" w:eastAsia="zh-CN"/>
        </w:rPr>
        <w:t>04</w:t>
      </w:r>
      <w:r>
        <w:rPr>
          <w:rFonts w:hint="eastAsia" w:ascii="宋体" w:hAnsi="宋体"/>
          <w:b w:val="0"/>
          <w:bCs w:val="0"/>
          <w:sz w:val="28"/>
          <w:szCs w:val="28"/>
          <w:u w:val="single"/>
          <w:lang w:eastAsia="zh-CN"/>
        </w:rPr>
        <w:t>月</w:t>
      </w:r>
      <w:r>
        <w:rPr>
          <w:rFonts w:hint="eastAsia" w:ascii="宋体" w:hAnsi="宋体"/>
          <w:b w:val="0"/>
          <w:bCs w:val="0"/>
          <w:sz w:val="28"/>
          <w:szCs w:val="28"/>
          <w:u w:val="single"/>
          <w:lang w:val="en-US" w:eastAsia="zh-CN"/>
        </w:rPr>
        <w:t>3</w:t>
      </w:r>
      <w:bookmarkStart w:id="0" w:name="_GoBack"/>
      <w:bookmarkEnd w:id="0"/>
      <w:r>
        <w:rPr>
          <w:rFonts w:hint="eastAsia" w:ascii="宋体" w:hAnsi="宋体"/>
          <w:b w:val="0"/>
          <w:bCs w:val="0"/>
          <w:sz w:val="28"/>
          <w:szCs w:val="28"/>
          <w:u w:val="single"/>
          <w:lang w:val="en-US" w:eastAsia="zh-CN"/>
        </w:rPr>
        <w:t>日</w:t>
      </w:r>
    </w:p>
    <w:p>
      <w:pPr>
        <w:pStyle w:val="20"/>
        <w:tabs>
          <w:tab w:val="left" w:pos="2553"/>
        </w:tabs>
        <w:rPr>
          <w:rFonts w:hint="eastAsia"/>
          <w:lang w:eastAsia="zh-CN"/>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ind w:firstLine="2520" w:firstLineChars="900"/>
        <w:jc w:val="both"/>
        <w:rPr>
          <w:rFonts w:ascii="宋体" w:hAnsi="宋体"/>
          <w:sz w:val="28"/>
          <w:szCs w:val="28"/>
        </w:rPr>
      </w:pPr>
      <w:r>
        <w:rPr>
          <w:rFonts w:hint="eastAsia" w:ascii="宋体" w:hAnsi="宋体"/>
          <w:sz w:val="28"/>
          <w:szCs w:val="28"/>
        </w:rPr>
        <w:t>常州正衡电力工程监理有限公司</w:t>
      </w:r>
    </w:p>
    <w:p>
      <w:pPr>
        <w:spacing w:after="240" w:line="360" w:lineRule="auto"/>
        <w:jc w:val="center"/>
        <w:rPr>
          <w:rFonts w:ascii="宋体" w:hAnsi="宋体"/>
          <w:b/>
          <w:sz w:val="28"/>
          <w:szCs w:val="28"/>
        </w:rPr>
      </w:pPr>
      <w:r>
        <w:rPr>
          <w:rFonts w:hint="eastAsia" w:ascii="宋体" w:hAnsi="宋体"/>
          <w:b/>
          <w:sz w:val="28"/>
          <w:szCs w:val="28"/>
        </w:rPr>
        <w:t>中石化新星新能源研究院海南省洋浦二号海上风场测风项目</w:t>
      </w:r>
    </w:p>
    <w:p>
      <w:pPr>
        <w:pStyle w:val="20"/>
        <w:rPr>
          <w:rFonts w:ascii="宋体" w:hAnsi="宋体" w:cs="宋体"/>
          <w:sz w:val="28"/>
          <w:szCs w:val="28"/>
        </w:rPr>
      </w:pPr>
    </w:p>
    <w:p>
      <w:pPr>
        <w:rPr>
          <w:rFonts w:ascii="宋体" w:hAnsi="宋体"/>
          <w:sz w:val="28"/>
          <w:szCs w:val="28"/>
        </w:rPr>
      </w:pPr>
      <w:r>
        <w:rPr>
          <w:rFonts w:hint="eastAsia" w:ascii="宋体" w:hAnsi="宋体"/>
          <w:b/>
          <w:sz w:val="28"/>
          <w:szCs w:val="28"/>
        </w:rPr>
        <w:t>项目名称：中石化新星新能源研究院海南省洋浦二号海上风场测风项目</w:t>
      </w:r>
    </w:p>
    <w:p>
      <w:pPr>
        <w:keepNext w:val="0"/>
        <w:keepLines w:val="0"/>
        <w:widowControl/>
        <w:suppressLineNumbers w:val="0"/>
        <w:jc w:val="left"/>
        <w:rPr>
          <w:rFonts w:hint="eastAsia" w:ascii="宋体" w:hAnsi="宋体"/>
          <w:b/>
          <w:sz w:val="28"/>
          <w:szCs w:val="28"/>
        </w:rPr>
      </w:pPr>
      <w:r>
        <w:rPr>
          <w:rFonts w:hint="eastAsia" w:ascii="宋体" w:hAnsi="宋体"/>
          <w:b/>
          <w:sz w:val="28"/>
          <w:szCs w:val="28"/>
        </w:rPr>
        <w:t>建设单位：中石化新星新能源研究院</w:t>
      </w:r>
    </w:p>
    <w:p>
      <w:pPr>
        <w:keepNext w:val="0"/>
        <w:keepLines w:val="0"/>
        <w:widowControl/>
        <w:suppressLineNumbers w:val="0"/>
        <w:jc w:val="left"/>
        <w:rPr>
          <w:rFonts w:hint="default" w:ascii="宋体" w:hAnsi="宋体" w:eastAsia="宋体" w:cs="宋体"/>
          <w:b/>
          <w:bCs/>
          <w:sz w:val="28"/>
          <w:szCs w:val="28"/>
          <w:lang w:val="en-US" w:eastAsia="zh-CN"/>
        </w:rPr>
      </w:pPr>
      <w:r>
        <w:rPr>
          <w:rFonts w:hint="eastAsia"/>
          <w:b/>
          <w:bCs/>
          <w:sz w:val="28"/>
          <w:szCs w:val="28"/>
          <w:lang w:eastAsia="zh-CN"/>
        </w:rPr>
        <w:t>设计</w:t>
      </w:r>
      <w:r>
        <w:rPr>
          <w:rFonts w:hint="eastAsia"/>
          <w:b/>
          <w:bCs/>
          <w:sz w:val="28"/>
          <w:szCs w:val="28"/>
        </w:rPr>
        <w:t>单位</w:t>
      </w:r>
      <w:r>
        <w:rPr>
          <w:rFonts w:hint="eastAsia"/>
          <w:sz w:val="28"/>
          <w:szCs w:val="28"/>
        </w:rPr>
        <w:t>：</w:t>
      </w:r>
      <w:r>
        <w:rPr>
          <w:rFonts w:hint="eastAsia"/>
          <w:b/>
          <w:bCs/>
          <w:sz w:val="28"/>
          <w:szCs w:val="28"/>
          <w:lang w:val="en-US" w:eastAsia="zh-CN"/>
        </w:rPr>
        <w:t>中国电建集团中南勘测设计研究院有限公司</w:t>
      </w:r>
    </w:p>
    <w:p>
      <w:pPr>
        <w:rPr>
          <w:rFonts w:ascii="宋体" w:hAnsi="宋体"/>
          <w:b/>
          <w:bCs/>
          <w:sz w:val="28"/>
          <w:szCs w:val="28"/>
        </w:rPr>
      </w:pPr>
      <w:r>
        <w:rPr>
          <w:rFonts w:hint="eastAsia" w:ascii="宋体" w:hAnsi="宋体"/>
          <w:b/>
          <w:bCs/>
          <w:sz w:val="28"/>
          <w:szCs w:val="28"/>
        </w:rPr>
        <w:t>监理单位：常州正衡电力工程监理有限公司</w:t>
      </w:r>
    </w:p>
    <w:p>
      <w:pPr>
        <w:keepNext w:val="0"/>
        <w:keepLines w:val="0"/>
        <w:widowControl/>
        <w:suppressLineNumbers w:val="0"/>
        <w:jc w:val="left"/>
        <w:rPr>
          <w:rFonts w:hint="eastAsia" w:ascii="宋体" w:hAnsi="宋体" w:cs="宋体"/>
          <w:b/>
          <w:bCs/>
          <w:sz w:val="28"/>
          <w:szCs w:val="28"/>
          <w:lang w:eastAsia="zh-CN"/>
        </w:rPr>
      </w:pPr>
      <w:r>
        <w:rPr>
          <w:rFonts w:hint="eastAsia" w:ascii="宋体" w:hAnsi="宋体"/>
          <w:b/>
          <w:bCs/>
          <w:sz w:val="28"/>
          <w:szCs w:val="28"/>
        </w:rPr>
        <w:t>施工单位：</w:t>
      </w:r>
      <w:r>
        <w:rPr>
          <w:rFonts w:hint="eastAsia" w:ascii="宋体" w:hAnsi="宋体" w:eastAsia="宋体" w:cs="宋体"/>
          <w:b/>
          <w:bCs/>
          <w:color w:val="000000"/>
          <w:kern w:val="0"/>
          <w:sz w:val="28"/>
          <w:szCs w:val="28"/>
          <w:lang w:val="en-US" w:eastAsia="zh-CN" w:bidi="ar"/>
        </w:rPr>
        <w:t xml:space="preserve"> 中交第三航务工程局有限公司中广核惠州港口一海上风电场项目经理部</w:t>
      </w:r>
    </w:p>
    <w:p>
      <w:pPr>
        <w:pStyle w:val="2"/>
        <w:rPr>
          <w:rFonts w:hint="eastAsia"/>
        </w:rPr>
      </w:pPr>
    </w:p>
    <w:p>
      <w:pPr>
        <w:spacing w:line="360" w:lineRule="auto"/>
        <w:jc w:val="left"/>
        <w:textAlignment w:val="baseline"/>
        <w:outlineLvl w:val="0"/>
        <w:rPr>
          <w:rFonts w:hint="eastAsia" w:ascii="宋体" w:hAnsi="宋体" w:eastAsia="宋体" w:cs="宋体"/>
          <w:b/>
          <w:bCs/>
          <w:szCs w:val="21"/>
        </w:rPr>
      </w:pPr>
    </w:p>
    <w:p>
      <w:pPr>
        <w:spacing w:line="360" w:lineRule="auto"/>
        <w:jc w:val="left"/>
        <w:textAlignment w:val="baseline"/>
        <w:outlineLvl w:val="0"/>
        <w:rPr>
          <w:rFonts w:ascii="宋体" w:hAnsi="宋体" w:eastAsia="宋体" w:cs="宋体"/>
          <w:b/>
          <w:bCs/>
          <w:sz w:val="28"/>
          <w:szCs w:val="28"/>
        </w:rPr>
      </w:pPr>
      <w:r>
        <w:rPr>
          <w:rFonts w:hint="eastAsia" w:ascii="宋体" w:hAnsi="宋体" w:eastAsia="宋体" w:cs="宋体"/>
          <w:b/>
          <w:bCs/>
          <w:sz w:val="28"/>
          <w:szCs w:val="28"/>
        </w:rPr>
        <w:t>一、项目总体进展</w:t>
      </w:r>
    </w:p>
    <w:p>
      <w:pPr>
        <w:spacing w:line="360" w:lineRule="auto"/>
        <w:jc w:val="left"/>
        <w:textAlignment w:val="baseline"/>
        <w:outlineLvl w:val="1"/>
        <w:rPr>
          <w:rFonts w:ascii="宋体" w:hAnsi="宋体" w:eastAsia="宋体" w:cs="宋体"/>
          <w:b/>
          <w:bCs/>
          <w:sz w:val="28"/>
          <w:szCs w:val="28"/>
        </w:rPr>
      </w:pPr>
      <w:r>
        <w:rPr>
          <w:rFonts w:hint="eastAsia" w:ascii="宋体" w:hAnsi="宋体" w:eastAsia="宋体" w:cs="宋体"/>
          <w:b/>
          <w:bCs/>
          <w:sz w:val="28"/>
          <w:szCs w:val="28"/>
        </w:rPr>
        <w:t>1.1钢结构预制</w:t>
      </w:r>
    </w:p>
    <w:tbl>
      <w:tblPr>
        <w:tblStyle w:val="10"/>
        <w:tblW w:w="92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9"/>
        <w:gridCol w:w="1356"/>
        <w:gridCol w:w="2507"/>
        <w:gridCol w:w="4667"/>
        <w:gridCol w:w="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exact"/>
          <w:tblHeader/>
          <w:jc w:val="center"/>
        </w:trPr>
        <w:tc>
          <w:tcPr>
            <w:tcW w:w="699" w:type="dxa"/>
            <w:vAlign w:val="center"/>
          </w:tcPr>
          <w:p>
            <w:pPr>
              <w:spacing w:line="240" w:lineRule="atLeast"/>
              <w:jc w:val="center"/>
              <w:textAlignment w:val="baseline"/>
              <w:rPr>
                <w:rFonts w:ascii="宋体" w:hAnsi="宋体" w:eastAsia="宋体" w:cs="宋体"/>
                <w:b/>
                <w:sz w:val="28"/>
                <w:szCs w:val="28"/>
              </w:rPr>
            </w:pPr>
            <w:r>
              <w:rPr>
                <w:rFonts w:hint="eastAsia" w:ascii="宋体" w:hAnsi="宋体" w:eastAsia="宋体" w:cs="宋体"/>
                <w:b/>
                <w:sz w:val="28"/>
                <w:szCs w:val="28"/>
              </w:rPr>
              <w:t>序号</w:t>
            </w:r>
          </w:p>
        </w:tc>
        <w:tc>
          <w:tcPr>
            <w:tcW w:w="1356" w:type="dxa"/>
            <w:vAlign w:val="center"/>
          </w:tcPr>
          <w:p>
            <w:pPr>
              <w:spacing w:line="240" w:lineRule="atLeast"/>
              <w:jc w:val="center"/>
              <w:textAlignment w:val="baseline"/>
              <w:rPr>
                <w:rFonts w:ascii="宋体" w:hAnsi="宋体" w:eastAsia="宋体" w:cs="宋体"/>
                <w:b/>
                <w:sz w:val="28"/>
                <w:szCs w:val="28"/>
              </w:rPr>
            </w:pPr>
            <w:r>
              <w:rPr>
                <w:rFonts w:hint="eastAsia" w:ascii="宋体" w:hAnsi="宋体" w:eastAsia="宋体" w:cs="宋体"/>
                <w:b/>
                <w:sz w:val="28"/>
                <w:szCs w:val="28"/>
              </w:rPr>
              <w:t>预制构件</w:t>
            </w:r>
          </w:p>
        </w:tc>
        <w:tc>
          <w:tcPr>
            <w:tcW w:w="2507" w:type="dxa"/>
            <w:vAlign w:val="center"/>
          </w:tcPr>
          <w:p>
            <w:pPr>
              <w:spacing w:line="240" w:lineRule="atLeast"/>
              <w:jc w:val="center"/>
              <w:textAlignment w:val="baseline"/>
              <w:rPr>
                <w:rFonts w:ascii="宋体" w:hAnsi="宋体" w:eastAsia="宋体" w:cs="宋体"/>
                <w:b/>
                <w:sz w:val="28"/>
                <w:szCs w:val="28"/>
              </w:rPr>
            </w:pPr>
            <w:r>
              <w:rPr>
                <w:rFonts w:hint="eastAsia" w:ascii="宋体" w:hAnsi="宋体" w:eastAsia="宋体" w:cs="宋体"/>
                <w:b/>
                <w:sz w:val="28"/>
                <w:szCs w:val="28"/>
              </w:rPr>
              <w:t>预制厂</w:t>
            </w:r>
          </w:p>
        </w:tc>
        <w:tc>
          <w:tcPr>
            <w:tcW w:w="4696" w:type="dxa"/>
            <w:gridSpan w:val="2"/>
            <w:vAlign w:val="center"/>
          </w:tcPr>
          <w:p>
            <w:pPr>
              <w:spacing w:line="240" w:lineRule="atLeast"/>
              <w:jc w:val="center"/>
              <w:textAlignment w:val="baseline"/>
              <w:rPr>
                <w:rFonts w:ascii="宋体" w:hAnsi="宋体" w:eastAsia="宋体" w:cs="宋体"/>
                <w:b/>
                <w:sz w:val="28"/>
                <w:szCs w:val="28"/>
              </w:rPr>
            </w:pPr>
            <w:r>
              <w:rPr>
                <w:rFonts w:hint="eastAsia" w:ascii="宋体" w:hAnsi="宋体" w:eastAsia="宋体" w:cs="宋体"/>
                <w:b/>
                <w:sz w:val="28"/>
                <w:szCs w:val="28"/>
              </w:rPr>
              <w:t>完成工作情况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699" w:type="dxa"/>
            <w:vAlign w:val="center"/>
          </w:tcPr>
          <w:p>
            <w:pPr>
              <w:jc w:val="center"/>
              <w:textAlignment w:val="baseline"/>
              <w:rPr>
                <w:rFonts w:ascii="宋体" w:hAnsi="宋体" w:eastAsia="宋体" w:cs="宋体"/>
                <w:sz w:val="28"/>
                <w:szCs w:val="28"/>
              </w:rPr>
            </w:pPr>
            <w:r>
              <w:rPr>
                <w:rFonts w:hint="eastAsia" w:ascii="宋体" w:hAnsi="宋体" w:eastAsia="宋体" w:cs="宋体"/>
                <w:color w:val="000000"/>
                <w:sz w:val="28"/>
                <w:szCs w:val="28"/>
              </w:rPr>
              <w:t>1</w:t>
            </w:r>
          </w:p>
        </w:tc>
        <w:tc>
          <w:tcPr>
            <w:tcW w:w="1356" w:type="dxa"/>
            <w:vAlign w:val="center"/>
          </w:tcPr>
          <w:p>
            <w:pPr>
              <w:spacing w:line="240" w:lineRule="atLeast"/>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钢管桩</w:t>
            </w:r>
          </w:p>
        </w:tc>
        <w:tc>
          <w:tcPr>
            <w:tcW w:w="2507" w:type="dxa"/>
            <w:vAlign w:val="center"/>
          </w:tcPr>
          <w:p>
            <w:pPr>
              <w:spacing w:line="240" w:lineRule="atLeast"/>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江门新会航建</w:t>
            </w:r>
          </w:p>
        </w:tc>
        <w:tc>
          <w:tcPr>
            <w:tcW w:w="4696" w:type="dxa"/>
            <w:gridSpan w:val="2"/>
            <w:vAlign w:val="center"/>
          </w:tcPr>
          <w:p>
            <w:pPr>
              <w:jc w:val="left"/>
              <w:textAlignment w:val="baseline"/>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正在跟踪钢板进场</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lang w:val="en-US" w:eastAsia="zh-CN"/>
              </w:rPr>
              <w:t>钢管桩钢板将于下周陆续进场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99" w:type="dxa"/>
            <w:vAlign w:val="center"/>
          </w:tcPr>
          <w:p>
            <w:pPr>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356" w:type="dxa"/>
            <w:vAlign w:val="center"/>
          </w:tcPr>
          <w:p>
            <w:pPr>
              <w:spacing w:line="240" w:lineRule="atLeast"/>
              <w:jc w:val="center"/>
              <w:textAlignment w:val="baseline"/>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测风塔</w:t>
            </w:r>
            <w:r>
              <w:rPr>
                <w:rFonts w:hint="eastAsia" w:ascii="宋体" w:hAnsi="宋体" w:eastAsia="宋体" w:cs="宋体"/>
                <w:color w:val="auto"/>
                <w:sz w:val="28"/>
                <w:szCs w:val="28"/>
                <w:highlight w:val="none"/>
                <w:lang w:eastAsia="zh-CN"/>
              </w:rPr>
              <w:t>连接架</w:t>
            </w:r>
          </w:p>
        </w:tc>
        <w:tc>
          <w:tcPr>
            <w:tcW w:w="2507" w:type="dxa"/>
            <w:vAlign w:val="center"/>
          </w:tcPr>
          <w:p>
            <w:pPr>
              <w:spacing w:line="240" w:lineRule="atLeast"/>
              <w:jc w:val="cente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江门</w:t>
            </w:r>
            <w:r>
              <w:rPr>
                <w:rFonts w:hint="eastAsia" w:ascii="宋体" w:hAnsi="宋体" w:eastAsia="宋体" w:cs="宋体"/>
                <w:color w:val="auto"/>
                <w:sz w:val="28"/>
                <w:szCs w:val="28"/>
                <w:highlight w:val="none"/>
              </w:rPr>
              <w:t>新会航建</w:t>
            </w:r>
          </w:p>
        </w:tc>
        <w:tc>
          <w:tcPr>
            <w:tcW w:w="4696" w:type="dxa"/>
            <w:gridSpan w:val="2"/>
          </w:tcPr>
          <w:p>
            <w:pPr>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材料已全部到齐。架体管子在外卷制接长，栏杆预制完成，爬梯预制完成，靠船件预制完成，上部平台H型管铺设完成，角钢基本铺设完成。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395" w:hRule="atLeast"/>
          <w:jc w:val="center"/>
        </w:trPr>
        <w:tc>
          <w:tcPr>
            <w:tcW w:w="9229" w:type="dxa"/>
            <w:gridSpan w:val="4"/>
            <w:tcBorders>
              <w:top w:val="single" w:color="000000" w:sz="4" w:space="0"/>
              <w:left w:val="nil"/>
              <w:bottom w:val="nil"/>
              <w:right w:val="nil"/>
            </w:tcBorders>
            <w:shd w:val="clear" w:color="auto" w:fill="auto"/>
            <w:noWrap/>
            <w:vAlign w:val="center"/>
          </w:tcPr>
          <w:p>
            <w:pPr>
              <w:widowControl/>
              <w:jc w:val="left"/>
              <w:rPr>
                <w:rFonts w:ascii="宋体" w:hAnsi="宋体" w:eastAsia="宋体" w:cs="宋体"/>
                <w:sz w:val="28"/>
                <w:szCs w:val="28"/>
              </w:rPr>
            </w:pPr>
          </w:p>
        </w:tc>
      </w:tr>
    </w:tbl>
    <w:p>
      <w:pPr>
        <w:spacing w:line="360" w:lineRule="auto"/>
        <w:jc w:val="left"/>
        <w:textAlignment w:val="baseline"/>
        <w:outlineLvl w:val="0"/>
        <w:rPr>
          <w:rFonts w:ascii="宋体" w:hAnsi="宋体" w:eastAsia="宋体" w:cs="宋体"/>
          <w:b/>
          <w:bCs/>
          <w:sz w:val="28"/>
          <w:szCs w:val="28"/>
        </w:rPr>
      </w:pPr>
      <w:r>
        <w:rPr>
          <w:rFonts w:hint="eastAsia" w:ascii="宋体" w:hAnsi="宋体" w:eastAsia="宋体" w:cs="宋体"/>
          <w:b/>
          <w:bCs/>
          <w:sz w:val="28"/>
          <w:szCs w:val="28"/>
        </w:rPr>
        <w:t>二、本周工作内容</w:t>
      </w:r>
    </w:p>
    <w:p>
      <w:pPr>
        <w:spacing w:line="360" w:lineRule="auto"/>
        <w:jc w:val="left"/>
        <w:textAlignment w:val="baseline"/>
        <w:rPr>
          <w:rFonts w:ascii="宋体" w:hAnsi="宋体" w:eastAsia="宋体" w:cs="宋体"/>
          <w:b/>
          <w:bCs/>
          <w:sz w:val="28"/>
          <w:szCs w:val="28"/>
        </w:rPr>
      </w:pPr>
      <w:r>
        <w:rPr>
          <w:rFonts w:hint="eastAsia" w:ascii="宋体" w:hAnsi="宋体" w:eastAsia="宋体" w:cs="宋体"/>
          <w:b/>
          <w:bCs/>
          <w:sz w:val="28"/>
          <w:szCs w:val="28"/>
        </w:rPr>
        <w:t>本周施工进展</w:t>
      </w:r>
    </w:p>
    <w:p>
      <w:pPr>
        <w:textAlignment w:val="baseline"/>
        <w:rPr>
          <w:b/>
          <w:bCs/>
          <w:sz w:val="28"/>
          <w:szCs w:val="28"/>
        </w:rPr>
      </w:pPr>
      <w:r>
        <w:rPr>
          <w:rFonts w:hint="eastAsia"/>
          <w:b/>
          <w:bCs/>
          <w:sz w:val="28"/>
          <w:szCs w:val="28"/>
        </w:rPr>
        <w:t>（1）钢结构预制</w:t>
      </w:r>
    </w:p>
    <w:tbl>
      <w:tblPr>
        <w:tblStyle w:val="10"/>
        <w:tblW w:w="938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6"/>
        <w:gridCol w:w="1356"/>
        <w:gridCol w:w="2507"/>
        <w:gridCol w:w="46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exact"/>
          <w:tblHeader/>
          <w:jc w:val="center"/>
        </w:trPr>
        <w:tc>
          <w:tcPr>
            <w:tcW w:w="826" w:type="dxa"/>
            <w:vAlign w:val="center"/>
          </w:tcPr>
          <w:p>
            <w:pPr>
              <w:spacing w:line="240" w:lineRule="atLeast"/>
              <w:jc w:val="center"/>
              <w:textAlignment w:val="baseline"/>
              <w:rPr>
                <w:rFonts w:ascii="宋体" w:hAnsi="宋体" w:eastAsia="宋体" w:cs="宋体"/>
                <w:b/>
                <w:sz w:val="28"/>
                <w:szCs w:val="28"/>
              </w:rPr>
            </w:pPr>
            <w:r>
              <w:rPr>
                <w:rFonts w:hint="eastAsia" w:ascii="宋体" w:hAnsi="宋体" w:eastAsia="宋体" w:cs="宋体"/>
                <w:b/>
                <w:sz w:val="28"/>
                <w:szCs w:val="28"/>
              </w:rPr>
              <w:t>序号</w:t>
            </w:r>
          </w:p>
        </w:tc>
        <w:tc>
          <w:tcPr>
            <w:tcW w:w="1356" w:type="dxa"/>
            <w:vAlign w:val="center"/>
          </w:tcPr>
          <w:p>
            <w:pPr>
              <w:spacing w:line="240" w:lineRule="atLeast"/>
              <w:jc w:val="center"/>
              <w:textAlignment w:val="baseline"/>
              <w:rPr>
                <w:rFonts w:ascii="宋体" w:hAnsi="宋体" w:eastAsia="宋体" w:cs="宋体"/>
                <w:b/>
                <w:sz w:val="28"/>
                <w:szCs w:val="28"/>
              </w:rPr>
            </w:pPr>
            <w:r>
              <w:rPr>
                <w:rFonts w:hint="eastAsia" w:ascii="宋体" w:hAnsi="宋体" w:eastAsia="宋体" w:cs="宋体"/>
                <w:b/>
                <w:sz w:val="28"/>
                <w:szCs w:val="28"/>
              </w:rPr>
              <w:t>预制构件</w:t>
            </w:r>
          </w:p>
        </w:tc>
        <w:tc>
          <w:tcPr>
            <w:tcW w:w="2507" w:type="dxa"/>
            <w:vAlign w:val="center"/>
          </w:tcPr>
          <w:p>
            <w:pPr>
              <w:spacing w:line="240" w:lineRule="atLeast"/>
              <w:jc w:val="center"/>
              <w:textAlignment w:val="baseline"/>
              <w:rPr>
                <w:rFonts w:ascii="宋体" w:hAnsi="宋体" w:eastAsia="宋体" w:cs="宋体"/>
                <w:b/>
                <w:sz w:val="28"/>
                <w:szCs w:val="28"/>
              </w:rPr>
            </w:pPr>
            <w:r>
              <w:rPr>
                <w:rFonts w:hint="eastAsia" w:ascii="宋体" w:hAnsi="宋体" w:eastAsia="宋体" w:cs="宋体"/>
                <w:b/>
                <w:sz w:val="28"/>
                <w:szCs w:val="28"/>
              </w:rPr>
              <w:t>预制厂</w:t>
            </w:r>
          </w:p>
        </w:tc>
        <w:tc>
          <w:tcPr>
            <w:tcW w:w="4693" w:type="dxa"/>
            <w:vAlign w:val="center"/>
          </w:tcPr>
          <w:p>
            <w:pPr>
              <w:spacing w:line="240" w:lineRule="atLeast"/>
              <w:jc w:val="center"/>
              <w:textAlignment w:val="baseline"/>
              <w:rPr>
                <w:rFonts w:ascii="宋体" w:hAnsi="宋体" w:eastAsia="宋体" w:cs="宋体"/>
                <w:b/>
                <w:sz w:val="28"/>
                <w:szCs w:val="28"/>
              </w:rPr>
            </w:pPr>
            <w:r>
              <w:rPr>
                <w:rFonts w:hint="eastAsia" w:ascii="宋体" w:hAnsi="宋体" w:eastAsia="宋体" w:cs="宋体"/>
                <w:b/>
                <w:sz w:val="28"/>
                <w:szCs w:val="28"/>
              </w:rPr>
              <w:t>完成工作情况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826" w:type="dxa"/>
            <w:vAlign w:val="center"/>
          </w:tcPr>
          <w:p>
            <w:pPr>
              <w:jc w:val="center"/>
              <w:textAlignment w:val="baseline"/>
              <w:rPr>
                <w:rFonts w:ascii="宋体" w:hAnsi="宋体" w:eastAsia="宋体" w:cs="宋体"/>
                <w:sz w:val="28"/>
                <w:szCs w:val="28"/>
              </w:rPr>
            </w:pPr>
            <w:r>
              <w:rPr>
                <w:rFonts w:hint="eastAsia" w:ascii="宋体" w:hAnsi="宋体" w:eastAsia="宋体" w:cs="宋体"/>
                <w:color w:val="000000"/>
                <w:sz w:val="28"/>
                <w:szCs w:val="28"/>
              </w:rPr>
              <w:t>1</w:t>
            </w:r>
          </w:p>
        </w:tc>
        <w:tc>
          <w:tcPr>
            <w:tcW w:w="1356" w:type="dxa"/>
            <w:vAlign w:val="center"/>
          </w:tcPr>
          <w:p>
            <w:pPr>
              <w:spacing w:line="240" w:lineRule="atLeast"/>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钢管桩</w:t>
            </w:r>
          </w:p>
        </w:tc>
        <w:tc>
          <w:tcPr>
            <w:tcW w:w="2507" w:type="dxa"/>
            <w:vAlign w:val="center"/>
          </w:tcPr>
          <w:p>
            <w:pPr>
              <w:spacing w:line="240" w:lineRule="atLeast"/>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江门新会航建</w:t>
            </w:r>
          </w:p>
        </w:tc>
        <w:tc>
          <w:tcPr>
            <w:tcW w:w="4693" w:type="dxa"/>
            <w:vAlign w:val="center"/>
          </w:tcPr>
          <w:p>
            <w:pPr>
              <w:jc w:val="left"/>
              <w:textAlignment w:val="baseline"/>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钢管桩钢板将于下周陆续进场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826" w:type="dxa"/>
            <w:vAlign w:val="center"/>
          </w:tcPr>
          <w:p>
            <w:pPr>
              <w:jc w:val="center"/>
              <w:textAlignment w:val="baseline"/>
              <w:rPr>
                <w:rFonts w:ascii="宋体" w:hAnsi="宋体" w:eastAsia="宋体" w:cs="宋体"/>
                <w:color w:val="auto"/>
                <w:sz w:val="28"/>
                <w:szCs w:val="28"/>
              </w:rPr>
            </w:pPr>
            <w:r>
              <w:rPr>
                <w:rFonts w:hint="eastAsia" w:ascii="宋体" w:hAnsi="宋体" w:eastAsia="宋体" w:cs="宋体"/>
                <w:color w:val="auto"/>
                <w:sz w:val="28"/>
                <w:szCs w:val="28"/>
              </w:rPr>
              <w:t>3</w:t>
            </w:r>
          </w:p>
        </w:tc>
        <w:tc>
          <w:tcPr>
            <w:tcW w:w="1356" w:type="dxa"/>
            <w:vAlign w:val="center"/>
          </w:tcPr>
          <w:p>
            <w:pPr>
              <w:spacing w:line="240" w:lineRule="atLeast"/>
              <w:jc w:val="center"/>
              <w:textAlignment w:val="baseline"/>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测风塔</w:t>
            </w:r>
            <w:r>
              <w:rPr>
                <w:rFonts w:hint="eastAsia" w:ascii="宋体" w:hAnsi="宋体" w:eastAsia="宋体" w:cs="宋体"/>
                <w:color w:val="auto"/>
                <w:sz w:val="28"/>
                <w:szCs w:val="28"/>
                <w:lang w:eastAsia="zh-CN"/>
              </w:rPr>
              <w:t>连接架</w:t>
            </w:r>
          </w:p>
        </w:tc>
        <w:tc>
          <w:tcPr>
            <w:tcW w:w="2507" w:type="dxa"/>
            <w:vAlign w:val="center"/>
          </w:tcPr>
          <w:p>
            <w:pPr>
              <w:spacing w:line="240" w:lineRule="atLeast"/>
              <w:jc w:val="center"/>
              <w:textAlignment w:val="baseline"/>
              <w:rPr>
                <w:rFonts w:ascii="宋体" w:hAnsi="宋体" w:eastAsia="宋体" w:cs="宋体"/>
                <w:color w:val="auto"/>
                <w:sz w:val="28"/>
                <w:szCs w:val="28"/>
              </w:rPr>
            </w:pPr>
            <w:r>
              <w:rPr>
                <w:rFonts w:hint="eastAsia" w:ascii="宋体" w:hAnsi="宋体" w:eastAsia="宋体" w:cs="宋体"/>
                <w:color w:val="auto"/>
                <w:sz w:val="28"/>
                <w:szCs w:val="28"/>
              </w:rPr>
              <w:t>江门新会航建</w:t>
            </w:r>
          </w:p>
        </w:tc>
        <w:tc>
          <w:tcPr>
            <w:tcW w:w="4693" w:type="dxa"/>
          </w:tcPr>
          <w:p>
            <w:pPr>
              <w:pStyle w:val="2"/>
              <w:rPr>
                <w:color w:val="auto"/>
                <w:sz w:val="28"/>
                <w:szCs w:val="28"/>
              </w:rPr>
            </w:pPr>
            <w:r>
              <w:rPr>
                <w:rFonts w:hint="eastAsia"/>
                <w:color w:val="auto"/>
                <w:sz w:val="28"/>
                <w:szCs w:val="28"/>
              </w:rPr>
              <w:t>栏杆：1</w:t>
            </w:r>
            <w:r>
              <w:rPr>
                <w:color w:val="auto"/>
                <w:sz w:val="28"/>
                <w:szCs w:val="28"/>
              </w:rPr>
              <w:t>9</w:t>
            </w:r>
            <w:r>
              <w:rPr>
                <w:rFonts w:hint="eastAsia"/>
                <w:color w:val="auto"/>
                <w:sz w:val="28"/>
                <w:szCs w:val="28"/>
              </w:rPr>
              <w:t>片，预制完成；</w:t>
            </w:r>
          </w:p>
          <w:p>
            <w:pPr>
              <w:pStyle w:val="2"/>
              <w:rPr>
                <w:color w:val="auto"/>
                <w:sz w:val="28"/>
                <w:szCs w:val="28"/>
              </w:rPr>
            </w:pPr>
            <w:r>
              <w:rPr>
                <w:rFonts w:hint="eastAsia"/>
                <w:color w:val="auto"/>
                <w:sz w:val="28"/>
                <w:szCs w:val="28"/>
              </w:rPr>
              <w:t>爬梯：2片，预制完成；</w:t>
            </w:r>
          </w:p>
          <w:p>
            <w:pPr>
              <w:pStyle w:val="2"/>
              <w:rPr>
                <w:color w:val="auto"/>
                <w:sz w:val="28"/>
                <w:szCs w:val="28"/>
              </w:rPr>
            </w:pPr>
            <w:r>
              <w:rPr>
                <w:rFonts w:hint="eastAsia"/>
                <w:color w:val="auto"/>
                <w:sz w:val="28"/>
                <w:szCs w:val="28"/>
              </w:rPr>
              <w:t>靠船件：2套，预制完成；</w:t>
            </w:r>
          </w:p>
          <w:p>
            <w:pPr>
              <w:pStyle w:val="2"/>
              <w:rPr>
                <w:color w:val="auto"/>
                <w:sz w:val="28"/>
                <w:szCs w:val="28"/>
              </w:rPr>
            </w:pPr>
            <w:r>
              <w:rPr>
                <w:rFonts w:hint="eastAsia"/>
                <w:color w:val="auto"/>
                <w:sz w:val="28"/>
                <w:szCs w:val="28"/>
              </w:rPr>
              <w:t>上部平台：H型钢角钢铺设完成</w:t>
            </w:r>
            <w:r>
              <w:rPr>
                <w:rFonts w:hint="eastAsia"/>
                <w:color w:val="auto"/>
                <w:sz w:val="28"/>
                <w:szCs w:val="28"/>
                <w:lang w:eastAsia="zh-CN"/>
              </w:rPr>
              <w:t>，焊接完成</w:t>
            </w:r>
            <w:r>
              <w:rPr>
                <w:rFonts w:hint="default"/>
                <w:color w:val="auto"/>
                <w:sz w:val="28"/>
                <w:szCs w:val="28"/>
                <w:lang w:val="en-US" w:eastAsia="zh-CN"/>
              </w:rPr>
              <w:t>70%</w:t>
            </w:r>
            <w:r>
              <w:rPr>
                <w:rFonts w:hint="eastAsia"/>
                <w:color w:val="auto"/>
                <w:sz w:val="28"/>
                <w:szCs w:val="28"/>
              </w:rPr>
              <w:t>；</w:t>
            </w:r>
          </w:p>
          <w:p>
            <w:pPr>
              <w:pStyle w:val="2"/>
              <w:rPr>
                <w:color w:val="auto"/>
                <w:sz w:val="28"/>
                <w:szCs w:val="28"/>
              </w:rPr>
            </w:pPr>
            <w:r>
              <w:rPr>
                <w:color w:val="auto"/>
                <w:sz w:val="28"/>
                <w:szCs w:val="28"/>
                <w:lang w:val="en-US"/>
              </w:rPr>
              <w:t>管子</w:t>
            </w:r>
            <w:r>
              <w:rPr>
                <w:rFonts w:hint="eastAsia"/>
                <w:color w:val="auto"/>
                <w:sz w:val="28"/>
                <w:szCs w:val="28"/>
                <w:lang w:val="en-US" w:eastAsia="zh-CN"/>
              </w:rPr>
              <w:t>：</w:t>
            </w:r>
            <w:r>
              <w:rPr>
                <w:color w:val="auto"/>
                <w:sz w:val="28"/>
                <w:szCs w:val="28"/>
                <w:lang w:val="en-US"/>
              </w:rPr>
              <w:t>已经全部回厂，18条</w:t>
            </w:r>
            <w:r>
              <w:rPr>
                <w:rFonts w:hint="eastAsia"/>
                <w:color w:val="auto"/>
                <w:sz w:val="28"/>
                <w:szCs w:val="28"/>
                <w:lang w:val="en-US" w:eastAsia="zh-CN"/>
              </w:rPr>
              <w:t>；</w:t>
            </w:r>
            <w:r>
              <w:rPr>
                <w:color w:val="auto"/>
                <w:sz w:val="28"/>
                <w:szCs w:val="28"/>
                <w:lang w:val="en-US"/>
              </w:rPr>
              <w:t>需相贯线下料的管子15条，目前已经完成12条</w:t>
            </w:r>
          </w:p>
          <w:p>
            <w:pPr>
              <w:pStyle w:val="2"/>
              <w:rPr>
                <w:color w:val="auto"/>
                <w:sz w:val="28"/>
                <w:szCs w:val="28"/>
              </w:rPr>
            </w:pPr>
            <w:r>
              <w:rPr>
                <w:rFonts w:hint="eastAsia"/>
                <w:color w:val="auto"/>
                <w:sz w:val="28"/>
                <w:szCs w:val="28"/>
                <w:lang w:eastAsia="zh-CN"/>
              </w:rPr>
              <w:t>片体：第一片已在胎制作装配完成，焊接中。</w:t>
            </w:r>
          </w:p>
        </w:tc>
      </w:tr>
    </w:tbl>
    <w:p>
      <w:pPr>
        <w:numPr>
          <w:ilvl w:val="0"/>
          <w:numId w:val="1"/>
        </w:numPr>
        <w:spacing w:line="360" w:lineRule="auto"/>
        <w:jc w:val="left"/>
        <w:textAlignment w:val="baseline"/>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内业资料进展情况</w:t>
      </w:r>
    </w:p>
    <w:p>
      <w:pPr>
        <w:pStyle w:val="2"/>
        <w:numPr>
          <w:ilvl w:val="0"/>
          <w:numId w:val="0"/>
        </w:numPr>
        <w:spacing w:line="360" w:lineRule="auto"/>
        <w:ind w:firstLine="420"/>
        <w:rPr>
          <w:rFonts w:hint="default"/>
          <w:b/>
          <w:bCs/>
          <w:sz w:val="28"/>
          <w:szCs w:val="28"/>
          <w:lang w:val="en-US" w:eastAsia="zh-CN"/>
        </w:rPr>
      </w:pPr>
      <w:r>
        <w:rPr>
          <w:rFonts w:hint="eastAsia"/>
          <w:sz w:val="28"/>
          <w:szCs w:val="28"/>
          <w:lang w:val="en-US" w:eastAsia="zh-CN"/>
        </w:rPr>
        <w:t>截止本周，已完成资料编制22份上报监理审核，台账如下：</w:t>
      </w:r>
    </w:p>
    <w:tbl>
      <w:tblPr>
        <w:tblStyle w:val="11"/>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934"/>
        <w:gridCol w:w="1734"/>
        <w:gridCol w:w="2149"/>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jc w:val="center"/>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序号</w:t>
            </w:r>
          </w:p>
        </w:tc>
        <w:tc>
          <w:tcPr>
            <w:tcW w:w="2934" w:type="dxa"/>
            <w:vAlign w:val="center"/>
          </w:tcPr>
          <w:p>
            <w:pPr>
              <w:numPr>
                <w:ilvl w:val="0"/>
                <w:numId w:val="0"/>
              </w:numPr>
              <w:jc w:val="center"/>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资料名称</w:t>
            </w:r>
          </w:p>
        </w:tc>
        <w:tc>
          <w:tcPr>
            <w:tcW w:w="1734" w:type="dxa"/>
            <w:vAlign w:val="center"/>
          </w:tcPr>
          <w:p>
            <w:pPr>
              <w:numPr>
                <w:ilvl w:val="0"/>
                <w:numId w:val="0"/>
              </w:numPr>
              <w:jc w:val="center"/>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编号（初）</w:t>
            </w:r>
          </w:p>
        </w:tc>
        <w:tc>
          <w:tcPr>
            <w:tcW w:w="2149" w:type="dxa"/>
            <w:vAlign w:val="center"/>
          </w:tcPr>
          <w:p>
            <w:pPr>
              <w:numPr>
                <w:ilvl w:val="0"/>
                <w:numId w:val="0"/>
              </w:numPr>
              <w:jc w:val="center"/>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收集日期</w:t>
            </w:r>
          </w:p>
        </w:tc>
        <w:tc>
          <w:tcPr>
            <w:tcW w:w="1522" w:type="dxa"/>
            <w:vAlign w:val="center"/>
          </w:tcPr>
          <w:p>
            <w:pPr>
              <w:numPr>
                <w:ilvl w:val="0"/>
                <w:numId w:val="0"/>
              </w:numPr>
              <w:jc w:val="center"/>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1</w:t>
            </w:r>
          </w:p>
        </w:tc>
        <w:tc>
          <w:tcPr>
            <w:tcW w:w="29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原材料检测单位（晟湘）</w:t>
            </w:r>
          </w:p>
        </w:tc>
        <w:tc>
          <w:tcPr>
            <w:tcW w:w="17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A13</w:t>
            </w:r>
          </w:p>
        </w:tc>
        <w:tc>
          <w:tcPr>
            <w:tcW w:w="214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2022.03.11</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1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w:t>
            </w:r>
          </w:p>
        </w:tc>
        <w:tc>
          <w:tcPr>
            <w:tcW w:w="29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钢板原材料厂家资质（新冶特）</w:t>
            </w:r>
          </w:p>
        </w:tc>
        <w:tc>
          <w:tcPr>
            <w:tcW w:w="17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A13</w:t>
            </w:r>
          </w:p>
        </w:tc>
        <w:tc>
          <w:tcPr>
            <w:tcW w:w="214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2022.03.12</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1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3</w:t>
            </w:r>
          </w:p>
        </w:tc>
        <w:tc>
          <w:tcPr>
            <w:tcW w:w="29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原材料检测单位人员（晟湘）</w:t>
            </w:r>
          </w:p>
        </w:tc>
        <w:tc>
          <w:tcPr>
            <w:tcW w:w="17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A14</w:t>
            </w:r>
          </w:p>
        </w:tc>
        <w:tc>
          <w:tcPr>
            <w:tcW w:w="214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2022.03.11</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4</w:t>
            </w:r>
          </w:p>
        </w:tc>
        <w:tc>
          <w:tcPr>
            <w:tcW w:w="29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劲旅169船机证书</w:t>
            </w:r>
          </w:p>
        </w:tc>
        <w:tc>
          <w:tcPr>
            <w:tcW w:w="17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A18</w:t>
            </w:r>
          </w:p>
        </w:tc>
        <w:tc>
          <w:tcPr>
            <w:tcW w:w="214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2022.03.12</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5</w:t>
            </w:r>
          </w:p>
        </w:tc>
        <w:tc>
          <w:tcPr>
            <w:tcW w:w="29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3月11日进场钢板</w:t>
            </w:r>
          </w:p>
        </w:tc>
        <w:tc>
          <w:tcPr>
            <w:tcW w:w="17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A20</w:t>
            </w:r>
          </w:p>
        </w:tc>
        <w:tc>
          <w:tcPr>
            <w:tcW w:w="214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2022.03.12</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6</w:t>
            </w:r>
          </w:p>
        </w:tc>
        <w:tc>
          <w:tcPr>
            <w:tcW w:w="29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承包单位资质（中交三航）</w:t>
            </w:r>
          </w:p>
        </w:tc>
        <w:tc>
          <w:tcPr>
            <w:tcW w:w="17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A11</w:t>
            </w:r>
          </w:p>
        </w:tc>
        <w:tc>
          <w:tcPr>
            <w:tcW w:w="214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2022.03.12</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7</w:t>
            </w:r>
          </w:p>
        </w:tc>
        <w:tc>
          <w:tcPr>
            <w:tcW w:w="29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分部分项划分表</w:t>
            </w:r>
          </w:p>
        </w:tc>
        <w:tc>
          <w:tcPr>
            <w:tcW w:w="17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A19</w:t>
            </w:r>
          </w:p>
        </w:tc>
        <w:tc>
          <w:tcPr>
            <w:tcW w:w="214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2022.03.12</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8</w:t>
            </w:r>
          </w:p>
        </w:tc>
        <w:tc>
          <w:tcPr>
            <w:tcW w:w="29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钢结构制作方案</w:t>
            </w:r>
          </w:p>
        </w:tc>
        <w:tc>
          <w:tcPr>
            <w:tcW w:w="17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A08</w:t>
            </w:r>
          </w:p>
        </w:tc>
        <w:tc>
          <w:tcPr>
            <w:tcW w:w="214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2022.03.13</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9</w:t>
            </w:r>
          </w:p>
        </w:tc>
        <w:tc>
          <w:tcPr>
            <w:tcW w:w="29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新会单位资质</w:t>
            </w:r>
          </w:p>
        </w:tc>
        <w:tc>
          <w:tcPr>
            <w:tcW w:w="17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A12</w:t>
            </w:r>
          </w:p>
        </w:tc>
        <w:tc>
          <w:tcPr>
            <w:tcW w:w="214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2022.03.13</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10</w:t>
            </w:r>
          </w:p>
        </w:tc>
        <w:tc>
          <w:tcPr>
            <w:tcW w:w="29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sz w:val="28"/>
                <w:szCs w:val="28"/>
                <w:lang w:val="en-US" w:eastAsia="zh-CN"/>
              </w:rPr>
              <w:t>钢板原材料厂家（韶钢）</w:t>
            </w:r>
          </w:p>
        </w:tc>
        <w:tc>
          <w:tcPr>
            <w:tcW w:w="17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A13</w:t>
            </w:r>
          </w:p>
        </w:tc>
        <w:tc>
          <w:tcPr>
            <w:tcW w:w="214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2022.03.14</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11</w:t>
            </w:r>
          </w:p>
        </w:tc>
        <w:tc>
          <w:tcPr>
            <w:tcW w:w="2934" w:type="dxa"/>
            <w:vAlign w:val="center"/>
          </w:tcPr>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钢板原材料厂家（宝钢）</w:t>
            </w:r>
          </w:p>
        </w:tc>
        <w:tc>
          <w:tcPr>
            <w:tcW w:w="17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A13</w:t>
            </w:r>
          </w:p>
        </w:tc>
        <w:tc>
          <w:tcPr>
            <w:tcW w:w="214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2022.03.14</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12</w:t>
            </w:r>
          </w:p>
        </w:tc>
        <w:tc>
          <w:tcPr>
            <w:tcW w:w="2934" w:type="dxa"/>
            <w:vAlign w:val="center"/>
          </w:tcPr>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钢板原材料厂家（柳钢）</w:t>
            </w:r>
          </w:p>
        </w:tc>
        <w:tc>
          <w:tcPr>
            <w:tcW w:w="17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A13</w:t>
            </w:r>
          </w:p>
        </w:tc>
        <w:tc>
          <w:tcPr>
            <w:tcW w:w="214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2022.03.14</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13</w:t>
            </w:r>
          </w:p>
        </w:tc>
        <w:tc>
          <w:tcPr>
            <w:tcW w:w="2934" w:type="dxa"/>
            <w:vAlign w:val="center"/>
          </w:tcPr>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质量技术安全交底</w:t>
            </w:r>
          </w:p>
        </w:tc>
        <w:tc>
          <w:tcPr>
            <w:tcW w:w="17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w:t>
            </w:r>
          </w:p>
        </w:tc>
        <w:tc>
          <w:tcPr>
            <w:tcW w:w="214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2022.03.14</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1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14</w:t>
            </w:r>
          </w:p>
        </w:tc>
        <w:tc>
          <w:tcPr>
            <w:tcW w:w="2934" w:type="dxa"/>
            <w:vAlign w:val="center"/>
          </w:tcPr>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钢板原材料厂家（唐山盛财）</w:t>
            </w:r>
          </w:p>
        </w:tc>
        <w:tc>
          <w:tcPr>
            <w:tcW w:w="17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A13</w:t>
            </w:r>
          </w:p>
        </w:tc>
        <w:tc>
          <w:tcPr>
            <w:tcW w:w="214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2022.03.17</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19"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15</w:t>
            </w:r>
          </w:p>
        </w:tc>
        <w:tc>
          <w:tcPr>
            <w:tcW w:w="2934" w:type="dxa"/>
            <w:vAlign w:val="center"/>
          </w:tcPr>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钢板原材料厂家（河北津西）</w:t>
            </w:r>
          </w:p>
        </w:tc>
        <w:tc>
          <w:tcPr>
            <w:tcW w:w="1734" w:type="dxa"/>
            <w:vAlign w:val="center"/>
          </w:tcPr>
          <w:p>
            <w:pPr>
              <w:numPr>
                <w:ilvl w:val="0"/>
                <w:numId w:val="0"/>
              </w:numPr>
              <w:ind w:left="0" w:leftChars="0" w:firstLine="0" w:firstLineChars="0"/>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A13</w:t>
            </w:r>
          </w:p>
        </w:tc>
        <w:tc>
          <w:tcPr>
            <w:tcW w:w="2149" w:type="dxa"/>
            <w:vAlign w:val="center"/>
          </w:tcPr>
          <w:p>
            <w:pPr>
              <w:numPr>
                <w:ilvl w:val="0"/>
                <w:numId w:val="0"/>
              </w:numPr>
              <w:ind w:left="0" w:leftChars="0" w:firstLine="0" w:firstLineChars="0"/>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2022.03.17</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19"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16</w:t>
            </w:r>
          </w:p>
        </w:tc>
        <w:tc>
          <w:tcPr>
            <w:tcW w:w="2934" w:type="dxa"/>
            <w:vAlign w:val="center"/>
          </w:tcPr>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中交三航（项目部）管理人员资质</w:t>
            </w:r>
          </w:p>
        </w:tc>
        <w:tc>
          <w:tcPr>
            <w:tcW w:w="17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A14</w:t>
            </w:r>
          </w:p>
        </w:tc>
        <w:tc>
          <w:tcPr>
            <w:tcW w:w="214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2022.03.17</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19"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17</w:t>
            </w:r>
          </w:p>
        </w:tc>
        <w:tc>
          <w:tcPr>
            <w:tcW w:w="2934" w:type="dxa"/>
            <w:vAlign w:val="center"/>
          </w:tcPr>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新会航建特种作业人员资质</w:t>
            </w:r>
          </w:p>
        </w:tc>
        <w:tc>
          <w:tcPr>
            <w:tcW w:w="1734"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A14</w:t>
            </w:r>
          </w:p>
        </w:tc>
        <w:tc>
          <w:tcPr>
            <w:tcW w:w="2149"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2022.03.17</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19"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18</w:t>
            </w:r>
          </w:p>
        </w:tc>
        <w:tc>
          <w:tcPr>
            <w:tcW w:w="2934" w:type="dxa"/>
            <w:vAlign w:val="center"/>
          </w:tcPr>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施工总进度计划</w:t>
            </w:r>
          </w:p>
        </w:tc>
        <w:tc>
          <w:tcPr>
            <w:tcW w:w="1734"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A24</w:t>
            </w:r>
          </w:p>
        </w:tc>
        <w:tc>
          <w:tcPr>
            <w:tcW w:w="2149"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2022.03.22</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19"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19</w:t>
            </w:r>
          </w:p>
        </w:tc>
        <w:tc>
          <w:tcPr>
            <w:tcW w:w="2934" w:type="dxa"/>
            <w:vAlign w:val="center"/>
          </w:tcPr>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钢结构制作进度计划</w:t>
            </w:r>
          </w:p>
        </w:tc>
        <w:tc>
          <w:tcPr>
            <w:tcW w:w="1734"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A24</w:t>
            </w:r>
          </w:p>
        </w:tc>
        <w:tc>
          <w:tcPr>
            <w:tcW w:w="2149"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2022.03.22</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19"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w:t>
            </w:r>
          </w:p>
        </w:tc>
        <w:tc>
          <w:tcPr>
            <w:tcW w:w="2934" w:type="dxa"/>
            <w:vAlign w:val="center"/>
          </w:tcPr>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强制性条文执行计划</w:t>
            </w:r>
          </w:p>
        </w:tc>
        <w:tc>
          <w:tcPr>
            <w:tcW w:w="1734"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A48</w:t>
            </w:r>
          </w:p>
        </w:tc>
        <w:tc>
          <w:tcPr>
            <w:tcW w:w="2149"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2022.04.02</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9"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21</w:t>
            </w:r>
          </w:p>
        </w:tc>
        <w:tc>
          <w:tcPr>
            <w:tcW w:w="2934" w:type="dxa"/>
            <w:vAlign w:val="center"/>
          </w:tcPr>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质量组织及保证体系</w:t>
            </w:r>
          </w:p>
        </w:tc>
        <w:tc>
          <w:tcPr>
            <w:tcW w:w="1734"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A03</w:t>
            </w:r>
          </w:p>
        </w:tc>
        <w:tc>
          <w:tcPr>
            <w:tcW w:w="2149"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2022.04.02</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19"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22</w:t>
            </w:r>
          </w:p>
        </w:tc>
        <w:tc>
          <w:tcPr>
            <w:tcW w:w="2934" w:type="dxa"/>
            <w:vAlign w:val="center"/>
          </w:tcPr>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HSE实施计划</w:t>
            </w:r>
          </w:p>
        </w:tc>
        <w:tc>
          <w:tcPr>
            <w:tcW w:w="1734"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A38</w:t>
            </w:r>
          </w:p>
        </w:tc>
        <w:tc>
          <w:tcPr>
            <w:tcW w:w="2149" w:type="dxa"/>
            <w:vAlign w:val="center"/>
          </w:tcPr>
          <w:p>
            <w:pPr>
              <w:numPr>
                <w:ilvl w:val="0"/>
                <w:numId w:val="0"/>
              </w:numPr>
              <w:jc w:val="center"/>
              <w:rPr>
                <w:rFonts w:hint="default" w:ascii="宋体" w:hAnsi="宋体" w:eastAsia="宋体" w:cs="宋体"/>
                <w:b w:val="0"/>
                <w:bCs w:val="0"/>
                <w:color w:val="auto"/>
                <w:sz w:val="28"/>
                <w:szCs w:val="28"/>
                <w:highlight w:val="none"/>
                <w:vertAlign w:val="baseline"/>
                <w:lang w:val="en-US" w:eastAsia="zh-CN"/>
              </w:rPr>
            </w:pPr>
            <w:r>
              <w:rPr>
                <w:rFonts w:hint="eastAsia" w:ascii="宋体" w:hAnsi="宋体" w:eastAsia="宋体" w:cs="宋体"/>
                <w:b w:val="0"/>
                <w:bCs w:val="0"/>
                <w:color w:val="auto"/>
                <w:sz w:val="28"/>
                <w:szCs w:val="28"/>
                <w:highlight w:val="none"/>
                <w:vertAlign w:val="baseline"/>
                <w:lang w:val="en-US" w:eastAsia="zh-CN"/>
              </w:rPr>
              <w:t>2022.04.02</w:t>
            </w:r>
          </w:p>
        </w:tc>
        <w:tc>
          <w:tcPr>
            <w:tcW w:w="1522" w:type="dxa"/>
            <w:vAlign w:val="center"/>
          </w:tcPr>
          <w:p>
            <w:pPr>
              <w:numPr>
                <w:ilvl w:val="0"/>
                <w:numId w:val="0"/>
              </w:numPr>
              <w:jc w:val="center"/>
              <w:rPr>
                <w:rFonts w:hint="eastAsia" w:ascii="宋体" w:hAnsi="宋体" w:eastAsia="宋体" w:cs="宋体"/>
                <w:b w:val="0"/>
                <w:bCs w:val="0"/>
                <w:color w:val="auto"/>
                <w:sz w:val="28"/>
                <w:szCs w:val="28"/>
                <w:highlight w:val="none"/>
                <w:vertAlign w:val="baseline"/>
                <w:lang w:val="en-US" w:eastAsia="zh-CN"/>
              </w:rPr>
            </w:pPr>
          </w:p>
        </w:tc>
      </w:tr>
    </w:tbl>
    <w:p>
      <w:pPr>
        <w:numPr>
          <w:ilvl w:val="0"/>
          <w:numId w:val="0"/>
        </w:numPr>
        <w:spacing w:line="360" w:lineRule="auto"/>
        <w:ind w:leftChars="0"/>
        <w:jc w:val="left"/>
        <w:textAlignment w:val="baseline"/>
        <w:outlineLvl w:val="2"/>
        <w:rPr>
          <w:rFonts w:hint="eastAsia" w:ascii="宋体" w:hAnsi="宋体" w:eastAsia="宋体" w:cs="宋体"/>
          <w:b/>
          <w:bCs/>
          <w:szCs w:val="21"/>
          <w:lang w:val="en-US" w:eastAsia="zh-CN"/>
        </w:rPr>
      </w:pPr>
    </w:p>
    <w:p>
      <w:pPr>
        <w:spacing w:line="360" w:lineRule="auto"/>
        <w:rPr>
          <w:rFonts w:hint="eastAsia" w:ascii="宋体" w:hAnsi="宋体" w:eastAsia="宋体" w:cs="宋体"/>
          <w:b/>
          <w:sz w:val="28"/>
          <w:szCs w:val="28"/>
        </w:rPr>
      </w:pPr>
      <w:r>
        <w:rPr>
          <w:rFonts w:hint="eastAsia" w:ascii="宋体" w:hAnsi="宋体" w:cs="宋体"/>
          <w:b/>
          <w:bCs/>
          <w:color w:val="000000"/>
          <w:kern w:val="0"/>
          <w:sz w:val="28"/>
          <w:szCs w:val="28"/>
          <w:lang w:val="en-US" w:eastAsia="zh-CN" w:bidi="ar"/>
        </w:rPr>
        <w:t>三、</w:t>
      </w:r>
      <w:r>
        <w:rPr>
          <w:rFonts w:hint="eastAsia" w:ascii="宋体" w:hAnsi="宋体" w:eastAsia="宋体" w:cs="宋体"/>
          <w:b/>
          <w:sz w:val="28"/>
          <w:szCs w:val="28"/>
        </w:rPr>
        <w:t>施工单位安全生产管理状况：</w:t>
      </w:r>
    </w:p>
    <w:p>
      <w:pPr>
        <w:spacing w:line="360" w:lineRule="auto"/>
        <w:ind w:left="1" w:firstLine="557" w:firstLineChars="199"/>
        <w:rPr>
          <w:rFonts w:hint="eastAsia" w:ascii="宋体" w:hAnsi="宋体" w:eastAsia="宋体" w:cs="宋体"/>
          <w:sz w:val="28"/>
          <w:szCs w:val="28"/>
        </w:rPr>
      </w:pPr>
      <w:r>
        <w:rPr>
          <w:rFonts w:hint="eastAsia" w:ascii="宋体" w:hAnsi="宋体" w:eastAsia="宋体" w:cs="宋体"/>
          <w:sz w:val="28"/>
          <w:szCs w:val="28"/>
        </w:rPr>
        <w:t>1、针对安全方面施工，现场用电、用火都必须由专门的人员进行操作，对</w:t>
      </w:r>
      <w:r>
        <w:rPr>
          <w:rFonts w:hint="eastAsia" w:ascii="宋体" w:hAnsi="宋体" w:cs="宋体"/>
          <w:sz w:val="28"/>
          <w:szCs w:val="28"/>
          <w:lang w:eastAsia="zh-CN"/>
        </w:rPr>
        <w:t>施工区域悬挂</w:t>
      </w:r>
      <w:r>
        <w:rPr>
          <w:rFonts w:hint="eastAsia" w:ascii="宋体" w:hAnsi="宋体" w:eastAsia="宋体" w:cs="宋体"/>
          <w:sz w:val="28"/>
          <w:szCs w:val="28"/>
        </w:rPr>
        <w:t>安全防火标识、配电箱加强安全接地、临时用电实行3级保护、大型机械作业必须安装可靠接地</w:t>
      </w:r>
      <w:r>
        <w:rPr>
          <w:rFonts w:hint="eastAsia" w:ascii="宋体" w:hAnsi="宋体" w:cs="宋体"/>
          <w:sz w:val="28"/>
          <w:szCs w:val="28"/>
          <w:lang w:eastAsia="zh-CN"/>
        </w:rPr>
        <w:t>。</w:t>
      </w:r>
    </w:p>
    <w:p>
      <w:pPr>
        <w:spacing w:line="360" w:lineRule="auto"/>
        <w:ind w:left="1" w:firstLine="495" w:firstLineChars="177"/>
        <w:rPr>
          <w:rFonts w:hint="eastAsia" w:ascii="宋体" w:hAnsi="宋体" w:eastAsia="宋体" w:cs="宋体"/>
          <w:sz w:val="28"/>
          <w:szCs w:val="28"/>
          <w:lang w:val="en-US" w:eastAsia="zh-CN"/>
        </w:rPr>
      </w:pPr>
      <w:r>
        <w:rPr>
          <w:rFonts w:hint="eastAsia" w:ascii="宋体" w:hAnsi="宋体" w:eastAsia="宋体" w:cs="宋体"/>
          <w:sz w:val="28"/>
          <w:szCs w:val="28"/>
        </w:rPr>
        <w:t>2、现场施工人员基本做到佩戴安全帽。安全管理基本到位，但通过检查发现部分作业人员习惯性违章情况，现场监理及时给予指正。</w:t>
      </w:r>
    </w:p>
    <w:p>
      <w:pPr>
        <w:spacing w:line="360" w:lineRule="auto"/>
        <w:rPr>
          <w:rFonts w:hint="eastAsia" w:ascii="宋体" w:hAnsi="宋体" w:eastAsia="宋体" w:cs="宋体"/>
          <w:b/>
          <w:sz w:val="28"/>
          <w:szCs w:val="28"/>
        </w:rPr>
      </w:pPr>
      <w:r>
        <w:rPr>
          <w:rFonts w:hint="eastAsia" w:ascii="宋体" w:hAnsi="宋体" w:cs="宋体"/>
          <w:b/>
          <w:sz w:val="28"/>
          <w:szCs w:val="28"/>
          <w:lang w:val="en-US" w:eastAsia="zh-CN"/>
        </w:rPr>
        <w:t>四</w:t>
      </w:r>
      <w:r>
        <w:rPr>
          <w:rFonts w:hint="eastAsia" w:ascii="宋体" w:hAnsi="宋体" w:cs="宋体"/>
          <w:b/>
          <w:sz w:val="28"/>
          <w:szCs w:val="28"/>
          <w:lang w:eastAsia="zh-CN"/>
        </w:rPr>
        <w:t>、</w:t>
      </w:r>
      <w:r>
        <w:rPr>
          <w:rFonts w:hint="eastAsia" w:ascii="宋体" w:hAnsi="宋体" w:eastAsia="宋体" w:cs="宋体"/>
          <w:b/>
          <w:sz w:val="28"/>
          <w:szCs w:val="28"/>
        </w:rPr>
        <w:t>监理单位履行监理责任情况：</w:t>
      </w:r>
    </w:p>
    <w:p>
      <w:pPr>
        <w:spacing w:line="360" w:lineRule="auto"/>
        <w:ind w:firstLine="490" w:firstLineChars="175"/>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、监理人员能够根据监理安全管理方案要求，及时检查现场存在的一些安全隐患，要求整改。</w:t>
      </w:r>
    </w:p>
    <w:p>
      <w:pPr>
        <w:keepNext w:val="0"/>
        <w:keepLines w:val="0"/>
        <w:widowControl/>
        <w:suppressLineNumbers w:val="0"/>
        <w:ind w:firstLine="560" w:firstLineChars="200"/>
        <w:jc w:val="left"/>
        <w:rPr>
          <w:rFonts w:hint="eastAsia" w:ascii="宋体" w:hAnsi="宋体" w:cs="宋体"/>
          <w:color w:val="000000"/>
          <w:kern w:val="0"/>
          <w:sz w:val="28"/>
          <w:szCs w:val="28"/>
          <w:lang w:val="en-US" w:eastAsia="zh-CN" w:bidi="ar"/>
        </w:rPr>
      </w:pPr>
      <w:r>
        <w:rPr>
          <w:rFonts w:hint="eastAsia" w:ascii="宋体" w:hAnsi="宋体" w:cs="宋体"/>
          <w:sz w:val="28"/>
          <w:szCs w:val="28"/>
          <w:lang w:val="en-US" w:eastAsia="zh-CN"/>
        </w:rPr>
        <w:t>2</w:t>
      </w:r>
      <w:r>
        <w:rPr>
          <w:rFonts w:hint="eastAsia" w:ascii="宋体" w:hAnsi="宋体" w:eastAsia="宋体" w:cs="宋体"/>
          <w:sz w:val="28"/>
          <w:szCs w:val="28"/>
        </w:rPr>
        <w:t>、坚持做到每天与施工单位，就有关安全管理工作情况及时沟通交流，必要时通报业主。</w:t>
      </w:r>
      <w:r>
        <w:rPr>
          <w:rFonts w:hint="eastAsia" w:ascii="宋体" w:hAnsi="宋体" w:eastAsia="宋体" w:cs="宋体"/>
          <w:sz w:val="28"/>
          <w:szCs w:val="28"/>
          <w:lang w:val="en-US" w:eastAsia="zh-CN"/>
        </w:rPr>
        <w:t>3、</w:t>
      </w:r>
      <w:r>
        <w:rPr>
          <w:rFonts w:hint="eastAsia" w:ascii="宋体" w:hAnsi="宋体" w:eastAsia="宋体" w:cs="宋体"/>
          <w:color w:val="000000"/>
          <w:kern w:val="0"/>
          <w:sz w:val="28"/>
          <w:szCs w:val="28"/>
          <w:lang w:val="en-US" w:eastAsia="zh-CN" w:bidi="ar"/>
        </w:rPr>
        <w:t>每天对施工现场进行巡检，</w:t>
      </w:r>
      <w:r>
        <w:rPr>
          <w:rFonts w:hint="eastAsia" w:ascii="宋体" w:hAnsi="宋体" w:cs="宋体"/>
          <w:color w:val="000000"/>
          <w:kern w:val="0"/>
          <w:sz w:val="28"/>
          <w:szCs w:val="28"/>
          <w:lang w:val="en-US" w:eastAsia="zh-CN" w:bidi="ar"/>
        </w:rPr>
        <w:t>及材料监造，</w:t>
      </w:r>
      <w:r>
        <w:rPr>
          <w:rFonts w:hint="eastAsia" w:ascii="宋体" w:hAnsi="宋体" w:eastAsia="宋体" w:cs="宋体"/>
          <w:color w:val="000000"/>
          <w:kern w:val="0"/>
          <w:sz w:val="28"/>
          <w:szCs w:val="28"/>
          <w:lang w:val="en-US" w:eastAsia="zh-CN" w:bidi="ar"/>
        </w:rPr>
        <w:t>积极准备监理前期资料，主动联系业主和施工单位，进行工作熟悉和沟通，对到场材料要求尽快见证送检，同时对施工单位提出安全和质量规范要求</w:t>
      </w:r>
      <w:r>
        <w:rPr>
          <w:rFonts w:hint="eastAsia" w:ascii="宋体" w:hAnsi="宋体" w:cs="宋体"/>
          <w:color w:val="000000"/>
          <w:kern w:val="0"/>
          <w:sz w:val="28"/>
          <w:szCs w:val="28"/>
          <w:lang w:val="en-US" w:eastAsia="zh-CN" w:bidi="ar"/>
        </w:rPr>
        <w:t>。</w:t>
      </w:r>
    </w:p>
    <w:p>
      <w:pPr>
        <w:pStyle w:val="20"/>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五</w:t>
      </w:r>
      <w:r>
        <w:rPr>
          <w:rFonts w:hint="eastAsia" w:ascii="宋体" w:hAnsi="宋体" w:eastAsia="宋体" w:cs="宋体"/>
          <w:color w:val="000000"/>
          <w:kern w:val="0"/>
          <w:sz w:val="28"/>
          <w:szCs w:val="28"/>
          <w:lang w:val="en-US" w:eastAsia="zh-CN" w:bidi="ar"/>
        </w:rPr>
        <w:t>、</w:t>
      </w:r>
      <w:r>
        <w:rPr>
          <w:rFonts w:hint="eastAsia" w:ascii="宋体" w:hAnsi="宋体" w:eastAsia="宋体" w:cs="宋体"/>
          <w:b/>
          <w:sz w:val="28"/>
          <w:szCs w:val="28"/>
        </w:rPr>
        <w:t>下</w:t>
      </w:r>
      <w:r>
        <w:rPr>
          <w:rFonts w:hint="eastAsia" w:ascii="宋体" w:hAnsi="宋体" w:cs="宋体"/>
          <w:b/>
          <w:sz w:val="28"/>
          <w:szCs w:val="28"/>
          <w:lang w:eastAsia="zh-CN"/>
        </w:rPr>
        <w:t>周</w:t>
      </w:r>
      <w:r>
        <w:rPr>
          <w:rFonts w:hint="eastAsia" w:ascii="宋体" w:hAnsi="宋体" w:eastAsia="宋体" w:cs="宋体"/>
          <w:b/>
          <w:sz w:val="28"/>
          <w:szCs w:val="28"/>
        </w:rPr>
        <w:t>施工安全生产管理工作展望和目标</w:t>
      </w:r>
    </w:p>
    <w:p>
      <w:pPr>
        <w:spacing w:line="360" w:lineRule="auto"/>
        <w:ind w:firstLine="560" w:firstLineChars="200"/>
        <w:rPr>
          <w:rFonts w:hint="eastAsia"/>
          <w:sz w:val="28"/>
          <w:szCs w:val="28"/>
        </w:rPr>
      </w:pPr>
      <w:r>
        <w:rPr>
          <w:rFonts w:hint="eastAsia"/>
          <w:sz w:val="28"/>
          <w:szCs w:val="28"/>
          <w:lang w:val="en-US" w:eastAsia="zh-CN"/>
        </w:rPr>
        <w:t>1、</w:t>
      </w:r>
      <w:r>
        <w:rPr>
          <w:rFonts w:hint="eastAsia"/>
          <w:sz w:val="28"/>
          <w:szCs w:val="28"/>
        </w:rPr>
        <w:t>继续加强施工安全管理，针对的经常下雨打雷天气因素，加强对现场施工用火用电的管理。现场施工必须佩戴安全帽，加强安全意识。</w:t>
      </w:r>
    </w:p>
    <w:p>
      <w:pPr>
        <w:spacing w:line="360" w:lineRule="auto"/>
        <w:ind w:firstLine="560" w:firstLineChars="200"/>
        <w:rPr>
          <w:rFonts w:hint="eastAsia"/>
          <w:sz w:val="28"/>
          <w:szCs w:val="28"/>
        </w:rPr>
      </w:pPr>
      <w:r>
        <w:rPr>
          <w:rFonts w:hint="eastAsia"/>
          <w:sz w:val="28"/>
          <w:szCs w:val="28"/>
        </w:rPr>
        <w:t>2、使用吊车吊运设备时，要严格指挥作业，不允许出现违规现象。</w:t>
      </w:r>
    </w:p>
    <w:p>
      <w:pPr>
        <w:pStyle w:val="21"/>
        <w:spacing w:line="360" w:lineRule="exact"/>
        <w:ind w:firstLine="560" w:firstLineChars="200"/>
        <w:jc w:val="both"/>
        <w:rPr>
          <w:rFonts w:hint="eastAsia" w:ascii="宋体" w:hAnsi="宋体"/>
          <w:b/>
          <w:sz w:val="36"/>
          <w:szCs w:val="36"/>
        </w:rPr>
      </w:pPr>
      <w:r>
        <w:rPr>
          <w:rFonts w:hint="eastAsia"/>
          <w:sz w:val="28"/>
          <w:szCs w:val="28"/>
        </w:rPr>
        <w:t>3、新入场人员的安全培训工作要及时进行。</w:t>
      </w:r>
    </w:p>
    <w:p>
      <w:pPr>
        <w:keepNext w:val="0"/>
        <w:keepLines w:val="0"/>
        <w:widowControl/>
        <w:suppressLineNumbers w:val="0"/>
        <w:jc w:val="left"/>
        <w:rPr>
          <w:rFonts w:hint="eastAsia" w:ascii="Calibri" w:hAnsi="Calibri" w:cs="Calibri"/>
          <w:b/>
          <w:bCs/>
          <w:color w:val="000000"/>
          <w:kern w:val="0"/>
          <w:sz w:val="28"/>
          <w:szCs w:val="28"/>
          <w:lang w:val="en-US" w:eastAsia="zh-CN" w:bidi="ar"/>
        </w:rPr>
      </w:pPr>
      <w:r>
        <w:rPr>
          <w:rFonts w:hint="eastAsia" w:cs="Calibri"/>
          <w:b/>
          <w:bCs/>
          <w:color w:val="000000"/>
          <w:kern w:val="0"/>
          <w:sz w:val="28"/>
          <w:szCs w:val="28"/>
          <w:lang w:val="en-US" w:eastAsia="zh-CN" w:bidi="ar"/>
        </w:rPr>
        <w:t>六</w:t>
      </w:r>
      <w:r>
        <w:rPr>
          <w:rFonts w:hint="eastAsia" w:ascii="Calibri" w:hAnsi="Calibri" w:cs="Calibri"/>
          <w:b/>
          <w:bCs/>
          <w:color w:val="000000"/>
          <w:kern w:val="0"/>
          <w:sz w:val="28"/>
          <w:szCs w:val="28"/>
          <w:lang w:val="en-US" w:eastAsia="zh-CN" w:bidi="ar"/>
        </w:rPr>
        <w:t>、其它</w:t>
      </w:r>
    </w:p>
    <w:p>
      <w:pPr>
        <w:pStyle w:val="2"/>
        <w:rPr>
          <w:rFonts w:hint="eastAsia" w:ascii="Calibri" w:hAnsi="Calibri" w:cs="Calibri"/>
          <w:b w:val="0"/>
          <w:bCs w:val="0"/>
          <w:color w:val="000000"/>
          <w:kern w:val="0"/>
          <w:sz w:val="28"/>
          <w:szCs w:val="28"/>
          <w:lang w:val="en-US" w:eastAsia="zh-CN" w:bidi="ar"/>
        </w:rPr>
      </w:pPr>
      <w:r>
        <w:rPr>
          <w:rFonts w:hint="eastAsia" w:ascii="Calibri" w:hAnsi="Calibri" w:cs="Calibri"/>
          <w:b w:val="0"/>
          <w:bCs w:val="0"/>
          <w:color w:val="000000"/>
          <w:kern w:val="0"/>
          <w:sz w:val="28"/>
          <w:szCs w:val="28"/>
          <w:lang w:val="en-US" w:eastAsia="zh-CN" w:bidi="ar"/>
        </w:rPr>
        <w:t>1、业主和施工单位的施工合同还未签，中标通知书</w:t>
      </w:r>
      <w:r>
        <w:rPr>
          <w:rFonts w:hint="eastAsia" w:cs="Calibri"/>
          <w:b w:val="0"/>
          <w:bCs w:val="0"/>
          <w:color w:val="000000"/>
          <w:kern w:val="0"/>
          <w:sz w:val="28"/>
          <w:szCs w:val="28"/>
          <w:lang w:val="en-US" w:eastAsia="zh-CN" w:bidi="ar"/>
        </w:rPr>
        <w:t>已到</w:t>
      </w:r>
      <w:r>
        <w:rPr>
          <w:rFonts w:hint="eastAsia" w:ascii="Calibri" w:hAnsi="Calibri" w:cs="Calibri"/>
          <w:b w:val="0"/>
          <w:bCs w:val="0"/>
          <w:color w:val="000000"/>
          <w:kern w:val="0"/>
          <w:sz w:val="28"/>
          <w:szCs w:val="28"/>
          <w:lang w:val="en-US" w:eastAsia="zh-CN" w:bidi="ar"/>
        </w:rPr>
        <w:t>。</w:t>
      </w:r>
    </w:p>
    <w:p>
      <w:pPr>
        <w:pStyle w:val="2"/>
        <w:rPr>
          <w:rFonts w:hint="default"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监理</w:t>
      </w:r>
      <w:r>
        <w:rPr>
          <w:rFonts w:hint="eastAsia" w:ascii="宋体" w:hAnsi="宋体" w:cs="宋体"/>
          <w:color w:val="000000"/>
          <w:kern w:val="0"/>
          <w:sz w:val="28"/>
          <w:szCs w:val="28"/>
          <w:lang w:val="en-US" w:eastAsia="zh-CN" w:bidi="ar"/>
        </w:rPr>
        <w:t>项目部共下监理联系单一份。监理通知单一份</w:t>
      </w:r>
    </w:p>
    <w:p>
      <w:pPr>
        <w:spacing w:line="360" w:lineRule="auto"/>
        <w:jc w:val="left"/>
        <w:textAlignment w:val="baseline"/>
        <w:outlineLvl w:val="0"/>
        <w:rPr>
          <w:rFonts w:ascii="宋体" w:hAnsi="宋体" w:eastAsia="宋体" w:cs="宋体"/>
          <w:b/>
          <w:bCs/>
          <w:sz w:val="28"/>
          <w:szCs w:val="28"/>
        </w:rPr>
      </w:pPr>
      <w:r>
        <w:rPr>
          <w:rFonts w:hint="eastAsia" w:ascii="宋体" w:hAnsi="宋体" w:eastAsia="宋体" w:cs="宋体"/>
          <w:b/>
          <w:bCs/>
          <w:sz w:val="28"/>
          <w:szCs w:val="28"/>
        </w:rPr>
        <w:t>三、下周工作计划</w:t>
      </w:r>
    </w:p>
    <w:p>
      <w:pPr>
        <w:spacing w:line="360" w:lineRule="auto"/>
        <w:ind w:firstLine="562" w:firstLineChars="200"/>
        <w:jc w:val="left"/>
        <w:textAlignment w:val="baseline"/>
        <w:outlineLvl w:val="2"/>
        <w:rPr>
          <w:rFonts w:ascii="宋体" w:hAnsi="宋体" w:eastAsia="宋体" w:cs="宋体"/>
          <w:b/>
          <w:bCs/>
          <w:sz w:val="28"/>
          <w:szCs w:val="28"/>
        </w:rPr>
      </w:pPr>
      <w:r>
        <w:rPr>
          <w:rFonts w:hint="eastAsia" w:ascii="宋体" w:hAnsi="宋体" w:eastAsia="宋体" w:cs="宋体"/>
          <w:b/>
          <w:bCs/>
          <w:sz w:val="28"/>
          <w:szCs w:val="28"/>
        </w:rPr>
        <w:t>（1）钢结构预制：</w:t>
      </w:r>
    </w:p>
    <w:tbl>
      <w:tblPr>
        <w:tblStyle w:val="10"/>
        <w:tblW w:w="92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9"/>
        <w:gridCol w:w="1356"/>
        <w:gridCol w:w="2507"/>
        <w:gridCol w:w="46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exact"/>
          <w:tblHeader/>
          <w:jc w:val="center"/>
        </w:trPr>
        <w:tc>
          <w:tcPr>
            <w:tcW w:w="699" w:type="dxa"/>
            <w:vAlign w:val="center"/>
          </w:tcPr>
          <w:p>
            <w:pPr>
              <w:spacing w:line="240" w:lineRule="atLeast"/>
              <w:jc w:val="center"/>
              <w:textAlignment w:val="baseline"/>
              <w:rPr>
                <w:rFonts w:ascii="宋体" w:hAnsi="宋体" w:eastAsia="宋体" w:cs="宋体"/>
                <w:b/>
                <w:sz w:val="28"/>
                <w:szCs w:val="28"/>
              </w:rPr>
            </w:pPr>
            <w:r>
              <w:rPr>
                <w:rFonts w:hint="eastAsia" w:ascii="宋体" w:hAnsi="宋体" w:eastAsia="宋体" w:cs="宋体"/>
                <w:b/>
                <w:sz w:val="28"/>
                <w:szCs w:val="28"/>
              </w:rPr>
              <w:t>序号</w:t>
            </w:r>
          </w:p>
        </w:tc>
        <w:tc>
          <w:tcPr>
            <w:tcW w:w="1356" w:type="dxa"/>
            <w:vAlign w:val="center"/>
          </w:tcPr>
          <w:p>
            <w:pPr>
              <w:spacing w:line="240" w:lineRule="atLeast"/>
              <w:jc w:val="center"/>
              <w:textAlignment w:val="baseline"/>
              <w:rPr>
                <w:rFonts w:ascii="宋体" w:hAnsi="宋体" w:eastAsia="宋体" w:cs="宋体"/>
                <w:b/>
                <w:sz w:val="28"/>
                <w:szCs w:val="28"/>
              </w:rPr>
            </w:pPr>
            <w:r>
              <w:rPr>
                <w:rFonts w:hint="eastAsia" w:ascii="宋体" w:hAnsi="宋体" w:eastAsia="宋体" w:cs="宋体"/>
                <w:b/>
                <w:sz w:val="28"/>
                <w:szCs w:val="28"/>
              </w:rPr>
              <w:t>预制构件</w:t>
            </w:r>
          </w:p>
        </w:tc>
        <w:tc>
          <w:tcPr>
            <w:tcW w:w="2507" w:type="dxa"/>
            <w:vAlign w:val="center"/>
          </w:tcPr>
          <w:p>
            <w:pPr>
              <w:spacing w:line="240" w:lineRule="atLeast"/>
              <w:jc w:val="center"/>
              <w:textAlignment w:val="baseline"/>
              <w:rPr>
                <w:rFonts w:ascii="宋体" w:hAnsi="宋体" w:eastAsia="宋体" w:cs="宋体"/>
                <w:b/>
                <w:sz w:val="28"/>
                <w:szCs w:val="28"/>
              </w:rPr>
            </w:pPr>
            <w:r>
              <w:rPr>
                <w:rFonts w:hint="eastAsia" w:ascii="宋体" w:hAnsi="宋体" w:eastAsia="宋体" w:cs="宋体"/>
                <w:b/>
                <w:sz w:val="28"/>
                <w:szCs w:val="28"/>
              </w:rPr>
              <w:t>预制厂</w:t>
            </w:r>
          </w:p>
        </w:tc>
        <w:tc>
          <w:tcPr>
            <w:tcW w:w="4693" w:type="dxa"/>
            <w:vAlign w:val="center"/>
          </w:tcPr>
          <w:p>
            <w:pPr>
              <w:spacing w:line="240" w:lineRule="atLeast"/>
              <w:jc w:val="center"/>
              <w:textAlignment w:val="baseline"/>
              <w:rPr>
                <w:rFonts w:ascii="宋体" w:hAnsi="宋体" w:eastAsia="宋体" w:cs="宋体"/>
                <w:b/>
                <w:sz w:val="28"/>
                <w:szCs w:val="28"/>
              </w:rPr>
            </w:pPr>
            <w:r>
              <w:rPr>
                <w:rFonts w:hint="eastAsia" w:ascii="宋体" w:hAnsi="宋体" w:eastAsia="宋体" w:cs="宋体"/>
                <w:b/>
                <w:sz w:val="28"/>
                <w:szCs w:val="28"/>
              </w:rPr>
              <w:t>下周工作计划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699" w:type="dxa"/>
            <w:vAlign w:val="center"/>
          </w:tcPr>
          <w:p>
            <w:pPr>
              <w:jc w:val="center"/>
              <w:textAlignment w:val="baseline"/>
              <w:rPr>
                <w:rFonts w:ascii="宋体" w:hAnsi="宋体" w:eastAsia="宋体" w:cs="宋体"/>
                <w:sz w:val="28"/>
                <w:szCs w:val="28"/>
              </w:rPr>
            </w:pPr>
            <w:r>
              <w:rPr>
                <w:rFonts w:hint="eastAsia" w:ascii="宋体" w:hAnsi="宋体" w:eastAsia="宋体" w:cs="宋体"/>
                <w:color w:val="000000"/>
                <w:sz w:val="28"/>
                <w:szCs w:val="28"/>
              </w:rPr>
              <w:t>1</w:t>
            </w:r>
          </w:p>
        </w:tc>
        <w:tc>
          <w:tcPr>
            <w:tcW w:w="1356" w:type="dxa"/>
            <w:vAlign w:val="center"/>
          </w:tcPr>
          <w:p>
            <w:pPr>
              <w:spacing w:line="240" w:lineRule="atLeast"/>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钢管桩</w:t>
            </w:r>
          </w:p>
        </w:tc>
        <w:tc>
          <w:tcPr>
            <w:tcW w:w="2507" w:type="dxa"/>
            <w:vAlign w:val="center"/>
          </w:tcPr>
          <w:p>
            <w:pPr>
              <w:spacing w:line="240" w:lineRule="atLeast"/>
              <w:jc w:val="center"/>
              <w:textAlignment w:val="baseline"/>
              <w:rPr>
                <w:rFonts w:ascii="宋体" w:hAnsi="宋体" w:eastAsia="宋体" w:cs="宋体"/>
                <w:color w:val="000000"/>
                <w:sz w:val="28"/>
                <w:szCs w:val="28"/>
              </w:rPr>
            </w:pPr>
            <w:r>
              <w:rPr>
                <w:rFonts w:hint="eastAsia" w:ascii="宋体" w:hAnsi="宋体" w:eastAsia="宋体" w:cs="宋体"/>
                <w:color w:val="000000"/>
                <w:sz w:val="28"/>
                <w:szCs w:val="28"/>
              </w:rPr>
              <w:t>江门新会航建</w:t>
            </w:r>
          </w:p>
        </w:tc>
        <w:tc>
          <w:tcPr>
            <w:tcW w:w="4693" w:type="dxa"/>
            <w:vAlign w:val="center"/>
          </w:tcPr>
          <w:p>
            <w:pPr>
              <w:jc w:val="center"/>
              <w:textAlignment w:val="baseline"/>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材料下料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99" w:type="dxa"/>
            <w:vAlign w:val="center"/>
          </w:tcPr>
          <w:p>
            <w:pPr>
              <w:jc w:val="center"/>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1356" w:type="dxa"/>
            <w:vAlign w:val="center"/>
          </w:tcPr>
          <w:p>
            <w:pPr>
              <w:spacing w:line="240" w:lineRule="atLeast"/>
              <w:jc w:val="center"/>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连接架</w:t>
            </w:r>
          </w:p>
        </w:tc>
        <w:tc>
          <w:tcPr>
            <w:tcW w:w="2507" w:type="dxa"/>
            <w:vAlign w:val="center"/>
          </w:tcPr>
          <w:p>
            <w:pPr>
              <w:spacing w:line="240" w:lineRule="atLeast"/>
              <w:jc w:val="center"/>
              <w:textAlignment w:val="baseline"/>
              <w:rPr>
                <w:rFonts w:ascii="宋体" w:hAnsi="宋体" w:eastAsia="宋体" w:cs="宋体"/>
                <w:color w:val="auto"/>
                <w:sz w:val="28"/>
                <w:szCs w:val="28"/>
              </w:rPr>
            </w:pPr>
            <w:r>
              <w:rPr>
                <w:rFonts w:hint="eastAsia" w:ascii="宋体" w:hAnsi="宋体" w:eastAsia="宋体" w:cs="宋体"/>
                <w:color w:val="auto"/>
                <w:sz w:val="28"/>
                <w:szCs w:val="28"/>
              </w:rPr>
              <w:t>江门新会航建</w:t>
            </w:r>
          </w:p>
        </w:tc>
        <w:tc>
          <w:tcPr>
            <w:tcW w:w="4693" w:type="dxa"/>
          </w:tcPr>
          <w:p>
            <w:pPr>
              <w:jc w:val="center"/>
              <w:textAlignment w:val="baseline"/>
              <w:rPr>
                <w:rFonts w:ascii="宋体" w:hAnsi="宋体" w:eastAsia="宋体" w:cs="宋体"/>
                <w:color w:val="auto"/>
                <w:sz w:val="28"/>
                <w:szCs w:val="28"/>
              </w:rPr>
            </w:pPr>
            <w:r>
              <w:rPr>
                <w:rFonts w:hint="eastAsia" w:ascii="宋体" w:hAnsi="宋体" w:eastAsia="宋体" w:cs="宋体"/>
                <w:color w:val="auto"/>
                <w:sz w:val="28"/>
                <w:szCs w:val="28"/>
              </w:rPr>
              <w:t>片体预制</w:t>
            </w:r>
          </w:p>
        </w:tc>
      </w:tr>
    </w:tbl>
    <w:p>
      <w:pPr>
        <w:numPr>
          <w:ilvl w:val="0"/>
          <w:numId w:val="0"/>
        </w:numPr>
        <w:spacing w:line="360" w:lineRule="auto"/>
        <w:jc w:val="left"/>
        <w:textAlignment w:val="baseline"/>
        <w:outlineLvl w:val="0"/>
        <w:rPr>
          <w:rFonts w:ascii="宋体" w:hAnsi="宋体" w:eastAsia="宋体" w:cs="宋体"/>
          <w:b/>
          <w:bCs/>
          <w:sz w:val="20"/>
          <w:szCs w:val="21"/>
        </w:rPr>
      </w:pPr>
    </w:p>
    <w:p>
      <w:pPr>
        <w:ind w:firstLine="400" w:firstLineChars="200"/>
        <w:jc w:val="left"/>
        <w:textAlignment w:val="baseline"/>
        <w:rPr>
          <w:rFonts w:ascii="宋体" w:hAnsi="宋体" w:eastAsia="宋体" w:cs="宋体"/>
          <w:color w:val="000000"/>
          <w:sz w:val="20"/>
          <w:szCs w:val="21"/>
        </w:rPr>
      </w:pPr>
    </w:p>
    <w:p>
      <w:pPr>
        <w:jc w:val="left"/>
        <w:textAlignment w:val="baseline"/>
        <w:outlineLvl w:val="0"/>
        <w:rPr>
          <w:rFonts w:ascii="宋体" w:hAnsi="宋体" w:eastAsia="宋体" w:cs="宋体"/>
          <w:b/>
          <w:bCs/>
          <w:sz w:val="20"/>
          <w:szCs w:val="21"/>
        </w:rPr>
      </w:pPr>
      <w:r>
        <w:rPr>
          <w:rFonts w:hint="eastAsia" w:ascii="宋体" w:hAnsi="宋体" w:cs="宋体"/>
          <w:b/>
          <w:bCs/>
          <w:szCs w:val="21"/>
          <w:lang w:val="en-US" w:eastAsia="zh-CN"/>
        </w:rPr>
        <w:t>七</w:t>
      </w:r>
      <w:r>
        <w:rPr>
          <w:rFonts w:hint="eastAsia" w:ascii="宋体" w:hAnsi="宋体" w:eastAsia="宋体" w:cs="宋体"/>
          <w:b/>
          <w:bCs/>
          <w:szCs w:val="21"/>
        </w:rPr>
        <w:t>、工程进展</w:t>
      </w:r>
    </w:p>
    <w:p>
      <w:pPr>
        <w:pStyle w:val="2"/>
        <w:ind w:firstLine="0" w:firstLineChars="500"/>
        <w:textAlignment w:val="baseline"/>
        <w:outlineLvl w:val="0"/>
        <w:rPr>
          <w:rFonts w:ascii="宋体" w:hAnsi="宋体" w:eastAsia="宋体" w:cs="宋体"/>
          <w:szCs w:val="21"/>
        </w:rPr>
      </w:pP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p>
    <w:p>
      <w:pPr>
        <w:pStyle w:val="2"/>
        <w:jc w:val="both"/>
        <w:textAlignment w:val="baseline"/>
        <w:rPr>
          <w:rFonts w:hint="eastAsia" w:eastAsia="宋体"/>
          <w:lang w:eastAsia="zh-CN"/>
        </w:rPr>
      </w:pPr>
      <w:r>
        <w:rPr>
          <w:rFonts w:hint="eastAsia" w:eastAsia="宋体"/>
          <w:lang w:eastAsia="zh-CN"/>
        </w:rPr>
        <w:drawing>
          <wp:inline distT="0" distB="0" distL="0" distR="0">
            <wp:extent cx="5928995" cy="2728595"/>
            <wp:effectExtent l="0" t="0" r="14605" b="14605"/>
            <wp:docPr id="1026" name="图片 2" descr="c2927d8ca395701dd468c731b045c1c"/>
            <wp:cNvGraphicFramePr/>
            <a:graphic xmlns:a="http://schemas.openxmlformats.org/drawingml/2006/main">
              <a:graphicData uri="http://schemas.openxmlformats.org/drawingml/2006/picture">
                <pic:pic xmlns:pic="http://schemas.openxmlformats.org/drawingml/2006/picture">
                  <pic:nvPicPr>
                    <pic:cNvPr id="1026" name="图片 2" descr="c2927d8ca395701dd468c731b045c1c"/>
                    <pic:cNvPicPr/>
                  </pic:nvPicPr>
                  <pic:blipFill>
                    <a:blip r:embed="rId6" cstate="print"/>
                    <a:srcRect/>
                    <a:stretch>
                      <a:fillRect/>
                    </a:stretch>
                  </pic:blipFill>
                  <pic:spPr>
                    <a:xfrm>
                      <a:off x="0" y="0"/>
                      <a:ext cx="5928995" cy="2728595"/>
                    </a:xfrm>
                    <a:prstGeom prst="rect">
                      <a:avLst/>
                    </a:prstGeom>
                  </pic:spPr>
                </pic:pic>
              </a:graphicData>
            </a:graphic>
          </wp:inline>
        </w:drawing>
      </w:r>
    </w:p>
    <w:p>
      <w:pPr>
        <w:pStyle w:val="2"/>
        <w:ind w:firstLine="420" w:firstLineChars="200"/>
        <w:jc w:val="center"/>
        <w:textAlignment w:val="baseline"/>
        <w:rPr>
          <w:rFonts w:hint="default" w:eastAsia="宋体"/>
          <w:lang w:val="en-US" w:eastAsia="zh-CN"/>
        </w:rPr>
      </w:pPr>
      <w:r>
        <w:rPr>
          <w:rFonts w:hint="eastAsia"/>
          <w:lang w:val="en-US" w:eastAsia="zh-CN"/>
        </w:rPr>
        <w:t>图1、片体放样铺设</w:t>
      </w:r>
    </w:p>
    <w:p>
      <w:pPr>
        <w:pStyle w:val="7"/>
        <w:ind w:left="0" w:leftChars="0" w:firstLine="0" w:firstLineChars="0"/>
        <w:jc w:val="both"/>
        <w:textAlignment w:val="baseline"/>
        <w:outlineLvl w:val="0"/>
        <w:rPr>
          <w:rFonts w:hint="eastAsia" w:eastAsia="宋体"/>
          <w:lang w:eastAsia="zh-CN"/>
        </w:rPr>
      </w:pPr>
      <w:r>
        <w:rPr>
          <w:rFonts w:hint="eastAsia" w:eastAsia="宋体"/>
          <w:lang w:eastAsia="zh-CN"/>
        </w:rPr>
        <w:drawing>
          <wp:inline distT="0" distB="0" distL="0" distR="0">
            <wp:extent cx="5949950" cy="2738120"/>
            <wp:effectExtent l="0" t="0" r="12700" b="5080"/>
            <wp:docPr id="1027" name="图片 3" descr="598a10be2aaaeb1937972b8096c02ec"/>
            <wp:cNvGraphicFramePr/>
            <a:graphic xmlns:a="http://schemas.openxmlformats.org/drawingml/2006/main">
              <a:graphicData uri="http://schemas.openxmlformats.org/drawingml/2006/picture">
                <pic:pic xmlns:pic="http://schemas.openxmlformats.org/drawingml/2006/picture">
                  <pic:nvPicPr>
                    <pic:cNvPr id="1027" name="图片 3" descr="598a10be2aaaeb1937972b8096c02ec"/>
                    <pic:cNvPicPr/>
                  </pic:nvPicPr>
                  <pic:blipFill>
                    <a:blip r:embed="rId7" cstate="print"/>
                    <a:srcRect/>
                    <a:stretch>
                      <a:fillRect/>
                    </a:stretch>
                  </pic:blipFill>
                  <pic:spPr>
                    <a:xfrm>
                      <a:off x="0" y="0"/>
                      <a:ext cx="5949950" cy="2738120"/>
                    </a:xfrm>
                    <a:prstGeom prst="rect">
                      <a:avLst/>
                    </a:prstGeom>
                  </pic:spPr>
                </pic:pic>
              </a:graphicData>
            </a:graphic>
          </wp:inline>
        </w:drawing>
      </w:r>
    </w:p>
    <w:p>
      <w:pPr>
        <w:pStyle w:val="7"/>
        <w:jc w:val="center"/>
        <w:textAlignment w:val="baseline"/>
        <w:outlineLvl w:val="0"/>
        <w:rPr>
          <w:rFonts w:hint="default" w:eastAsia="宋体"/>
          <w:lang w:val="en-US" w:eastAsia="zh-CN"/>
        </w:rPr>
      </w:pPr>
      <w:r>
        <w:rPr>
          <w:rFonts w:hint="eastAsia"/>
          <w:lang w:val="en-US" w:eastAsia="zh-CN"/>
        </w:rPr>
        <w:t>图2、胎架制作</w:t>
      </w:r>
    </w:p>
    <w:p>
      <w:pPr>
        <w:pStyle w:val="7"/>
        <w:jc w:val="center"/>
        <w:textAlignment w:val="baseline"/>
        <w:outlineLvl w:val="0"/>
        <w:rPr>
          <w:rFonts w:hint="default" w:hAnsi="宋体" w:eastAsia="宋体" w:cs="宋体"/>
          <w:b/>
          <w:bCs/>
          <w:szCs w:val="21"/>
          <w:lang w:val="en-US"/>
        </w:rPr>
      </w:pPr>
      <w:r>
        <w:rPr>
          <w:rFonts w:hint="eastAsia" w:hAnsi="宋体" w:eastAsia="宋体" w:cs="宋体"/>
          <w:b/>
          <w:bCs/>
          <w:szCs w:val="21"/>
        </w:rPr>
        <w:t xml:space="preserve">  </w:t>
      </w:r>
      <w:r>
        <w:rPr>
          <w:rFonts w:hint="eastAsia"/>
          <w:lang w:val="en-US" w:eastAsia="zh-CN"/>
        </w:rPr>
        <w:drawing>
          <wp:inline distT="0" distB="0" distL="0" distR="0">
            <wp:extent cx="5930265" cy="2741295"/>
            <wp:effectExtent l="0" t="0" r="13334" b="1905"/>
            <wp:docPr id="1028" name="图片 5" descr="dae708e4276963747d03e6560dde5f3"/>
            <wp:cNvGraphicFramePr/>
            <a:graphic xmlns:a="http://schemas.openxmlformats.org/drawingml/2006/main">
              <a:graphicData uri="http://schemas.openxmlformats.org/drawingml/2006/picture">
                <pic:pic xmlns:pic="http://schemas.openxmlformats.org/drawingml/2006/picture">
                  <pic:nvPicPr>
                    <pic:cNvPr id="1028" name="图片 5" descr="dae708e4276963747d03e6560dde5f3"/>
                    <pic:cNvPicPr/>
                  </pic:nvPicPr>
                  <pic:blipFill>
                    <a:blip r:embed="rId8" cstate="print"/>
                    <a:srcRect/>
                    <a:stretch>
                      <a:fillRect/>
                    </a:stretch>
                  </pic:blipFill>
                  <pic:spPr>
                    <a:xfrm>
                      <a:off x="0" y="0"/>
                      <a:ext cx="5930265" cy="2741295"/>
                    </a:xfrm>
                    <a:prstGeom prst="rect">
                      <a:avLst/>
                    </a:prstGeom>
                  </pic:spPr>
                </pic:pic>
              </a:graphicData>
            </a:graphic>
          </wp:inline>
        </w:drawing>
      </w:r>
      <w:r>
        <w:rPr>
          <w:rFonts w:hint="eastAsia"/>
          <w:lang w:val="en-US" w:eastAsia="zh-CN"/>
        </w:rPr>
        <w:t>图三：斜撑管上胎定位</w:t>
      </w:r>
    </w:p>
    <w:p>
      <w:pPr>
        <w:pStyle w:val="5"/>
        <w:bidi w:val="0"/>
        <w:rPr>
          <w:rFonts w:hint="eastAsia" w:hAnsi="宋体" w:eastAsia="宋体" w:cs="宋体"/>
          <w:b/>
          <w:bCs/>
          <w:szCs w:val="21"/>
          <w:lang w:eastAsia="zh-CN"/>
        </w:rPr>
      </w:pPr>
      <w:r>
        <w:rPr>
          <w:rFonts w:hint="eastAsia" w:hAnsi="宋体" w:eastAsia="宋体" w:cs="宋体"/>
          <w:b/>
          <w:bCs/>
          <w:szCs w:val="21"/>
        </w:rPr>
        <w:t xml:space="preserve"> </w:t>
      </w:r>
      <w:r>
        <w:rPr>
          <w:rFonts w:hint="eastAsia" w:hAnsi="宋体" w:eastAsia="宋体" w:cs="宋体"/>
          <w:b/>
          <w:bCs/>
          <w:szCs w:val="21"/>
        </w:rPr>
        <w:drawing>
          <wp:inline distT="0" distB="0" distL="0" distR="0">
            <wp:extent cx="5903595" cy="2729230"/>
            <wp:effectExtent l="0" t="0" r="1905" b="13970"/>
            <wp:docPr id="1029" name="图片 1" descr="7806cac37223b4abcf08f4e369734fb"/>
            <wp:cNvGraphicFramePr/>
            <a:graphic xmlns:a="http://schemas.openxmlformats.org/drawingml/2006/main">
              <a:graphicData uri="http://schemas.openxmlformats.org/drawingml/2006/picture">
                <pic:pic xmlns:pic="http://schemas.openxmlformats.org/drawingml/2006/picture">
                  <pic:nvPicPr>
                    <pic:cNvPr id="1029" name="图片 1" descr="7806cac37223b4abcf08f4e369734fb"/>
                    <pic:cNvPicPr/>
                  </pic:nvPicPr>
                  <pic:blipFill>
                    <a:blip r:embed="rId9" cstate="print"/>
                    <a:srcRect/>
                    <a:stretch>
                      <a:fillRect/>
                    </a:stretch>
                  </pic:blipFill>
                  <pic:spPr>
                    <a:xfrm>
                      <a:off x="0" y="0"/>
                      <a:ext cx="5903595" cy="2729230"/>
                    </a:xfrm>
                    <a:prstGeom prst="rect">
                      <a:avLst/>
                    </a:prstGeom>
                  </pic:spPr>
                </pic:pic>
              </a:graphicData>
            </a:graphic>
          </wp:inline>
        </w:drawing>
      </w:r>
    </w:p>
    <w:p>
      <w:pPr>
        <w:jc w:val="center"/>
        <w:rPr>
          <w:rFonts w:hint="default" w:eastAsia="宋体"/>
          <w:lang w:val="en-US" w:eastAsia="zh-CN"/>
        </w:rPr>
      </w:pPr>
      <w:r>
        <w:rPr>
          <w:rFonts w:hint="eastAsia"/>
          <w:lang w:val="en-US" w:eastAsia="zh-CN"/>
        </w:rPr>
        <w:t>图四：定位完成开始焊接</w:t>
      </w:r>
    </w:p>
    <w:sectPr>
      <w:headerReference r:id="rId3" w:type="default"/>
      <w:footerReference r:id="rId4" w:type="default"/>
      <w:type w:val="continuous"/>
      <w:pgSz w:w="11906" w:h="16838"/>
      <w:pgMar w:top="1134" w:right="1134" w:bottom="1134" w:left="1418"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3A12E0"/>
    <w:rsid w:val="2AFC61E6"/>
    <w:rsid w:val="4C657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spacing w:after="240"/>
      <w:jc w:val="right"/>
      <w:outlineLvl w:val="0"/>
    </w:pPr>
    <w:rPr>
      <w:rFonts w:eastAsia="微软简标宋"/>
      <w:b/>
      <w:sz w:val="28"/>
    </w:rPr>
  </w:style>
  <w:style w:type="paragraph" w:styleId="4">
    <w:name w:val="heading 2"/>
    <w:basedOn w:val="1"/>
    <w:next w:val="1"/>
    <w:qFormat/>
    <w:uiPriority w:val="0"/>
    <w:pPr>
      <w:keepNext/>
      <w:keepLines/>
      <w:spacing w:line="360" w:lineRule="auto"/>
      <w:outlineLvl w:val="1"/>
    </w:pPr>
    <w:rPr>
      <w:rFonts w:ascii="Arial" w:hAnsi="Arial" w:eastAsia="宋体" w:cs="Times New Roman"/>
      <w:b/>
      <w:sz w:val="28"/>
    </w:rPr>
  </w:style>
  <w:style w:type="paragraph" w:styleId="5">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Indent"/>
    <w:basedOn w:val="1"/>
    <w:qFormat/>
    <w:uiPriority w:val="0"/>
  </w:style>
  <w:style w:type="paragraph" w:styleId="6">
    <w:name w:val="index 8"/>
    <w:basedOn w:val="1"/>
    <w:next w:val="1"/>
    <w:qFormat/>
    <w:uiPriority w:val="0"/>
    <w:pPr>
      <w:ind w:left="2940"/>
      <w:jc w:val="center"/>
    </w:pPr>
  </w:style>
  <w:style w:type="paragraph" w:styleId="7">
    <w:name w:val="Body Text"/>
    <w:basedOn w:val="1"/>
    <w:qFormat/>
    <w:uiPriority w:val="0"/>
    <w:pPr>
      <w:widowControl/>
      <w:ind w:left="118"/>
    </w:pPr>
    <w:rPr>
      <w:rFonts w:ascii="宋体" w:hAnsi="Calibri"/>
      <w:sz w:val="22"/>
      <w:szCs w:val="22"/>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9"/>
    <w:qFormat/>
    <w:uiPriority w:val="0"/>
    <w:rPr>
      <w:rFonts w:ascii="Calibri" w:hAnsi="Calibri" w:eastAsia="宋体" w:cs="宋体"/>
      <w:kern w:val="2"/>
      <w:sz w:val="18"/>
      <w:szCs w:val="18"/>
    </w:rPr>
  </w:style>
  <w:style w:type="character" w:customStyle="1" w:styleId="14">
    <w:name w:val="页脚 字符"/>
    <w:basedOn w:val="12"/>
    <w:link w:val="8"/>
    <w:qFormat/>
    <w:uiPriority w:val="99"/>
    <w:rPr>
      <w:rFonts w:ascii="Calibri" w:hAnsi="Calibri" w:eastAsia="宋体" w:cs="宋体"/>
      <w:kern w:val="2"/>
      <w:sz w:val="18"/>
      <w:szCs w:val="18"/>
    </w:rPr>
  </w:style>
  <w:style w:type="paragraph" w:styleId="15">
    <w:name w:val="List Paragraph"/>
    <w:basedOn w:val="1"/>
    <w:qFormat/>
    <w:uiPriority w:val="99"/>
    <w:pPr>
      <w:ind w:firstLine="420" w:firstLineChars="200"/>
    </w:pPr>
  </w:style>
  <w:style w:type="character" w:customStyle="1" w:styleId="16">
    <w:name w:val="font11"/>
    <w:basedOn w:val="12"/>
    <w:qFormat/>
    <w:uiPriority w:val="0"/>
    <w:rPr>
      <w:rFonts w:hint="eastAsia" w:ascii="等线" w:hAnsi="等线" w:eastAsia="等线" w:cs="等线"/>
      <w:color w:val="FF0000"/>
      <w:sz w:val="24"/>
      <w:szCs w:val="24"/>
      <w:u w:val="none"/>
    </w:rPr>
  </w:style>
  <w:style w:type="character" w:customStyle="1" w:styleId="17">
    <w:name w:val="font41"/>
    <w:basedOn w:val="12"/>
    <w:qFormat/>
    <w:uiPriority w:val="0"/>
    <w:rPr>
      <w:rFonts w:hint="eastAsia" w:ascii="宋体" w:hAnsi="宋体" w:eastAsia="宋体" w:cs="宋体"/>
      <w:color w:val="FF0000"/>
      <w:sz w:val="24"/>
      <w:szCs w:val="24"/>
      <w:u w:val="none"/>
    </w:rPr>
  </w:style>
  <w:style w:type="table" w:customStyle="1" w:styleId="18">
    <w:name w:val="网格型1"/>
    <w:basedOn w:val="10"/>
    <w:qFormat/>
    <w:uiPriority w:val="99"/>
    <w:pPr>
      <w:widowControl w:val="0"/>
      <w:autoSpaceDE w:val="0"/>
      <w:autoSpaceDN w:val="0"/>
      <w:adjustRightInd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1"/>
    <w:basedOn w:val="1"/>
    <w:qFormat/>
    <w:uiPriority w:val="0"/>
    <w:pPr>
      <w:ind w:firstLine="560"/>
    </w:pPr>
    <w:rPr>
      <w:rFonts w:eastAsia="宋体" w:cs="Times New Roman"/>
      <w:sz w:val="24"/>
    </w:rPr>
  </w:style>
  <w:style w:type="paragraph" w:customStyle="1" w:styleId="20">
    <w:name w:val="Default"/>
    <w:basedOn w:val="1"/>
    <w:qFormat/>
    <w:uiPriority w:val="0"/>
    <w:pPr>
      <w:autoSpaceDE w:val="0"/>
      <w:autoSpaceDN w:val="0"/>
      <w:adjustRightInd w:val="0"/>
    </w:pPr>
    <w:rPr>
      <w:rFonts w:ascii="黑体" w:eastAsia="黑体" w:cs="黑体"/>
      <w:color w:val="000000"/>
      <w:sz w:val="24"/>
    </w:rPr>
  </w:style>
  <w:style w:type="paragraph" w:customStyle="1" w:styleId="21">
    <w:name w:val="No Spacing_da138b13-cc42-4488-824d-14d05b19ce4a"/>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AE23C-F1D3-4AF7-BDB7-79F9CBBB12AD}">
  <ds:schemaRefs/>
</ds:datastoreItem>
</file>

<file path=docProps/app.xml><?xml version="1.0" encoding="utf-8"?>
<Properties xmlns="http://schemas.openxmlformats.org/officeDocument/2006/extended-properties" xmlns:vt="http://schemas.openxmlformats.org/officeDocument/2006/docPropsVTypes">
  <Template>Normal</Template>
  <Pages>7</Pages>
  <Words>1510</Words>
  <Characters>1783</Characters>
  <Paragraphs>299</Paragraphs>
  <TotalTime>0</TotalTime>
  <ScaleCrop>false</ScaleCrop>
  <LinksUpToDate>false</LinksUpToDate>
  <CharactersWithSpaces>1803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2021-06-21T01:45:00Z</dcterms:created>
  <dc:creator>p121389</dc:creator>
  <cp:lastModifiedBy>缘分天空</cp:lastModifiedBy>
  <cp:lastPrinted>2021-05-10T03:46:00Z</cp:lastPrinted>
  <dcterms:modified xsi:type="dcterms:W3CDTF">2022-04-04T09:07:10Z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81E905D8B4F74EB391E1D8323196BB6A</vt:lpwstr>
  </property>
</Properties>
</file>