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tabs>
          <w:tab w:val="left" w:pos="2999"/>
        </w:tabs>
        <w:spacing w:line="520" w:lineRule="exact"/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上海农工商超市好德物流仓库0.67万千瓦</w:t>
      </w:r>
    </w:p>
    <w:p>
      <w:pPr>
        <w:tabs>
          <w:tab w:val="left" w:pos="2999"/>
        </w:tabs>
        <w:spacing w:line="520" w:lineRule="exact"/>
        <w:jc w:val="center"/>
        <w:rPr>
          <w:rFonts w:ascii="宋体" w:hAnsi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分布式屋顶光伏项目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44"/>
          <w:szCs w:val="44"/>
        </w:rPr>
      </w:pPr>
      <w:r>
        <w:rPr>
          <w:rFonts w:hint="eastAsia"/>
          <w:b/>
          <w:bCs/>
          <w:color w:val="000000"/>
          <w:kern w:val="0"/>
          <w:sz w:val="44"/>
          <w:szCs w:val="44"/>
        </w:rPr>
        <w:t>工程建设周报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  <w:r>
        <w:rPr>
          <w:rFonts w:hint="eastAsia"/>
          <w:b w:val="0"/>
          <w:bCs w:val="0"/>
          <w:color w:val="000000"/>
          <w:kern w:val="0"/>
          <w:sz w:val="28"/>
          <w:szCs w:val="28"/>
          <w:lang w:val="en-US" w:eastAsia="zh-CN"/>
        </w:rPr>
        <w:t>（3月第2期）</w:t>
      </w: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jc w:val="center"/>
        <w:rPr>
          <w:b/>
          <w:bCs/>
          <w:color w:val="000000"/>
          <w:kern w:val="0"/>
          <w:sz w:val="28"/>
          <w:szCs w:val="28"/>
        </w:rPr>
      </w:pPr>
    </w:p>
    <w:p>
      <w:pPr>
        <w:autoSpaceDE w:val="0"/>
        <w:autoSpaceDN w:val="0"/>
        <w:adjustRightInd w:val="0"/>
        <w:spacing w:line="1000" w:lineRule="exact"/>
        <w:ind w:firstLine="3092" w:firstLineChars="1100"/>
        <w:rPr>
          <w:rFonts w:hint="eastAsia"/>
          <w:b/>
          <w:bCs/>
          <w:color w:val="000000"/>
          <w:kern w:val="0"/>
          <w:sz w:val="28"/>
          <w:szCs w:val="28"/>
          <w:u w:val="single"/>
          <w:lang w:val="en-US"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编制人</w:t>
      </w:r>
      <w:r>
        <w:rPr>
          <w:rFonts w:hint="eastAsia"/>
          <w:b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刘德文   </w:t>
      </w:r>
    </w:p>
    <w:p>
      <w:pPr>
        <w:autoSpaceDE w:val="0"/>
        <w:autoSpaceDN w:val="0"/>
        <w:adjustRightInd w:val="0"/>
        <w:spacing w:line="1000" w:lineRule="exact"/>
        <w:ind w:firstLine="3092" w:firstLineChars="1100"/>
        <w:rPr>
          <w:rFonts w:hint="eastAsia" w:eastAsia="宋体"/>
          <w:b/>
          <w:bCs/>
          <w:color w:val="000000"/>
          <w:kern w:val="0"/>
          <w:sz w:val="28"/>
          <w:szCs w:val="28"/>
          <w:u w:val="single"/>
          <w:lang w:eastAsia="zh-CN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审核人：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  <w:color w:val="000000"/>
          <w:kern w:val="0"/>
          <w:sz w:val="28"/>
          <w:szCs w:val="28"/>
          <w:u w:val="single"/>
          <w:lang w:eastAsia="zh-CN"/>
        </w:rPr>
        <w:t>王立杰</w:t>
      </w:r>
    </w:p>
    <w:p>
      <w:pPr>
        <w:pStyle w:val="2"/>
      </w:pPr>
      <w:bookmarkStart w:id="28" w:name="_GoBack"/>
      <w:bookmarkEnd w:id="28"/>
    </w:p>
    <w:p>
      <w:pPr>
        <w:rPr>
          <w:b/>
          <w:bCs/>
          <w:color w:val="000000"/>
          <w:kern w:val="0"/>
          <w:sz w:val="28"/>
          <w:szCs w:val="28"/>
        </w:rPr>
      </w:pPr>
    </w:p>
    <w:p>
      <w:pPr>
        <w:ind w:firstLine="562" w:firstLineChars="200"/>
        <w:jc w:val="center"/>
        <w:rPr>
          <w:rFonts w:hint="eastAsia"/>
          <w:b/>
          <w:bCs/>
          <w:color w:val="000000"/>
          <w:kern w:val="0"/>
          <w:sz w:val="28"/>
          <w:szCs w:val="28"/>
        </w:rPr>
      </w:pPr>
    </w:p>
    <w:p>
      <w:pPr>
        <w:tabs>
          <w:tab w:val="left" w:pos="2999"/>
        </w:tabs>
        <w:spacing w:line="520" w:lineRule="exact"/>
        <w:jc w:val="center"/>
        <w:rPr>
          <w:rFonts w:hint="eastAsia" w:ascii="宋体" w:hAnsi="宋体" w:cs="宋体"/>
          <w:b/>
          <w:bCs/>
          <w:sz w:val="28"/>
          <w:szCs w:val="28"/>
        </w:rPr>
      </w:pPr>
    </w:p>
    <w:p>
      <w:pPr>
        <w:tabs>
          <w:tab w:val="left" w:pos="2999"/>
        </w:tabs>
        <w:spacing w:line="520" w:lineRule="exact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上海农工商超市好德物流仓库0.67万千瓦</w:t>
      </w:r>
    </w:p>
    <w:p>
      <w:pPr>
        <w:tabs>
          <w:tab w:val="left" w:pos="2999"/>
        </w:tabs>
        <w:spacing w:line="520" w:lineRule="exact"/>
        <w:jc w:val="center"/>
        <w:rPr>
          <w:rFonts w:hint="eastAsia"/>
          <w:b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/>
          <w:bCs/>
          <w:sz w:val="28"/>
          <w:szCs w:val="28"/>
        </w:rPr>
        <w:t>分布式光伏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发电</w:t>
      </w:r>
      <w:r>
        <w:rPr>
          <w:rFonts w:hint="eastAsia" w:ascii="宋体" w:hAnsi="宋体" w:cs="宋体"/>
          <w:b/>
          <w:bCs/>
          <w:sz w:val="28"/>
          <w:szCs w:val="28"/>
        </w:rPr>
        <w:t>项目</w:t>
      </w:r>
      <w:r>
        <w:rPr>
          <w:rFonts w:hint="eastAsia" w:ascii="宋体" w:hAnsi="宋体" w:cs="宋体"/>
          <w:b/>
          <w:bCs/>
          <w:sz w:val="28"/>
          <w:szCs w:val="28"/>
          <w:lang w:eastAsia="zh-CN"/>
        </w:rPr>
        <w:t>监理部</w:t>
      </w:r>
    </w:p>
    <w:p>
      <w:pPr>
        <w:ind w:firstLine="562" w:firstLineChars="200"/>
        <w:jc w:val="center"/>
        <w:rPr>
          <w:sz w:val="28"/>
          <w:szCs w:val="28"/>
        </w:rPr>
      </w:pPr>
      <w:r>
        <w:rPr>
          <w:rFonts w:hint="eastAsia"/>
          <w:b/>
          <w:bCs/>
          <w:color w:val="000000"/>
          <w:kern w:val="0"/>
          <w:sz w:val="28"/>
          <w:szCs w:val="28"/>
        </w:rPr>
        <w:t>报告日期：2023年3月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5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日~ 3月</w:t>
      </w:r>
      <w:r>
        <w:rPr>
          <w:rFonts w:hint="eastAsia"/>
          <w:b/>
          <w:bCs/>
          <w:color w:val="000000"/>
          <w:kern w:val="0"/>
          <w:sz w:val="28"/>
          <w:szCs w:val="28"/>
          <w:lang w:val="en-US" w:eastAsia="zh-CN"/>
        </w:rPr>
        <w:t>11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日</w:t>
      </w:r>
    </w:p>
    <w:p>
      <w:pPr>
        <w:jc w:val="center"/>
        <w:rPr>
          <w:rFonts w:eastAsia="仿宋"/>
          <w:b/>
          <w:bCs/>
          <w:sz w:val="32"/>
          <w:szCs w:val="32"/>
          <w:lang w:val="zh-TW"/>
        </w:rPr>
      </w:pPr>
      <w:r>
        <w:rPr>
          <w:sz w:val="28"/>
          <w:szCs w:val="28"/>
        </w:rPr>
        <w:br w:type="page"/>
      </w:r>
      <w:r>
        <w:rPr>
          <w:rFonts w:eastAsia="仿宋"/>
          <w:b/>
          <w:bCs/>
          <w:sz w:val="32"/>
          <w:szCs w:val="32"/>
          <w:lang w:val="zh-TW"/>
        </w:rPr>
        <w:t>目录</w:t>
      </w:r>
    </w:p>
    <w:p>
      <w:pPr>
        <w:pStyle w:val="13"/>
        <w:tabs>
          <w:tab w:val="left" w:pos="420"/>
          <w:tab w:val="right" w:leader="dot" w:pos="8296"/>
        </w:tabs>
        <w:outlineLvl w:val="0"/>
        <w:rPr>
          <w:rFonts w:asciiTheme="minorHAnsi" w:hAnsiTheme="minorHAnsi" w:eastAsiaTheme="minorEastAsia" w:cstheme="minorBidi"/>
          <w:sz w:val="28"/>
          <w:szCs w:val="28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begin"/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instrText xml:space="preserve"> TOC \o "1-5" \h \z </w:instrText>
      </w: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separate"/>
      </w:r>
      <w:r>
        <w:fldChar w:fldCharType="begin"/>
      </w:r>
      <w:r>
        <w:instrText xml:space="preserve"> HYPERLINK \l "_Toc112759652" </w:instrText>
      </w:r>
      <w:r>
        <w:fldChar w:fldCharType="separate"/>
      </w:r>
      <w:r>
        <w:rPr>
          <w:rStyle w:val="21"/>
          <w:sz w:val="28"/>
          <w:szCs w:val="28"/>
        </w:rPr>
        <w:t>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Fonts w:hint="eastAsia"/>
          <w:sz w:val="28"/>
          <w:szCs w:val="28"/>
        </w:rPr>
        <w:t>工程</w:t>
      </w:r>
      <w:r>
        <w:rPr>
          <w:rStyle w:val="21"/>
          <w:rFonts w:hint="eastAsia"/>
          <w:sz w:val="28"/>
          <w:szCs w:val="28"/>
        </w:rPr>
        <w:t>概述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"_Toc112759653" </w:instrText>
      </w:r>
      <w:r>
        <w:fldChar w:fldCharType="separate"/>
      </w:r>
      <w:r>
        <w:rPr>
          <w:rStyle w:val="21"/>
          <w:sz w:val="28"/>
          <w:szCs w:val="28"/>
        </w:rPr>
        <w:t>2.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工程形象进度及分析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"_Toc112759654" </w:instrText>
      </w:r>
      <w:r>
        <w:fldChar w:fldCharType="separate"/>
      </w:r>
      <w:r>
        <w:rPr>
          <w:rStyle w:val="21"/>
          <w:sz w:val="28"/>
          <w:szCs w:val="28"/>
        </w:rPr>
        <w:t>3.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投资造价控制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"_Toc112759655" </w:instrText>
      </w:r>
      <w:r>
        <w:fldChar w:fldCharType="separate"/>
      </w:r>
      <w:r>
        <w:rPr>
          <w:rStyle w:val="21"/>
          <w:sz w:val="28"/>
          <w:szCs w:val="28"/>
        </w:rPr>
        <w:t>4.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设备物资供货情况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"_Toc112759656" </w:instrText>
      </w:r>
      <w:r>
        <w:fldChar w:fldCharType="separate"/>
      </w:r>
      <w:r>
        <w:rPr>
          <w:rStyle w:val="21"/>
          <w:sz w:val="28"/>
          <w:szCs w:val="28"/>
        </w:rPr>
        <w:t>5.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设计图纸出图情况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</w:pPr>
      <w:r>
        <w:fldChar w:fldCharType="begin"/>
      </w:r>
      <w:r>
        <w:instrText xml:space="preserve"> HYPERLINK \l "_Toc112759657" </w:instrText>
      </w:r>
      <w:r>
        <w:fldChar w:fldCharType="separate"/>
      </w:r>
      <w:r>
        <w:rPr>
          <w:rStyle w:val="21"/>
          <w:sz w:val="28"/>
          <w:szCs w:val="28"/>
        </w:rPr>
        <w:t>6.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人员及机械配置情况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"_Toc112759658" </w:instrText>
      </w:r>
      <w:r>
        <w:fldChar w:fldCharType="separate"/>
      </w:r>
      <w:r>
        <w:rPr>
          <w:rStyle w:val="21"/>
          <w:sz w:val="28"/>
          <w:szCs w:val="28"/>
        </w:rPr>
        <w:t>7.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工程质量情况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"_Toc112759659" </w:instrText>
      </w:r>
      <w:r>
        <w:fldChar w:fldCharType="separate"/>
      </w:r>
      <w:r>
        <w:rPr>
          <w:rStyle w:val="21"/>
          <w:sz w:val="28"/>
          <w:szCs w:val="28"/>
        </w:rPr>
        <w:t>8.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安全文明施工情况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_Toc112759659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42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"_Toc112759660" </w:instrText>
      </w:r>
      <w:r>
        <w:fldChar w:fldCharType="separate"/>
      </w:r>
      <w:r>
        <w:rPr>
          <w:rStyle w:val="21"/>
          <w:sz w:val="28"/>
          <w:szCs w:val="28"/>
        </w:rPr>
        <w:t>9.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方案评审及实施情况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_Toc112759660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rFonts w:asciiTheme="minorHAnsi" w:hAnsiTheme="minorHAnsi" w:eastAsiaTheme="minorEastAsia" w:cstheme="minorBidi"/>
          <w:sz w:val="28"/>
          <w:szCs w:val="28"/>
        </w:rPr>
      </w:pPr>
      <w:r>
        <w:fldChar w:fldCharType="begin"/>
      </w:r>
      <w:r>
        <w:instrText xml:space="preserve"> HYPERLINK \l "_Toc112759661" </w:instrText>
      </w:r>
      <w:r>
        <w:fldChar w:fldCharType="separate"/>
      </w:r>
      <w:r>
        <w:rPr>
          <w:rStyle w:val="21"/>
          <w:sz w:val="28"/>
          <w:szCs w:val="28"/>
        </w:rPr>
        <w:t>10.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存在问题和困难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_Toc112759661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pStyle w:val="13"/>
        <w:tabs>
          <w:tab w:val="left" w:pos="630"/>
          <w:tab w:val="right" w:leader="dot" w:pos="8296"/>
        </w:tabs>
        <w:rPr>
          <w:sz w:val="28"/>
          <w:szCs w:val="28"/>
        </w:rPr>
      </w:pPr>
      <w:r>
        <w:fldChar w:fldCharType="begin"/>
      </w:r>
      <w:r>
        <w:instrText xml:space="preserve"> HYPERLINK \l "_Toc112759662" </w:instrText>
      </w:r>
      <w:r>
        <w:fldChar w:fldCharType="separate"/>
      </w:r>
      <w:r>
        <w:rPr>
          <w:rStyle w:val="21"/>
          <w:sz w:val="28"/>
          <w:szCs w:val="28"/>
        </w:rPr>
        <w:t>11.</w:t>
      </w:r>
      <w:r>
        <w:rPr>
          <w:rFonts w:asciiTheme="minorHAnsi" w:hAnsiTheme="minorHAnsi" w:eastAsiaTheme="minorEastAsia" w:cstheme="minorBidi"/>
          <w:sz w:val="28"/>
          <w:szCs w:val="28"/>
        </w:rPr>
        <w:tab/>
      </w:r>
      <w:r>
        <w:rPr>
          <w:rStyle w:val="21"/>
          <w:rFonts w:hint="eastAsia"/>
          <w:sz w:val="28"/>
          <w:szCs w:val="28"/>
        </w:rPr>
        <w:t>工程照片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_Toc112759662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>
      <w:pPr>
        <w:jc w:val="center"/>
        <w:rPr>
          <w:color w:val="000000"/>
          <w:spacing w:val="20"/>
          <w:kern w:val="0"/>
          <w:sz w:val="30"/>
          <w:szCs w:val="30"/>
          <w:lang w:val="zh-TW"/>
        </w:rPr>
      </w:pPr>
      <w:r>
        <w:rPr>
          <w:rFonts w:ascii="宋体" w:hAnsi="宋体"/>
          <w:b/>
          <w:bCs/>
          <w:color w:val="000000"/>
          <w:spacing w:val="20"/>
          <w:kern w:val="0"/>
          <w:sz w:val="28"/>
          <w:szCs w:val="28"/>
          <w:lang w:val="zh-TW"/>
        </w:rPr>
        <w:fldChar w:fldCharType="end"/>
      </w:r>
    </w:p>
    <w:p>
      <w:pPr>
        <w:tabs>
          <w:tab w:val="left" w:pos="577"/>
          <w:tab w:val="right" w:leader="dot" w:pos="8283"/>
        </w:tabs>
        <w:spacing w:line="619" w:lineRule="exact"/>
        <w:jc w:val="left"/>
        <w:rPr>
          <w:color w:val="000000"/>
          <w:spacing w:val="20"/>
          <w:kern w:val="0"/>
          <w:sz w:val="25"/>
          <w:szCs w:val="25"/>
          <w:lang w:val="zh-TW"/>
        </w:rPr>
      </w:pPr>
    </w:p>
    <w:p>
      <w:pPr>
        <w:widowControl/>
        <w:jc w:val="left"/>
        <w:rPr>
          <w:color w:val="000000"/>
          <w:kern w:val="0"/>
          <w:sz w:val="24"/>
          <w:szCs w:val="24"/>
          <w:lang w:val="zh-TW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3"/>
        <w:rPr>
          <w:rFonts w:ascii="宋体" w:hAnsi="宋体" w:cs="宋体"/>
          <w:b w:val="0"/>
          <w:bCs w:val="0"/>
        </w:rPr>
      </w:pPr>
      <w:bookmarkStart w:id="0" w:name="_Toc112759652"/>
      <w:r>
        <w:rPr>
          <w:rFonts w:hint="eastAsia" w:ascii="宋体" w:hAnsi="宋体" w:cs="宋体"/>
          <w:b w:val="0"/>
          <w:bCs w:val="0"/>
        </w:rPr>
        <w:t>工程概述</w:t>
      </w:r>
      <w:bookmarkEnd w:id="0"/>
      <w:r>
        <w:rPr>
          <w:rFonts w:hint="eastAsia" w:ascii="宋体" w:hAnsi="宋体" w:cs="宋体"/>
          <w:b w:val="0"/>
          <w:bCs w:val="0"/>
        </w:rPr>
        <w:t xml:space="preserve"> </w:t>
      </w:r>
    </w:p>
    <w:p>
      <w:pPr>
        <w:widowControl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1.1工程概况</w:t>
      </w:r>
    </w:p>
    <w:tbl>
      <w:tblPr>
        <w:tblStyle w:val="18"/>
        <w:tblpPr w:leftFromText="180" w:rightFromText="180" w:vertAnchor="text" w:horzAnchor="page" w:tblpXSpec="center" w:tblpY="588"/>
        <w:tblOverlap w:val="never"/>
        <w:tblW w:w="8522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1"/>
        <w:gridCol w:w="2142"/>
        <w:gridCol w:w="2144"/>
        <w:gridCol w:w="187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项目名称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jc w:val="center"/>
              <w:outlineLvl w:val="0"/>
              <w:rPr>
                <w:rFonts w:ascii="宋体" w:hAnsi="宋体" w:cs="宋体"/>
                <w:szCs w:val="18"/>
              </w:rPr>
            </w:pPr>
            <w:bookmarkStart w:id="1" w:name="_Toc17441"/>
          </w:p>
          <w:bookmarkEnd w:id="1"/>
          <w:p>
            <w:pPr>
              <w:tabs>
                <w:tab w:val="left" w:pos="2999"/>
              </w:tabs>
              <w:spacing w:line="520" w:lineRule="exact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上海农工商超市好德物流仓库0.67万千瓦分布式光伏</w:t>
            </w:r>
            <w:r>
              <w:rPr>
                <w:rFonts w:hint="eastAsia" w:ascii="宋体" w:hAnsi="宋体" w:cs="宋体"/>
                <w:szCs w:val="18"/>
                <w:lang w:eastAsia="zh-CN"/>
              </w:rPr>
              <w:t>发电</w:t>
            </w:r>
            <w:r>
              <w:rPr>
                <w:rFonts w:hint="eastAsia" w:ascii="宋体" w:hAnsi="宋体" w:cs="宋体"/>
                <w:szCs w:val="18"/>
              </w:rPr>
              <w:t>项目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8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项目概况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adjustRightInd w:val="0"/>
              <w:snapToGrid w:val="0"/>
              <w:spacing w:line="360" w:lineRule="auto"/>
              <w:ind w:firstLine="420" w:firstLineChars="200"/>
              <w:jc w:val="left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本项目地址分别位于上海市普陀区金达路399号1幢好德物流常温商品物流中心仓储屋项、武威路1717号京东上海冷链分拣中心的3#仓库屋项和丙类仓库屋顶，以及上海市普陀区金通路199号上海冠军贸易有限公司仓储B和C两处仓库屋项面积总计50018平方米.本项目采用用光伏组件为550Wp单晶硅太阳能光伏组件（组件尺寸以实际为准）。共安装组件12300块，容量为:6765.1kw，其中好德物流常温商品物流中心仓储屋顶安装组件8672块，容量为；4769.3KM；京东上海冷链分拣中心的2#仓库屋顶安装组件1886</w:t>
            </w:r>
            <w:r>
              <w:rPr>
                <w:rFonts w:hint="eastAsia" w:ascii="宋体" w:hAnsi="宋体" w:cs="宋体"/>
                <w:szCs w:val="18"/>
                <w:lang w:eastAsia="zh-CN"/>
              </w:rPr>
              <w:t>块</w:t>
            </w:r>
            <w:r>
              <w:rPr>
                <w:rFonts w:hint="eastAsia" w:ascii="宋体" w:hAnsi="宋体" w:cs="宋体"/>
                <w:szCs w:val="18"/>
              </w:rPr>
              <w:t xml:space="preserve"> .容量为1036.8KW.丙类仓库屋项安装组件612块，容量为：337KW；上海冠军贸易有限公司仓储B和商处仓库屋项共安装组件1132块，容量为622.1KW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9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项目批复概算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（万元）</w:t>
            </w:r>
          </w:p>
        </w:tc>
        <w:tc>
          <w:tcPr>
            <w:tcW w:w="21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</w:p>
        </w:tc>
        <w:tc>
          <w:tcPr>
            <w:tcW w:w="21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项目累计完成投资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（万元）</w:t>
            </w:r>
          </w:p>
        </w:tc>
        <w:tc>
          <w:tcPr>
            <w:tcW w:w="187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  <w:lang w:val="en-GB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设计单位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中建凯德电子工程设计有限公司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施工单位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中建凯德电子工程设计有限公司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监理单位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/>
                <w:szCs w:val="21"/>
              </w:rPr>
              <w:t>常州正衡电力工程监理有限公司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36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主要设备制造厂家</w:t>
            </w:r>
          </w:p>
        </w:tc>
        <w:tc>
          <w:tcPr>
            <w:tcW w:w="6161" w:type="dxa"/>
            <w:gridSpan w:val="3"/>
            <w:vAlign w:val="center"/>
          </w:tcPr>
          <w:p>
            <w:pPr>
              <w:adjustRightInd w:val="0"/>
              <w:snapToGrid w:val="0"/>
              <w:ind w:firstLine="1260" w:firstLineChars="600"/>
              <w:jc w:val="left"/>
              <w:rPr>
                <w:rFonts w:ascii="宋体" w:hAnsi="宋体" w:cs="宋体"/>
                <w:szCs w:val="18"/>
              </w:rPr>
            </w:pPr>
            <w:r>
              <w:rPr>
                <w:rFonts w:hint="eastAsia" w:ascii="宋体" w:hAnsi="宋体" w:cs="宋体"/>
                <w:szCs w:val="18"/>
              </w:rPr>
              <w:t>阳光电源股份有限公司，通威太阳能</w:t>
            </w:r>
          </w:p>
        </w:tc>
      </w:tr>
    </w:tbl>
    <w:p>
      <w:pPr>
        <w:widowControl/>
        <w:rPr>
          <w:rFonts w:ascii="宋体" w:hAnsi="宋体" w:cs="宋体"/>
          <w:color w:val="000000"/>
          <w:kern w:val="0"/>
          <w:sz w:val="28"/>
          <w:szCs w:val="28"/>
        </w:rPr>
      </w:pPr>
    </w:p>
    <w:p>
      <w:pPr>
        <w:pStyle w:val="2"/>
      </w:pPr>
    </w:p>
    <w:p/>
    <w:p>
      <w:pPr>
        <w:pStyle w:val="2"/>
      </w:pPr>
    </w:p>
    <w:p/>
    <w:p>
      <w:pPr>
        <w:pStyle w:val="2"/>
      </w:pPr>
    </w:p>
    <w:p>
      <w:pPr>
        <w:widowControl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1.2 里程碑进度完成情况</w:t>
      </w:r>
    </w:p>
    <w:tbl>
      <w:tblPr>
        <w:tblStyle w:val="18"/>
        <w:tblW w:w="8434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621"/>
        <w:gridCol w:w="1841"/>
        <w:gridCol w:w="2046"/>
        <w:gridCol w:w="22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18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8" w:space="0"/>
              <w:tl2br w:val="nil"/>
              <w:tr2bl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32"/>
                <w:szCs w:val="32"/>
              </w:rPr>
              <w:t>里程碑计划表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000000" w:fill="FFFFFF"/>
            <w:vAlign w:val="bottom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里程碑项目</w:t>
            </w:r>
          </w:p>
        </w:tc>
        <w:tc>
          <w:tcPr>
            <w:tcW w:w="1841" w:type="dxa"/>
            <w:tcBorders>
              <w:top w:val="single" w:color="auto" w:sz="4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开工时间</w:t>
            </w:r>
          </w:p>
        </w:tc>
        <w:tc>
          <w:tcPr>
            <w:tcW w:w="2046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完成时间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</w:rPr>
              <w:t>未完成原因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auto" w:sz="8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21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合同签订</w:t>
            </w:r>
          </w:p>
        </w:tc>
        <w:tc>
          <w:tcPr>
            <w:tcW w:w="1841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2023年2月15日</w:t>
            </w:r>
          </w:p>
        </w:tc>
        <w:tc>
          <w:tcPr>
            <w:tcW w:w="2046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2022年2月20日</w:t>
            </w:r>
          </w:p>
        </w:tc>
        <w:tc>
          <w:tcPr>
            <w:tcW w:w="2251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675" w:type="dxa"/>
            <w:tcBorders>
              <w:top w:val="single" w:color="auto" w:sz="8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21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项目开工准备</w:t>
            </w:r>
          </w:p>
        </w:tc>
        <w:tc>
          <w:tcPr>
            <w:tcW w:w="1841" w:type="dxa"/>
            <w:tcBorders>
              <w:top w:val="single" w:color="auto" w:sz="8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2023年3月1日</w:t>
            </w:r>
          </w:p>
        </w:tc>
        <w:tc>
          <w:tcPr>
            <w:tcW w:w="2046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2023年3月4日</w:t>
            </w:r>
          </w:p>
        </w:tc>
        <w:tc>
          <w:tcPr>
            <w:tcW w:w="2251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已完成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2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完成一期5.1MW光伏建设</w:t>
            </w:r>
          </w:p>
        </w:tc>
        <w:tc>
          <w:tcPr>
            <w:tcW w:w="184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2023年3月1日</w:t>
            </w:r>
          </w:p>
        </w:tc>
        <w:tc>
          <w:tcPr>
            <w:tcW w:w="2046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2022年5月12日</w:t>
            </w:r>
          </w:p>
        </w:tc>
        <w:tc>
          <w:tcPr>
            <w:tcW w:w="2251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进行中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75" w:type="dxa"/>
            <w:tcBorders>
              <w:top w:val="single" w:color="auto" w:sz="4" w:space="0"/>
              <w:left w:val="single" w:color="auto" w:sz="4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21" w:type="dxa"/>
            <w:tcBorders>
              <w:top w:val="single" w:color="auto" w:sz="4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完成二期1.6MW光伏建设</w:t>
            </w:r>
          </w:p>
        </w:tc>
        <w:tc>
          <w:tcPr>
            <w:tcW w:w="1841" w:type="dxa"/>
            <w:tcBorders>
              <w:top w:val="single" w:color="auto" w:sz="4" w:space="0"/>
              <w:left w:val="single" w:color="auto" w:sz="8" w:space="0"/>
              <w:bottom w:val="nil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2023年5月12日</w:t>
            </w:r>
          </w:p>
        </w:tc>
        <w:tc>
          <w:tcPr>
            <w:tcW w:w="2046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2023年6月30日</w:t>
            </w:r>
          </w:p>
        </w:tc>
        <w:tc>
          <w:tcPr>
            <w:tcW w:w="2251" w:type="dxa"/>
            <w:tcBorders>
              <w:top w:val="single" w:color="auto" w:sz="4" w:space="0"/>
              <w:left w:val="single" w:color="auto" w:sz="8" w:space="0"/>
              <w:bottom w:val="nil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进行中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675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62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nil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4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5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  <w:tl2br w:val="nil"/>
              <w:tr2bl w:val="nil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</w:p>
        </w:tc>
      </w:tr>
    </w:tbl>
    <w:p>
      <w:pPr>
        <w:widowControl/>
        <w:rPr>
          <w:rFonts w:ascii="宋体" w:hAnsi="宋体" w:cs="宋体"/>
          <w:color w:val="000000"/>
          <w:kern w:val="0"/>
          <w:sz w:val="28"/>
          <w:szCs w:val="28"/>
        </w:rPr>
      </w:pP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2" w:name="_Toc41397236"/>
      <w:bookmarkStart w:id="3" w:name="_Toc112759653"/>
      <w:r>
        <w:rPr>
          <w:rFonts w:hint="eastAsia" w:ascii="宋体" w:hAnsi="宋体" w:cs="宋体"/>
          <w:b w:val="0"/>
          <w:bCs w:val="0"/>
          <w:szCs w:val="28"/>
        </w:rPr>
        <w:t>工程形象进度及分析</w:t>
      </w:r>
      <w:bookmarkEnd w:id="2"/>
      <w:bookmarkEnd w:id="3"/>
    </w:p>
    <w:p>
      <w:pPr>
        <w:pStyle w:val="17"/>
        <w:ind w:left="0" w:leftChars="0" w:firstLine="0" w:firstLine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</w:rPr>
        <w:t>土建完成情况：截止</w:t>
      </w:r>
      <w:r>
        <w:rPr>
          <w:rFonts w:hint="eastAsia" w:ascii="宋体" w:hAnsi="宋体" w:cs="宋体"/>
          <w:szCs w:val="21"/>
          <w:lang w:val="en-US" w:eastAsia="zh-CN"/>
        </w:rPr>
        <w:t>3月11日</w:t>
      </w:r>
      <w:r>
        <w:rPr>
          <w:rFonts w:hint="eastAsia" w:ascii="宋体" w:hAnsi="宋体" w:cs="宋体"/>
          <w:szCs w:val="21"/>
        </w:rPr>
        <w:t>好德仓库已完成</w:t>
      </w:r>
      <w:r>
        <w:rPr>
          <w:rFonts w:hint="eastAsia" w:ascii="宋体" w:hAnsi="宋体" w:cs="宋体"/>
          <w:szCs w:val="21"/>
          <w:lang w:eastAsia="zh-CN"/>
        </w:rPr>
        <w:t>混凝土基础浇筑</w:t>
      </w:r>
      <w:r>
        <w:rPr>
          <w:rFonts w:hint="eastAsia" w:ascii="宋体" w:hAnsi="宋体" w:cs="宋体"/>
          <w:szCs w:val="21"/>
          <w:lang w:val="en-US" w:eastAsia="zh-CN"/>
        </w:rPr>
        <w:t>2550个，占总数的71%;一期光伏基础已全部完成。</w:t>
      </w:r>
    </w:p>
    <w:p>
      <w:pPr>
        <w:pStyle w:val="17"/>
        <w:ind w:left="0" w:leftChars="0" w:firstLine="0" w:firstLineChars="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下周计划：1、混凝土屋面查漏做防水 2、彩钢瓦屋面安全设施、围栏、警示牌安装 3、在楼梯口设置安全通道 4、爬梯上设置防坠器、屋面搭设扶手。</w:t>
      </w:r>
    </w:p>
    <w:p>
      <w:pPr>
        <w:pStyle w:val="17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cs="宋体"/>
          <w:szCs w:val="21"/>
        </w:rPr>
        <w:t>电气完成情况：低压并网柜已完成安装</w:t>
      </w:r>
      <w:r>
        <w:rPr>
          <w:rFonts w:hint="eastAsia" w:ascii="宋体" w:hAnsi="宋体" w:cs="宋体"/>
          <w:szCs w:val="21"/>
          <w:lang w:eastAsia="zh-CN"/>
        </w:rPr>
        <w:t>。</w:t>
      </w: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4" w:name="_Toc112759654"/>
      <w:bookmarkStart w:id="5" w:name="_Toc41397237"/>
      <w:bookmarkStart w:id="6" w:name="_Hlk43973544"/>
      <w:r>
        <w:rPr>
          <w:rFonts w:hint="eastAsia" w:ascii="宋体" w:hAnsi="宋体" w:cs="宋体"/>
          <w:b w:val="0"/>
          <w:bCs w:val="0"/>
          <w:szCs w:val="28"/>
        </w:rPr>
        <w:t>投资造价控制</w:t>
      </w:r>
      <w:bookmarkEnd w:id="4"/>
      <w:bookmarkEnd w:id="5"/>
    </w:p>
    <w:p>
      <w:pPr>
        <w:rPr>
          <w:rFonts w:ascii="宋体" w:hAnsi="宋体" w:cs="宋体"/>
          <w:kern w:val="0"/>
          <w:szCs w:val="21"/>
        </w:rPr>
      </w:pPr>
      <w:r>
        <w:rPr>
          <w:rFonts w:hint="eastAsia"/>
        </w:rPr>
        <w:t>造价均在预算之内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GB"/>
        </w:rPr>
        <w:t xml:space="preserve">              </w:t>
      </w: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7" w:name="_Toc112759655"/>
      <w:bookmarkStart w:id="8" w:name="_Toc41397238"/>
      <w:r>
        <w:rPr>
          <w:rFonts w:hint="eastAsia" w:ascii="宋体" w:hAnsi="宋体" w:cs="宋体"/>
          <w:b w:val="0"/>
          <w:bCs w:val="0"/>
          <w:szCs w:val="28"/>
        </w:rPr>
        <w:t>设备物资供货情况</w:t>
      </w:r>
      <w:bookmarkEnd w:id="7"/>
    </w:p>
    <w:bookmarkEnd w:id="8"/>
    <w:tbl>
      <w:tblPr>
        <w:tblStyle w:val="18"/>
        <w:tblW w:w="9672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44"/>
        <w:gridCol w:w="1920"/>
        <w:gridCol w:w="1320"/>
        <w:gridCol w:w="1248"/>
        <w:gridCol w:w="1260"/>
        <w:gridCol w:w="1152"/>
        <w:gridCol w:w="2028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7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bookmarkStart w:id="9" w:name="_Hlk515722339"/>
            <w:r>
              <w:rPr>
                <w:rFonts w:hint="eastAsia" w:ascii="宋体" w:hAnsi="宋体" w:cs="宋体"/>
                <w:color w:val="000000"/>
                <w:szCs w:val="21"/>
              </w:rPr>
              <w:t>序号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名称/型号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总数量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本周到货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下周计划到货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累计到货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spacing w:line="440" w:lineRule="exact"/>
              <w:jc w:val="center"/>
              <w:textAlignment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生产厂家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550W组件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szCs w:val="18"/>
              </w:rPr>
              <w:t>12300块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FF0000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通威太阳能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24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100KW逆变器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44台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阳光能源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55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3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225KW逆变器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9台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阳光能源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</w:t>
            </w:r>
          </w:p>
        </w:tc>
        <w:tc>
          <w:tcPr>
            <w:tcW w:w="19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40X4接地扁铁</w:t>
            </w:r>
          </w:p>
        </w:tc>
        <w:tc>
          <w:tcPr>
            <w:tcW w:w="132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15.41KM</w:t>
            </w:r>
          </w:p>
        </w:tc>
        <w:tc>
          <w:tcPr>
            <w:tcW w:w="124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50X5接地扁铁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0.8KM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6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彩钢屋面铝合金支架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1658.88KW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7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hint="eastAsia"/>
                <w:color w:val="000000"/>
                <w:sz w:val="20"/>
                <w:szCs w:val="20"/>
              </w:rPr>
              <w:t>混泥土屋面组件支架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5106.24KW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8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电缆桥架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2144米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9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ascii="宋体" w:hAnsi="宋体" w:cs="宋体"/>
                <w:color w:val="000000"/>
                <w:szCs w:val="21"/>
              </w:rPr>
              <w:t>PV1-F-1000VDC-1×4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93.3584</w:t>
            </w:r>
            <w:r>
              <w:rPr>
                <w:rFonts w:hint="eastAsia" w:ascii="宋体" w:hAnsi="宋体" w:cs="宋体"/>
                <w:color w:val="000000"/>
                <w:sz w:val="18"/>
                <w:szCs w:val="18"/>
              </w:rPr>
              <w:t>KM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10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电缆</w:t>
            </w: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6．7MW</w:t>
            </w: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0</w:t>
            </w: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szCs w:val="21"/>
              </w:rPr>
              <w:t>11</w:t>
            </w:r>
          </w:p>
        </w:tc>
        <w:tc>
          <w:tcPr>
            <w:tcW w:w="19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4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3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spacing w:line="440" w:lineRule="exact"/>
              <w:jc w:val="center"/>
              <w:rPr>
                <w:rFonts w:ascii="宋体" w:hAnsi="宋体" w:cs="宋体"/>
                <w:szCs w:val="21"/>
              </w:rPr>
            </w:pPr>
          </w:p>
        </w:tc>
      </w:tr>
      <w:bookmarkEnd w:id="9"/>
    </w:tbl>
    <w:p>
      <w:pPr>
        <w:pStyle w:val="17"/>
        <w:ind w:left="0" w:leftChars="0" w:firstLine="0" w:firstLineChars="0"/>
        <w:rPr>
          <w:rFonts w:ascii="宋体" w:hAnsi="宋体" w:cs="宋体"/>
          <w:szCs w:val="21"/>
        </w:rPr>
      </w:pPr>
      <w:bookmarkStart w:id="10" w:name="_Toc112759656"/>
      <w:r>
        <w:rPr>
          <w:rFonts w:hint="eastAsia" w:ascii="宋体" w:hAnsi="宋体" w:cs="宋体"/>
          <w:szCs w:val="21"/>
        </w:rPr>
        <w:t>备注：根据项目类型调整表格内容。</w:t>
      </w: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r>
        <w:rPr>
          <w:rFonts w:hint="eastAsia" w:ascii="宋体" w:hAnsi="宋体" w:cs="宋体"/>
          <w:b w:val="0"/>
          <w:bCs w:val="0"/>
          <w:szCs w:val="28"/>
        </w:rPr>
        <w:t>设计图纸出图情况</w:t>
      </w:r>
      <w:bookmarkEnd w:id="10"/>
    </w:p>
    <w:tbl>
      <w:tblPr>
        <w:tblStyle w:val="1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2"/>
        <w:gridCol w:w="2843"/>
        <w:gridCol w:w="2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rPr>
                <w:rFonts w:hint="eastAsia"/>
              </w:rPr>
              <w:t>序号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图纸名称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出图情况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设计图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已出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rPr>
                <w:rFonts w:hint="eastAsia"/>
              </w:rPr>
              <w:t>2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施工图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已出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2" w:type="dxa"/>
          </w:tcPr>
          <w:p>
            <w:r>
              <w:rPr>
                <w:rFonts w:hint="eastAsia"/>
              </w:rPr>
              <w:t>3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竣工图</w:t>
            </w:r>
          </w:p>
        </w:tc>
        <w:tc>
          <w:tcPr>
            <w:tcW w:w="2843" w:type="dxa"/>
          </w:tcPr>
          <w:p>
            <w:r>
              <w:rPr>
                <w:rFonts w:hint="eastAsia"/>
              </w:rPr>
              <w:t>未完成</w:t>
            </w:r>
          </w:p>
        </w:tc>
      </w:tr>
      <w:bookmarkEnd w:id="6"/>
    </w:tbl>
    <w:p>
      <w:pPr>
        <w:rPr>
          <w:rFonts w:ascii="宋体" w:hAnsi="宋体" w:cs="宋体"/>
          <w:szCs w:val="21"/>
        </w:rPr>
      </w:pPr>
      <w:bookmarkStart w:id="11" w:name="_Toc41397239"/>
    </w:p>
    <w:p>
      <w:pPr>
        <w:pStyle w:val="3"/>
        <w:rPr>
          <w:rFonts w:ascii="宋体" w:hAnsi="宋体" w:cs="宋体"/>
          <w:b w:val="0"/>
          <w:bCs w:val="0"/>
          <w:kern w:val="0"/>
          <w:szCs w:val="28"/>
        </w:rPr>
      </w:pPr>
      <w:bookmarkStart w:id="12" w:name="_Toc112759657"/>
      <w:r>
        <w:rPr>
          <w:rFonts w:hint="eastAsia" w:ascii="宋体" w:hAnsi="宋体" w:cs="宋体"/>
          <w:b w:val="0"/>
          <w:bCs w:val="0"/>
          <w:szCs w:val="28"/>
        </w:rPr>
        <w:t>人员及机械配置情况</w:t>
      </w:r>
      <w:bookmarkEnd w:id="12"/>
    </w:p>
    <w:tbl>
      <w:tblPr>
        <w:tblStyle w:val="18"/>
        <w:tblW w:w="931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386"/>
        <w:gridCol w:w="992"/>
        <w:gridCol w:w="899"/>
        <w:gridCol w:w="1090"/>
        <w:gridCol w:w="350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9312" w:type="dxa"/>
            <w:gridSpan w:val="6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安装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1438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设备</w:t>
            </w:r>
          </w:p>
        </w:tc>
        <w:tc>
          <w:tcPr>
            <w:tcW w:w="1386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型号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单位</w:t>
            </w:r>
          </w:p>
        </w:tc>
        <w:tc>
          <w:tcPr>
            <w:tcW w:w="899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数量</w:t>
            </w:r>
          </w:p>
        </w:tc>
        <w:tc>
          <w:tcPr>
            <w:tcW w:w="4597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438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386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992" w:type="dxa"/>
            <w:vMerge w:val="continue"/>
            <w:vAlign w:val="center"/>
          </w:tcPr>
          <w:p>
            <w:pPr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899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09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管理人员</w:t>
            </w:r>
          </w:p>
        </w:tc>
        <w:tc>
          <w:tcPr>
            <w:tcW w:w="35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0"/>
                <w:szCs w:val="18"/>
              </w:rPr>
            </w:pPr>
            <w:r>
              <w:rPr>
                <w:rFonts w:hint="eastAsia" w:ascii="Calibri" w:hAnsi="Calibri"/>
                <w:b/>
                <w:szCs w:val="18"/>
              </w:rPr>
              <w:t>施工人员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438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吊车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35T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台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</w:t>
            </w:r>
          </w:p>
        </w:tc>
        <w:tc>
          <w:tcPr>
            <w:tcW w:w="109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color w:val="000000"/>
                <w:sz w:val="24"/>
                <w:szCs w:val="21"/>
              </w:rPr>
            </w:pPr>
            <w:r>
              <w:rPr>
                <w:rFonts w:hint="eastAsia" w:ascii="Calibri" w:hAnsi="Calibri"/>
                <w:color w:val="000000"/>
                <w:sz w:val="24"/>
                <w:szCs w:val="21"/>
              </w:rPr>
              <w:t>4</w:t>
            </w:r>
          </w:p>
        </w:tc>
        <w:tc>
          <w:tcPr>
            <w:tcW w:w="3507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color w:val="000000"/>
                <w:sz w:val="24"/>
                <w:szCs w:val="21"/>
              </w:rPr>
            </w:pPr>
            <w:r>
              <w:rPr>
                <w:rFonts w:hint="eastAsia" w:ascii="Calibri" w:hAnsi="Calibri"/>
                <w:color w:val="000000"/>
                <w:sz w:val="24"/>
                <w:szCs w:val="21"/>
              </w:rPr>
              <w:t>20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  <w:jc w:val="center"/>
        </w:trPr>
        <w:tc>
          <w:tcPr>
            <w:tcW w:w="1438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商砼车</w:t>
            </w:r>
          </w:p>
        </w:tc>
        <w:tc>
          <w:tcPr>
            <w:tcW w:w="1386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12方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台</w:t>
            </w:r>
          </w:p>
        </w:tc>
        <w:tc>
          <w:tcPr>
            <w:tcW w:w="899" w:type="dxa"/>
            <w:vAlign w:val="center"/>
          </w:tcPr>
          <w:p>
            <w:pPr>
              <w:adjustRightInd w:val="0"/>
              <w:snapToGrid w:val="0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</w:t>
            </w:r>
          </w:p>
        </w:tc>
        <w:tc>
          <w:tcPr>
            <w:tcW w:w="109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1"/>
              </w:rPr>
            </w:pPr>
          </w:p>
        </w:tc>
        <w:tc>
          <w:tcPr>
            <w:tcW w:w="3507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Calibri" w:hAnsi="Calibri"/>
                <w:sz w:val="24"/>
                <w:szCs w:val="21"/>
              </w:rPr>
            </w:pPr>
          </w:p>
        </w:tc>
      </w:tr>
    </w:tbl>
    <w:p>
      <w:pPr>
        <w:ind w:firstLine="480"/>
        <w:rPr>
          <w:rFonts w:ascii="宋体" w:hAnsi="宋体" w:cs="宋体"/>
          <w:szCs w:val="21"/>
        </w:rPr>
      </w:pP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13" w:name="_Toc112759658"/>
      <w:r>
        <w:rPr>
          <w:rFonts w:hint="eastAsia" w:ascii="宋体" w:hAnsi="宋体" w:cs="宋体"/>
          <w:b w:val="0"/>
          <w:bCs w:val="0"/>
          <w:szCs w:val="28"/>
        </w:rPr>
        <w:t>工程质量情况</w:t>
      </w:r>
      <w:bookmarkEnd w:id="11"/>
      <w:bookmarkEnd w:id="13"/>
      <w:bookmarkStart w:id="14" w:name="_Toc490208021"/>
      <w:bookmarkStart w:id="15" w:name="_Toc18042"/>
      <w:bookmarkStart w:id="16" w:name="_Toc41397240"/>
    </w:p>
    <w:p>
      <w:pPr>
        <w:pStyle w:val="17"/>
        <w:ind w:left="0" w:leftChars="0" w:firstLine="0" w:firstLineChars="0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7.1工程质量验收情况</w:t>
      </w:r>
    </w:p>
    <w:tbl>
      <w:tblPr>
        <w:tblStyle w:val="18"/>
        <w:tblW w:w="881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7"/>
        <w:gridCol w:w="3767"/>
        <w:gridCol w:w="1128"/>
        <w:gridCol w:w="1068"/>
        <w:gridCol w:w="1044"/>
        <w:gridCol w:w="110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7" w:hRule="atLeast"/>
        </w:trPr>
        <w:tc>
          <w:tcPr>
            <w:tcW w:w="7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376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项目名称</w:t>
            </w:r>
          </w:p>
        </w:tc>
        <w:tc>
          <w:tcPr>
            <w:tcW w:w="112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验收</w:t>
            </w:r>
          </w:p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次数</w:t>
            </w:r>
          </w:p>
        </w:tc>
        <w:tc>
          <w:tcPr>
            <w:tcW w:w="106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不合格次数</w:t>
            </w:r>
          </w:p>
        </w:tc>
        <w:tc>
          <w:tcPr>
            <w:tcW w:w="10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结论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验收人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7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376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对现场已浇筑支架基础进行质量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验收</w:t>
            </w:r>
          </w:p>
        </w:tc>
        <w:tc>
          <w:tcPr>
            <w:tcW w:w="112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06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szCs w:val="21"/>
              </w:rPr>
              <w:t>/</w:t>
            </w:r>
          </w:p>
        </w:tc>
        <w:tc>
          <w:tcPr>
            <w:tcW w:w="10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  <w:r>
              <w:rPr>
                <w:rFonts w:hint="eastAsia" w:ascii="宋体" w:hAnsi="宋体" w:cs="宋体"/>
                <w:szCs w:val="21"/>
              </w:rPr>
              <w:t>合格</w:t>
            </w: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highlight w:val="yellow"/>
                <w:lang w:eastAsia="zh-CN"/>
              </w:rPr>
            </w:pPr>
            <w:r>
              <w:rPr>
                <w:rFonts w:hint="eastAsia" w:ascii="宋体" w:hAnsi="宋体" w:cs="宋体"/>
                <w:szCs w:val="21"/>
                <w:highlight w:val="none"/>
                <w:lang w:eastAsia="zh-CN"/>
              </w:rPr>
              <w:t>刘德文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atLeast"/>
        </w:trPr>
        <w:tc>
          <w:tcPr>
            <w:tcW w:w="7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76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12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</w:p>
        </w:tc>
        <w:tc>
          <w:tcPr>
            <w:tcW w:w="106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</w:p>
        </w:tc>
        <w:tc>
          <w:tcPr>
            <w:tcW w:w="104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</w:p>
        </w:tc>
        <w:tc>
          <w:tcPr>
            <w:tcW w:w="110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  <w:highlight w:val="yellow"/>
              </w:rPr>
            </w:pPr>
          </w:p>
        </w:tc>
      </w:tr>
    </w:tbl>
    <w:p>
      <w:pPr>
        <w:tabs>
          <w:tab w:val="left" w:pos="840"/>
        </w:tabs>
        <w:adjustRightInd w:val="0"/>
        <w:spacing w:line="360" w:lineRule="auto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7.2下周质量活动计划</w:t>
      </w:r>
      <w:bookmarkEnd w:id="14"/>
      <w:bookmarkEnd w:id="15"/>
    </w:p>
    <w:p>
      <w:pPr>
        <w:ind w:firstLine="480"/>
        <w:rPr>
          <w:rFonts w:hint="eastAsia" w:ascii="宋体" w:hAnsi="宋体" w:eastAsia="宋体" w:cs="宋体"/>
          <w:szCs w:val="21"/>
          <w:lang w:eastAsia="zh-CN"/>
        </w:rPr>
      </w:pPr>
      <w:bookmarkStart w:id="17" w:name="_Toc46739202"/>
      <w:r>
        <w:rPr>
          <w:rFonts w:hint="eastAsia" w:ascii="宋体" w:hAnsi="宋体" w:cs="宋体"/>
          <w:szCs w:val="21"/>
          <w:lang w:val="en-US" w:eastAsia="zh-CN"/>
        </w:rPr>
        <w:t>混凝土</w:t>
      </w:r>
      <w:r>
        <w:rPr>
          <w:rFonts w:hint="eastAsia" w:ascii="宋体" w:hAnsi="宋体" w:cs="宋体"/>
          <w:szCs w:val="21"/>
          <w:lang w:eastAsia="zh-CN"/>
        </w:rPr>
        <w:t>基础质量验收。</w:t>
      </w: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18" w:name="_Toc112759659"/>
      <w:r>
        <w:rPr>
          <w:rFonts w:hint="eastAsia" w:ascii="宋体" w:hAnsi="宋体" w:cs="宋体"/>
          <w:b w:val="0"/>
          <w:bCs w:val="0"/>
          <w:szCs w:val="28"/>
        </w:rPr>
        <w:t>安全文明施工情况</w:t>
      </w:r>
      <w:bookmarkEnd w:id="18"/>
    </w:p>
    <w:bookmarkEnd w:id="16"/>
    <w:bookmarkEnd w:id="17"/>
    <w:p>
      <w:pPr>
        <w:tabs>
          <w:tab w:val="left" w:pos="840"/>
        </w:tabs>
        <w:adjustRightInd w:val="0"/>
        <w:spacing w:line="360" w:lineRule="auto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1）安全状态</w:t>
      </w:r>
    </w:p>
    <w:p>
      <w:pPr>
        <w:tabs>
          <w:tab w:val="left" w:pos="840"/>
        </w:tabs>
        <w:adjustRightInd w:val="0"/>
        <w:spacing w:line="360" w:lineRule="auto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本周项目现场无安全生产事故发生，无违章作业，安全可控。</w:t>
      </w:r>
    </w:p>
    <w:p>
      <w:pPr>
        <w:tabs>
          <w:tab w:val="left" w:pos="840"/>
        </w:tabs>
        <w:adjustRightInd w:val="0"/>
        <w:spacing w:line="360" w:lineRule="auto"/>
        <w:textAlignment w:val="baseline"/>
        <w:rPr>
          <w:rFonts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2）安全管理重要活动</w:t>
      </w:r>
    </w:p>
    <w:tbl>
      <w:tblPr>
        <w:tblStyle w:val="18"/>
        <w:tblW w:w="5351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6" w:space="0"/>
          <w:insideV w:val="single" w:color="000000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814"/>
        <w:gridCol w:w="1322"/>
        <w:gridCol w:w="5195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工作名称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时间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主要内容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本周安全检查工作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安全专项检查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2023/3/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对施工现场施工用电以及对班前会人员安全教育记录进行核实检查，以及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施工</w:t>
            </w:r>
            <w:r>
              <w:rPr>
                <w:rFonts w:hint="eastAsia" w:ascii="宋体" w:hAnsi="宋体" w:cs="宋体"/>
                <w:szCs w:val="21"/>
              </w:rPr>
              <w:t>人员安全帽佩戴情况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本周安全管理工作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安全学习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2023/3/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8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对现场施工人员进行安全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技术</w:t>
            </w:r>
            <w:r>
              <w:rPr>
                <w:rFonts w:hint="eastAsia" w:ascii="宋体" w:hAnsi="宋体" w:cs="宋体"/>
                <w:szCs w:val="21"/>
              </w:rPr>
              <w:t>交底以及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安全案例学习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专项检查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2023/3/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10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对现场安全设施、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临边作业、临时用电、施工</w:t>
            </w:r>
            <w:r>
              <w:rPr>
                <w:rFonts w:hint="eastAsia" w:ascii="宋体" w:hAnsi="宋体" w:cs="宋体"/>
                <w:szCs w:val="21"/>
              </w:rPr>
              <w:t>工器具等进行专项检查。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5000" w:type="pct"/>
            <w:gridSpan w:val="4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下周安全管理重要活动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Cs w:val="21"/>
              </w:rPr>
              <w:t>安全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活动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14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对现场施工人员进行安全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知识学习</w:t>
            </w:r>
            <w:r>
              <w:rPr>
                <w:rFonts w:hint="eastAsia" w:ascii="宋体" w:hAnsi="宋体" w:cs="宋体"/>
                <w:szCs w:val="21"/>
              </w:rPr>
              <w:t>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专项检查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2023/3/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16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对现场安全设施、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临边洞口、安全通道、施工</w:t>
            </w:r>
            <w:r>
              <w:rPr>
                <w:rFonts w:hint="eastAsia" w:ascii="宋体" w:hAnsi="宋体" w:cs="宋体"/>
                <w:szCs w:val="21"/>
              </w:rPr>
              <w:t>工器具等进行专项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安全</w:t>
            </w:r>
            <w:r>
              <w:rPr>
                <w:rFonts w:hint="eastAsia" w:ascii="宋体" w:hAnsi="宋体" w:cs="宋体"/>
                <w:szCs w:val="21"/>
              </w:rPr>
              <w:t>检查。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3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99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安全例会</w:t>
            </w:r>
          </w:p>
        </w:tc>
        <w:tc>
          <w:tcPr>
            <w:tcW w:w="72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Cs w:val="21"/>
              </w:rPr>
              <w:t>2023/3/1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7</w:t>
            </w:r>
          </w:p>
        </w:tc>
        <w:tc>
          <w:tcPr>
            <w:tcW w:w="2844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会议对于本次专项检查整改项定时、定专人负责落实和闭环。</w:t>
            </w:r>
          </w:p>
        </w:tc>
      </w:tr>
    </w:tbl>
    <w:p>
      <w:pPr>
        <w:pStyle w:val="51"/>
        <w:snapToGrid w:val="0"/>
        <w:spacing w:line="360" w:lineRule="auto"/>
        <w:ind w:firstLine="0" w:firstLineChars="0"/>
        <w:outlineLvl w:val="0"/>
        <w:rPr>
          <w:rFonts w:ascii="宋体" w:hAnsi="宋体" w:cs="宋体"/>
          <w:kern w:val="44"/>
          <w:szCs w:val="21"/>
        </w:rPr>
      </w:pPr>
    </w:p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19" w:name="_Toc46739204"/>
      <w:bookmarkStart w:id="20" w:name="_Toc41397242"/>
      <w:bookmarkStart w:id="21" w:name="_Toc112759660"/>
      <w:bookmarkStart w:id="22" w:name="_Toc41397243"/>
      <w:r>
        <w:rPr>
          <w:rFonts w:hint="eastAsia" w:ascii="宋体" w:hAnsi="宋体" w:cs="宋体"/>
          <w:b w:val="0"/>
          <w:bCs w:val="0"/>
          <w:szCs w:val="28"/>
        </w:rPr>
        <w:t>方案评审及实施情况</w:t>
      </w:r>
      <w:bookmarkEnd w:id="19"/>
      <w:bookmarkEnd w:id="20"/>
      <w:bookmarkEnd w:id="21"/>
    </w:p>
    <w:tbl>
      <w:tblPr>
        <w:tblStyle w:val="19"/>
        <w:tblW w:w="9003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507"/>
        <w:gridCol w:w="1843"/>
        <w:gridCol w:w="166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bookmarkStart w:id="23" w:name="_Toc46739205"/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45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施工方案名称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状态</w:t>
            </w:r>
          </w:p>
        </w:tc>
        <w:tc>
          <w:tcPr>
            <w:tcW w:w="166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编制日期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</w:t>
            </w:r>
          </w:p>
        </w:tc>
        <w:tc>
          <w:tcPr>
            <w:tcW w:w="45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施工组织设计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已审核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</w:tc>
        <w:tc>
          <w:tcPr>
            <w:tcW w:w="45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开工资料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已审核</w:t>
            </w: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8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4507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65" w:type="dxa"/>
          </w:tcPr>
          <w:p>
            <w:pPr>
              <w:adjustRightInd w:val="0"/>
              <w:snapToGrid w:val="0"/>
              <w:jc w:val="center"/>
              <w:rPr>
                <w:rFonts w:ascii="宋体" w:hAnsi="宋体" w:cs="宋体"/>
                <w:szCs w:val="21"/>
              </w:rPr>
            </w:pPr>
          </w:p>
        </w:tc>
      </w:tr>
    </w:tbl>
    <w:p>
      <w:pPr>
        <w:pStyle w:val="5"/>
        <w:rPr>
          <w:rFonts w:ascii="宋体" w:hAnsi="宋体" w:cs="宋体"/>
          <w:szCs w:val="21"/>
        </w:rPr>
      </w:pPr>
    </w:p>
    <w:bookmarkEnd w:id="22"/>
    <w:bookmarkEnd w:id="23"/>
    <w:p>
      <w:pPr>
        <w:pStyle w:val="3"/>
        <w:rPr>
          <w:rFonts w:ascii="宋体" w:hAnsi="宋体" w:cs="宋体"/>
          <w:b w:val="0"/>
          <w:bCs w:val="0"/>
          <w:szCs w:val="28"/>
        </w:rPr>
      </w:pPr>
      <w:bookmarkStart w:id="24" w:name="_Toc41397245"/>
      <w:bookmarkStart w:id="25" w:name="_Toc112759661"/>
      <w:r>
        <w:rPr>
          <w:rFonts w:hint="eastAsia" w:ascii="宋体" w:hAnsi="宋体" w:cs="宋体"/>
          <w:b w:val="0"/>
          <w:bCs w:val="0"/>
          <w:szCs w:val="28"/>
        </w:rPr>
        <w:t>存在问题和困难</w:t>
      </w:r>
      <w:bookmarkEnd w:id="24"/>
      <w:bookmarkEnd w:id="25"/>
    </w:p>
    <w:p>
      <w:pPr>
        <w:pStyle w:val="2"/>
      </w:pPr>
      <w:bookmarkStart w:id="26" w:name="_Toc41397247"/>
      <w:r>
        <w:rPr>
          <w:rFonts w:hint="eastAsia"/>
        </w:rPr>
        <w:t>无</w:t>
      </w:r>
    </w:p>
    <w:p>
      <w:pPr>
        <w:pStyle w:val="3"/>
        <w:widowControl/>
        <w:numPr>
          <w:ilvl w:val="0"/>
          <w:numId w:val="0"/>
        </w:numPr>
        <w:ind w:leftChars="0"/>
        <w:jc w:val="left"/>
        <w:rPr>
          <w:rFonts w:ascii="宋体" w:hAnsi="宋体" w:cs="宋体"/>
          <w:b w:val="0"/>
          <w:bCs w:val="0"/>
          <w:szCs w:val="28"/>
        </w:rPr>
      </w:pPr>
      <w:bookmarkStart w:id="27" w:name="_Toc112759662"/>
      <w:r>
        <w:rPr>
          <w:rFonts w:hint="eastAsia" w:ascii="宋体" w:hAnsi="宋体" w:cs="宋体"/>
          <w:b w:val="0"/>
          <w:bCs w:val="0"/>
          <w:szCs w:val="28"/>
          <w:lang w:val="en-US" w:eastAsia="zh-CN"/>
        </w:rPr>
        <w:t>11.</w:t>
      </w:r>
      <w:r>
        <w:rPr>
          <w:rFonts w:hint="eastAsia" w:ascii="宋体" w:hAnsi="宋体" w:cs="宋体"/>
          <w:b w:val="0"/>
          <w:bCs w:val="0"/>
          <w:szCs w:val="28"/>
        </w:rPr>
        <w:t>工程照片</w:t>
      </w:r>
      <w:bookmarkEnd w:id="26"/>
      <w:bookmarkEnd w:id="27"/>
    </w:p>
    <w:tbl>
      <w:tblPr>
        <w:tblStyle w:val="18"/>
        <w:tblW w:w="9398" w:type="dxa"/>
        <w:jc w:val="center"/>
        <w:tblLayout w:type="fixed"/>
        <w:tblCellMar>
          <w:top w:w="57" w:type="dxa"/>
          <w:left w:w="108" w:type="dxa"/>
          <w:bottom w:w="57" w:type="dxa"/>
          <w:right w:w="108" w:type="dxa"/>
        </w:tblCellMar>
      </w:tblPr>
      <w:tblGrid>
        <w:gridCol w:w="993"/>
        <w:gridCol w:w="6027"/>
        <w:gridCol w:w="2378"/>
      </w:tblGrid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379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序号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照片</w:t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时间+名称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76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  1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1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3679190" cy="2866390"/>
                  <wp:effectExtent l="0" t="0" r="8890" b="13970"/>
                  <wp:docPr id="6" name="图片 6" descr="110a1cdd63210f15788c1e2cb7f2e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10a1cdd63210f15788c1e2cb7f2e9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286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420" w:firstLineChars="2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  <w:lang w:val="en-US" w:eastAsia="zh-CN"/>
              </w:rPr>
              <w:t>3月8日</w:t>
            </w:r>
            <w:r>
              <w:rPr>
                <w:rFonts w:hint="eastAsia" w:ascii="宋体" w:hAnsi="宋体" w:cs="宋体"/>
                <w:szCs w:val="21"/>
              </w:rPr>
              <w:t>班前会</w:t>
            </w:r>
          </w:p>
          <w:p>
            <w:pPr>
              <w:pStyle w:val="2"/>
              <w:ind w:firstLine="630" w:firstLineChars="300"/>
              <w:rPr>
                <w:rFonts w:ascii="宋体" w:hAnsi="宋体" w:cs="宋体"/>
                <w:szCs w:val="21"/>
              </w:rPr>
            </w:pP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660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spacing w:line="360" w:lineRule="auto"/>
              <w:jc w:val="center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</w:t>
            </w:r>
          </w:p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1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3679190" cy="2874645"/>
                  <wp:effectExtent l="0" t="0" r="8890" b="5715"/>
                  <wp:docPr id="5" name="图片 5" descr="98c9b6792979255686c2e2ce2e7ad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8c9b6792979255686c2e2ce2e7add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2874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jc w:val="left"/>
              <w:rPr>
                <w:rFonts w:ascii="宋体" w:hAnsi="宋体" w:cs="宋体"/>
                <w:szCs w:val="21"/>
              </w:rPr>
            </w:pPr>
          </w:p>
          <w:p>
            <w:pPr>
              <w:pStyle w:val="2"/>
              <w:jc w:val="left"/>
              <w:rPr>
                <w:rFonts w:ascii="宋体" w:hAnsi="宋体" w:cs="宋体"/>
                <w:szCs w:val="21"/>
              </w:rPr>
            </w:pPr>
          </w:p>
          <w:p>
            <w:pPr>
              <w:jc w:val="left"/>
              <w:rPr>
                <w:rFonts w:hint="default" w:ascii="宋体" w:hAnsi="宋体" w:cs="宋体"/>
                <w:szCs w:val="21"/>
                <w:lang w:val="en-US"/>
              </w:rPr>
            </w:pPr>
            <w:r>
              <w:rPr>
                <w:rFonts w:hint="eastAsia" w:ascii="宋体" w:hAnsi="宋体" w:cs="宋体"/>
                <w:szCs w:val="21"/>
              </w:rPr>
              <w:t>3</w:t>
            </w:r>
            <w:r>
              <w:rPr>
                <w:rFonts w:hint="eastAsia" w:ascii="宋体" w:hAnsi="宋体" w:cs="宋体"/>
                <w:szCs w:val="21"/>
                <w:lang w:eastAsia="zh-CN"/>
              </w:rPr>
              <w:t>月</w:t>
            </w:r>
            <w:r>
              <w:rPr>
                <w:rFonts w:hint="eastAsia" w:ascii="宋体" w:hAnsi="宋体" w:cs="宋体"/>
                <w:szCs w:val="21"/>
                <w:lang w:val="en-US" w:eastAsia="zh-CN"/>
              </w:rPr>
              <w:t>5日混凝土基础质量验收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0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</w:pPr>
            <w:r>
              <w:rPr>
                <w:rFonts w:hint="eastAsia" w:ascii="宋体" w:hAnsi="宋体" w:cs="宋体"/>
                <w:szCs w:val="21"/>
              </w:rPr>
              <w:t>3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1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3679190" cy="2760345"/>
                  <wp:effectExtent l="0" t="0" r="8890" b="13335"/>
                  <wp:docPr id="7" name="图片 7" descr="90108713fa8508114e0505c283564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90108713fa8508114e0505c283564b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190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20" w:firstLineChars="200"/>
              <w:jc w:val="left"/>
            </w:pPr>
          </w:p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</w:pPr>
          </w:p>
          <w:p>
            <w:pPr>
              <w:pStyle w:val="2"/>
            </w:pPr>
            <w:r>
              <w:rPr>
                <w:rFonts w:hint="eastAsia"/>
                <w:lang w:val="en-US" w:eastAsia="zh-CN"/>
              </w:rPr>
              <w:t>3月6日施工垃圾清理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90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/>
          <w:p/>
          <w:p/>
          <w:p/>
          <w:p/>
          <w:p/>
          <w:p>
            <w:pPr>
              <w:ind w:firstLine="420" w:firstLineChars="200"/>
            </w:pPr>
            <w:r>
              <w:rPr>
                <w:rFonts w:hint="eastAsia"/>
              </w:rPr>
              <w:t>4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1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3683000" cy="2761615"/>
                  <wp:effectExtent l="0" t="0" r="5080" b="12065"/>
                  <wp:docPr id="8" name="图片 8" descr="aa25cbba62de09f50040c3eda04a7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aa25cbba62de09f50040c3eda04a71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0" cy="276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20" w:firstLineChars="200"/>
              <w:jc w:val="left"/>
            </w:pPr>
          </w:p>
          <w:p>
            <w:pPr>
              <w:pStyle w:val="2"/>
            </w:pPr>
          </w:p>
          <w:p/>
          <w:p>
            <w:pPr>
              <w:pStyle w:val="2"/>
            </w:pPr>
          </w:p>
          <w:p/>
          <w:p>
            <w:pPr>
              <w:pStyle w:val="2"/>
              <w:ind w:firstLine="210" w:firstLineChars="100"/>
            </w:pPr>
          </w:p>
          <w:p>
            <w:pPr>
              <w:pStyle w:val="2"/>
              <w:ind w:firstLine="210" w:firstLineChars="100"/>
            </w:pPr>
            <w:r>
              <w:rPr>
                <w:rFonts w:hint="eastAsia"/>
              </w:rPr>
              <w:t xml:space="preserve"> 3</w:t>
            </w:r>
            <w:r>
              <w:rPr>
                <w:rFonts w:hint="eastAsia"/>
                <w:lang w:eastAsia="zh-CN"/>
              </w:rPr>
              <w:t>月</w:t>
            </w:r>
            <w:r>
              <w:rPr>
                <w:rFonts w:hint="eastAsia"/>
                <w:lang w:val="en-US" w:eastAsia="zh-CN"/>
              </w:rPr>
              <w:t>8日项目开工仪式</w:t>
            </w:r>
          </w:p>
        </w:tc>
      </w:tr>
      <w:tr>
        <w:tblPrEx>
          <w:tblCellMar>
            <w:top w:w="57" w:type="dxa"/>
            <w:left w:w="108" w:type="dxa"/>
            <w:bottom w:w="57" w:type="dxa"/>
            <w:right w:w="108" w:type="dxa"/>
          </w:tblCellMar>
        </w:tblPrEx>
        <w:trPr>
          <w:trHeight w:val="4588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/>
                <w:lang w:val="en-US" w:eastAsia="zh-CN"/>
              </w:rPr>
            </w:pPr>
          </w:p>
          <w:p>
            <w:pPr>
              <w:ind w:firstLine="420" w:firstLineChars="20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60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1"/>
              <w:jc w:val="center"/>
              <w:rPr>
                <w:rFonts w:hint="eastAsia" w:ascii="宋体" w:hAnsi="宋体" w:eastAsia="宋体" w:cs="宋体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eastAsia="zh-CN"/>
              </w:rPr>
              <w:drawing>
                <wp:inline distT="0" distB="0" distL="114300" distR="114300">
                  <wp:extent cx="3681095" cy="2760345"/>
                  <wp:effectExtent l="0" t="0" r="6985" b="13335"/>
                  <wp:docPr id="9" name="图片 9" descr="d7abf199fb3f1b52c93ec45796a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7abf199fb3f1b52c93ec45796a38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095" cy="276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2"/>
              <w:ind w:firstLine="210" w:firstLineChars="100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firstLine="210" w:firstLineChars="100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firstLine="210" w:firstLineChars="100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firstLine="210" w:firstLineChars="100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firstLine="210" w:firstLineChars="100"/>
              <w:rPr>
                <w:rFonts w:hint="eastAsia"/>
                <w:lang w:val="en-US" w:eastAsia="zh-CN"/>
              </w:rPr>
            </w:pPr>
          </w:p>
          <w:p>
            <w:pPr>
              <w:pStyle w:val="2"/>
              <w:ind w:firstLine="21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3月10日项目部召开监理例会</w:t>
            </w:r>
          </w:p>
        </w:tc>
      </w:tr>
    </w:tbl>
    <w:p/>
    <w:sectPr>
      <w:pgSz w:w="11906" w:h="16838"/>
      <w:pgMar w:top="1361" w:right="1797" w:bottom="1361" w:left="1797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MingLiU">
    <w:panose1 w:val="02020509000000000000"/>
    <w:charset w:val="88"/>
    <w:family w:val="modern"/>
    <w:pitch w:val="default"/>
    <w:sig w:usb0="A00002FF" w:usb1="28CFFCFA" w:usb2="00000016" w:usb3="00000000" w:csb0="00100001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815891"/>
    </w:sdtPr>
    <w:sdtContent>
      <w:p>
        <w:pPr>
          <w:pStyle w:val="1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>
    <w:pPr>
      <w:pStyle w:val="11"/>
      <w:tabs>
        <w:tab w:val="left" w:pos="7481"/>
        <w:tab w:val="clear" w:pos="4153"/>
        <w:tab w:val="clear" w:pos="8306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DB8EF3C"/>
    <w:multiLevelType w:val="singleLevel"/>
    <w:tmpl w:val="5DB8EF3C"/>
    <w:lvl w:ilvl="0" w:tentative="0">
      <w:start w:val="1"/>
      <w:numFmt w:val="chineseCounting"/>
      <w:pStyle w:val="57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1">
    <w:nsid w:val="5E0EF71F"/>
    <w:multiLevelType w:val="multilevel"/>
    <w:tmpl w:val="5E0EF71F"/>
    <w:lvl w:ilvl="0" w:tentative="0">
      <w:start w:val="1"/>
      <w:numFmt w:val="chineseCountingThousand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chineseCountingThousand"/>
      <w:pStyle w:val="4"/>
      <w:lvlText w:val="（%2）"/>
      <w:lvlJc w:val="left"/>
      <w:pPr>
        <w:ind w:left="575" w:hanging="575"/>
      </w:pPr>
      <w:rPr>
        <w:rFonts w:hint="default"/>
        <w:lang w:val="en-US"/>
      </w:rPr>
    </w:lvl>
    <w:lvl w:ilvl="2" w:tentative="0">
      <w:start w:val="1"/>
      <w:numFmt w:val="decimal"/>
      <w:lvlText w:val="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2">
    <w:nsid w:val="619DEDB5"/>
    <w:multiLevelType w:val="multilevel"/>
    <w:tmpl w:val="619DEDB5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yNWRiZTgwZGM4Y2FjNTMwMzhmMjQxMGRhMDk2NDYifQ=="/>
  </w:docVars>
  <w:rsids>
    <w:rsidRoot w:val="008F73C3"/>
    <w:rsid w:val="000036EB"/>
    <w:rsid w:val="00005B06"/>
    <w:rsid w:val="000065B5"/>
    <w:rsid w:val="00006613"/>
    <w:rsid w:val="00007955"/>
    <w:rsid w:val="000107AF"/>
    <w:rsid w:val="00012168"/>
    <w:rsid w:val="00012550"/>
    <w:rsid w:val="0001525E"/>
    <w:rsid w:val="0002044D"/>
    <w:rsid w:val="0002330B"/>
    <w:rsid w:val="00023C6F"/>
    <w:rsid w:val="00024336"/>
    <w:rsid w:val="00025809"/>
    <w:rsid w:val="00030139"/>
    <w:rsid w:val="000312D8"/>
    <w:rsid w:val="000365A9"/>
    <w:rsid w:val="000410E3"/>
    <w:rsid w:val="00041EB1"/>
    <w:rsid w:val="000425F4"/>
    <w:rsid w:val="00044427"/>
    <w:rsid w:val="0004616D"/>
    <w:rsid w:val="00047360"/>
    <w:rsid w:val="000474EB"/>
    <w:rsid w:val="0005198F"/>
    <w:rsid w:val="00052667"/>
    <w:rsid w:val="00054F7F"/>
    <w:rsid w:val="00055E24"/>
    <w:rsid w:val="00064458"/>
    <w:rsid w:val="000648FE"/>
    <w:rsid w:val="000649B2"/>
    <w:rsid w:val="00064C28"/>
    <w:rsid w:val="00070A15"/>
    <w:rsid w:val="00072285"/>
    <w:rsid w:val="00073A81"/>
    <w:rsid w:val="00074386"/>
    <w:rsid w:val="00074E3A"/>
    <w:rsid w:val="00077F0C"/>
    <w:rsid w:val="00081B6A"/>
    <w:rsid w:val="00081D10"/>
    <w:rsid w:val="0008347F"/>
    <w:rsid w:val="000837C1"/>
    <w:rsid w:val="00083BB4"/>
    <w:rsid w:val="00083E38"/>
    <w:rsid w:val="00085892"/>
    <w:rsid w:val="00085CBC"/>
    <w:rsid w:val="000877FB"/>
    <w:rsid w:val="0009016E"/>
    <w:rsid w:val="00090F79"/>
    <w:rsid w:val="00092BD4"/>
    <w:rsid w:val="000931DC"/>
    <w:rsid w:val="000967F6"/>
    <w:rsid w:val="000A1794"/>
    <w:rsid w:val="000A2710"/>
    <w:rsid w:val="000A48E9"/>
    <w:rsid w:val="000A7749"/>
    <w:rsid w:val="000A78D2"/>
    <w:rsid w:val="000B0026"/>
    <w:rsid w:val="000B00BF"/>
    <w:rsid w:val="000B19F9"/>
    <w:rsid w:val="000B282F"/>
    <w:rsid w:val="000B2FAD"/>
    <w:rsid w:val="000B34A5"/>
    <w:rsid w:val="000B488B"/>
    <w:rsid w:val="000B4EE9"/>
    <w:rsid w:val="000B5F43"/>
    <w:rsid w:val="000C70E9"/>
    <w:rsid w:val="000C78B0"/>
    <w:rsid w:val="000D09AF"/>
    <w:rsid w:val="000D0F96"/>
    <w:rsid w:val="000D1D78"/>
    <w:rsid w:val="000D2304"/>
    <w:rsid w:val="000D41A7"/>
    <w:rsid w:val="000D4A17"/>
    <w:rsid w:val="000D5E0E"/>
    <w:rsid w:val="000D6145"/>
    <w:rsid w:val="000D79ED"/>
    <w:rsid w:val="000E3D67"/>
    <w:rsid w:val="000E4125"/>
    <w:rsid w:val="000E53D4"/>
    <w:rsid w:val="000E5B46"/>
    <w:rsid w:val="000E60FD"/>
    <w:rsid w:val="000F00DA"/>
    <w:rsid w:val="000F157D"/>
    <w:rsid w:val="000F1CCC"/>
    <w:rsid w:val="000F385C"/>
    <w:rsid w:val="000F3C6B"/>
    <w:rsid w:val="000F3E12"/>
    <w:rsid w:val="000F4D45"/>
    <w:rsid w:val="000F6C25"/>
    <w:rsid w:val="00100457"/>
    <w:rsid w:val="00101F38"/>
    <w:rsid w:val="00105182"/>
    <w:rsid w:val="0010688D"/>
    <w:rsid w:val="00110465"/>
    <w:rsid w:val="00114EED"/>
    <w:rsid w:val="001157E0"/>
    <w:rsid w:val="00116271"/>
    <w:rsid w:val="00117E74"/>
    <w:rsid w:val="001201AF"/>
    <w:rsid w:val="00121D06"/>
    <w:rsid w:val="0012302D"/>
    <w:rsid w:val="001263F8"/>
    <w:rsid w:val="0012764B"/>
    <w:rsid w:val="00132E16"/>
    <w:rsid w:val="0013318A"/>
    <w:rsid w:val="001344D6"/>
    <w:rsid w:val="00135C64"/>
    <w:rsid w:val="001369F7"/>
    <w:rsid w:val="00140BF1"/>
    <w:rsid w:val="00142130"/>
    <w:rsid w:val="00142F66"/>
    <w:rsid w:val="001432D3"/>
    <w:rsid w:val="00143CFA"/>
    <w:rsid w:val="00144CBC"/>
    <w:rsid w:val="00145016"/>
    <w:rsid w:val="001452F1"/>
    <w:rsid w:val="00145988"/>
    <w:rsid w:val="001469EB"/>
    <w:rsid w:val="00146A72"/>
    <w:rsid w:val="00147231"/>
    <w:rsid w:val="00151DA4"/>
    <w:rsid w:val="001533DD"/>
    <w:rsid w:val="00153632"/>
    <w:rsid w:val="00153AD2"/>
    <w:rsid w:val="001560AB"/>
    <w:rsid w:val="00160C84"/>
    <w:rsid w:val="00161F80"/>
    <w:rsid w:val="001624BB"/>
    <w:rsid w:val="001664EB"/>
    <w:rsid w:val="00167CF1"/>
    <w:rsid w:val="00171E4E"/>
    <w:rsid w:val="001724E2"/>
    <w:rsid w:val="00172767"/>
    <w:rsid w:val="0017604C"/>
    <w:rsid w:val="001768E7"/>
    <w:rsid w:val="00181FE2"/>
    <w:rsid w:val="00182009"/>
    <w:rsid w:val="0018225D"/>
    <w:rsid w:val="001829B3"/>
    <w:rsid w:val="00183780"/>
    <w:rsid w:val="0018454C"/>
    <w:rsid w:val="00184C67"/>
    <w:rsid w:val="001879DE"/>
    <w:rsid w:val="001954EA"/>
    <w:rsid w:val="00195892"/>
    <w:rsid w:val="00195C9F"/>
    <w:rsid w:val="0019630B"/>
    <w:rsid w:val="001A0334"/>
    <w:rsid w:val="001A144B"/>
    <w:rsid w:val="001A21FA"/>
    <w:rsid w:val="001A457B"/>
    <w:rsid w:val="001A5BCF"/>
    <w:rsid w:val="001B166B"/>
    <w:rsid w:val="001B1741"/>
    <w:rsid w:val="001B2FC0"/>
    <w:rsid w:val="001B357A"/>
    <w:rsid w:val="001B58E4"/>
    <w:rsid w:val="001B5A2D"/>
    <w:rsid w:val="001B716B"/>
    <w:rsid w:val="001C388C"/>
    <w:rsid w:val="001C3FD3"/>
    <w:rsid w:val="001C4FD4"/>
    <w:rsid w:val="001D0572"/>
    <w:rsid w:val="001D1107"/>
    <w:rsid w:val="001D1483"/>
    <w:rsid w:val="001D1836"/>
    <w:rsid w:val="001D2212"/>
    <w:rsid w:val="001D55DF"/>
    <w:rsid w:val="001D73D3"/>
    <w:rsid w:val="001E140B"/>
    <w:rsid w:val="001E1F7F"/>
    <w:rsid w:val="001E3741"/>
    <w:rsid w:val="001E49DD"/>
    <w:rsid w:val="001E5053"/>
    <w:rsid w:val="001F1C40"/>
    <w:rsid w:val="001F2361"/>
    <w:rsid w:val="001F4848"/>
    <w:rsid w:val="001F75A5"/>
    <w:rsid w:val="001F77D2"/>
    <w:rsid w:val="0020105F"/>
    <w:rsid w:val="00203A4C"/>
    <w:rsid w:val="002044D3"/>
    <w:rsid w:val="00204B37"/>
    <w:rsid w:val="00211F0E"/>
    <w:rsid w:val="00212E17"/>
    <w:rsid w:val="00221E45"/>
    <w:rsid w:val="00222CC3"/>
    <w:rsid w:val="00223BB7"/>
    <w:rsid w:val="002310F0"/>
    <w:rsid w:val="00232F54"/>
    <w:rsid w:val="00233D82"/>
    <w:rsid w:val="00233F54"/>
    <w:rsid w:val="00237F5E"/>
    <w:rsid w:val="00240745"/>
    <w:rsid w:val="002414A2"/>
    <w:rsid w:val="00241C1C"/>
    <w:rsid w:val="00241FF6"/>
    <w:rsid w:val="00243A53"/>
    <w:rsid w:val="002457D8"/>
    <w:rsid w:val="00245FE7"/>
    <w:rsid w:val="0025217C"/>
    <w:rsid w:val="00252621"/>
    <w:rsid w:val="00253408"/>
    <w:rsid w:val="002534E8"/>
    <w:rsid w:val="0025388D"/>
    <w:rsid w:val="0025438D"/>
    <w:rsid w:val="002553F4"/>
    <w:rsid w:val="00260ABF"/>
    <w:rsid w:val="00261F8A"/>
    <w:rsid w:val="0026288D"/>
    <w:rsid w:val="002628F0"/>
    <w:rsid w:val="002649DA"/>
    <w:rsid w:val="00265345"/>
    <w:rsid w:val="00265A54"/>
    <w:rsid w:val="0026787A"/>
    <w:rsid w:val="002714A7"/>
    <w:rsid w:val="00271BCE"/>
    <w:rsid w:val="00276BB2"/>
    <w:rsid w:val="0028516E"/>
    <w:rsid w:val="00286222"/>
    <w:rsid w:val="00287629"/>
    <w:rsid w:val="00291F53"/>
    <w:rsid w:val="00292708"/>
    <w:rsid w:val="00292D92"/>
    <w:rsid w:val="002949DE"/>
    <w:rsid w:val="00294F13"/>
    <w:rsid w:val="00296EC1"/>
    <w:rsid w:val="002A07C4"/>
    <w:rsid w:val="002A1C2C"/>
    <w:rsid w:val="002A3375"/>
    <w:rsid w:val="002A3576"/>
    <w:rsid w:val="002A3ABB"/>
    <w:rsid w:val="002A6BCD"/>
    <w:rsid w:val="002A7490"/>
    <w:rsid w:val="002B2E07"/>
    <w:rsid w:val="002B2F98"/>
    <w:rsid w:val="002B501E"/>
    <w:rsid w:val="002B5507"/>
    <w:rsid w:val="002B713D"/>
    <w:rsid w:val="002B71AF"/>
    <w:rsid w:val="002C0926"/>
    <w:rsid w:val="002C43E1"/>
    <w:rsid w:val="002C45D1"/>
    <w:rsid w:val="002C4809"/>
    <w:rsid w:val="002C77CE"/>
    <w:rsid w:val="002C7F0F"/>
    <w:rsid w:val="002C7F88"/>
    <w:rsid w:val="002D0A17"/>
    <w:rsid w:val="002D17A2"/>
    <w:rsid w:val="002D1933"/>
    <w:rsid w:val="002D4D36"/>
    <w:rsid w:val="002D5674"/>
    <w:rsid w:val="002E125F"/>
    <w:rsid w:val="002E14F0"/>
    <w:rsid w:val="002E392B"/>
    <w:rsid w:val="002E3C6F"/>
    <w:rsid w:val="002E4D93"/>
    <w:rsid w:val="002E4FF1"/>
    <w:rsid w:val="002E68C0"/>
    <w:rsid w:val="002E76BB"/>
    <w:rsid w:val="002F18A9"/>
    <w:rsid w:val="002F2A93"/>
    <w:rsid w:val="002F2BD3"/>
    <w:rsid w:val="002F39B0"/>
    <w:rsid w:val="002F5393"/>
    <w:rsid w:val="002F55E3"/>
    <w:rsid w:val="002F72C7"/>
    <w:rsid w:val="002F7572"/>
    <w:rsid w:val="00302163"/>
    <w:rsid w:val="003021AD"/>
    <w:rsid w:val="00302784"/>
    <w:rsid w:val="00304E72"/>
    <w:rsid w:val="00305983"/>
    <w:rsid w:val="003111EC"/>
    <w:rsid w:val="0031174F"/>
    <w:rsid w:val="003118CD"/>
    <w:rsid w:val="003119F0"/>
    <w:rsid w:val="0031365C"/>
    <w:rsid w:val="00313D47"/>
    <w:rsid w:val="00314E87"/>
    <w:rsid w:val="003203DC"/>
    <w:rsid w:val="003215DF"/>
    <w:rsid w:val="00321E07"/>
    <w:rsid w:val="00322E34"/>
    <w:rsid w:val="00324409"/>
    <w:rsid w:val="00324C6E"/>
    <w:rsid w:val="00326CAD"/>
    <w:rsid w:val="003279AF"/>
    <w:rsid w:val="00331AB7"/>
    <w:rsid w:val="003329B1"/>
    <w:rsid w:val="003335E7"/>
    <w:rsid w:val="00337305"/>
    <w:rsid w:val="00341425"/>
    <w:rsid w:val="00341A85"/>
    <w:rsid w:val="00342A19"/>
    <w:rsid w:val="00342E8B"/>
    <w:rsid w:val="00343EF7"/>
    <w:rsid w:val="00344B35"/>
    <w:rsid w:val="003461D5"/>
    <w:rsid w:val="00346E50"/>
    <w:rsid w:val="00351D44"/>
    <w:rsid w:val="003533AF"/>
    <w:rsid w:val="00353FFB"/>
    <w:rsid w:val="00354793"/>
    <w:rsid w:val="00354C9E"/>
    <w:rsid w:val="00355516"/>
    <w:rsid w:val="00355BDC"/>
    <w:rsid w:val="003564C1"/>
    <w:rsid w:val="0035690C"/>
    <w:rsid w:val="00357B23"/>
    <w:rsid w:val="003602CD"/>
    <w:rsid w:val="003629DE"/>
    <w:rsid w:val="00365FD1"/>
    <w:rsid w:val="00366383"/>
    <w:rsid w:val="00366972"/>
    <w:rsid w:val="00367496"/>
    <w:rsid w:val="00367E94"/>
    <w:rsid w:val="003725FD"/>
    <w:rsid w:val="00375AB5"/>
    <w:rsid w:val="003765BD"/>
    <w:rsid w:val="0037679C"/>
    <w:rsid w:val="00376892"/>
    <w:rsid w:val="00380E88"/>
    <w:rsid w:val="0038171C"/>
    <w:rsid w:val="00381DE5"/>
    <w:rsid w:val="00383716"/>
    <w:rsid w:val="003845A5"/>
    <w:rsid w:val="003845AE"/>
    <w:rsid w:val="00385565"/>
    <w:rsid w:val="00385C87"/>
    <w:rsid w:val="00386106"/>
    <w:rsid w:val="00391AFD"/>
    <w:rsid w:val="00392C69"/>
    <w:rsid w:val="00392E92"/>
    <w:rsid w:val="00394F8C"/>
    <w:rsid w:val="003A107F"/>
    <w:rsid w:val="003A11AA"/>
    <w:rsid w:val="003A1E36"/>
    <w:rsid w:val="003A2E7E"/>
    <w:rsid w:val="003A3647"/>
    <w:rsid w:val="003A5700"/>
    <w:rsid w:val="003A77DD"/>
    <w:rsid w:val="003B0104"/>
    <w:rsid w:val="003B0B8B"/>
    <w:rsid w:val="003B1B6C"/>
    <w:rsid w:val="003B307E"/>
    <w:rsid w:val="003B3CEC"/>
    <w:rsid w:val="003B3FE4"/>
    <w:rsid w:val="003B465A"/>
    <w:rsid w:val="003B5E87"/>
    <w:rsid w:val="003B72C5"/>
    <w:rsid w:val="003C0C13"/>
    <w:rsid w:val="003C1F85"/>
    <w:rsid w:val="003C3978"/>
    <w:rsid w:val="003C66BB"/>
    <w:rsid w:val="003D46A1"/>
    <w:rsid w:val="003E00C4"/>
    <w:rsid w:val="003E0DB8"/>
    <w:rsid w:val="003E119F"/>
    <w:rsid w:val="003E3967"/>
    <w:rsid w:val="003E3AA4"/>
    <w:rsid w:val="003E5E61"/>
    <w:rsid w:val="003E721A"/>
    <w:rsid w:val="003E751D"/>
    <w:rsid w:val="003F2289"/>
    <w:rsid w:val="003F30F9"/>
    <w:rsid w:val="003F3B40"/>
    <w:rsid w:val="003F4D50"/>
    <w:rsid w:val="003F580E"/>
    <w:rsid w:val="003F68B7"/>
    <w:rsid w:val="003F7C03"/>
    <w:rsid w:val="00401055"/>
    <w:rsid w:val="00401213"/>
    <w:rsid w:val="004020E2"/>
    <w:rsid w:val="004048BD"/>
    <w:rsid w:val="00405385"/>
    <w:rsid w:val="00407250"/>
    <w:rsid w:val="0041058E"/>
    <w:rsid w:val="00410E67"/>
    <w:rsid w:val="00411FBB"/>
    <w:rsid w:val="004125B3"/>
    <w:rsid w:val="00415004"/>
    <w:rsid w:val="00416793"/>
    <w:rsid w:val="00420796"/>
    <w:rsid w:val="0042428E"/>
    <w:rsid w:val="004243D3"/>
    <w:rsid w:val="0042448F"/>
    <w:rsid w:val="004251C7"/>
    <w:rsid w:val="0043121F"/>
    <w:rsid w:val="004319CB"/>
    <w:rsid w:val="00434548"/>
    <w:rsid w:val="00435533"/>
    <w:rsid w:val="00435898"/>
    <w:rsid w:val="00435BDD"/>
    <w:rsid w:val="00436D94"/>
    <w:rsid w:val="00441748"/>
    <w:rsid w:val="00443444"/>
    <w:rsid w:val="00443776"/>
    <w:rsid w:val="00444856"/>
    <w:rsid w:val="00445195"/>
    <w:rsid w:val="00446947"/>
    <w:rsid w:val="00446D25"/>
    <w:rsid w:val="00447453"/>
    <w:rsid w:val="004475B4"/>
    <w:rsid w:val="00447790"/>
    <w:rsid w:val="00450157"/>
    <w:rsid w:val="00450424"/>
    <w:rsid w:val="004514E8"/>
    <w:rsid w:val="00451BF9"/>
    <w:rsid w:val="00451D03"/>
    <w:rsid w:val="00455069"/>
    <w:rsid w:val="00456048"/>
    <w:rsid w:val="004561CD"/>
    <w:rsid w:val="00456602"/>
    <w:rsid w:val="00457D6F"/>
    <w:rsid w:val="004605CA"/>
    <w:rsid w:val="00460970"/>
    <w:rsid w:val="00463268"/>
    <w:rsid w:val="00464950"/>
    <w:rsid w:val="00464C5B"/>
    <w:rsid w:val="00465B03"/>
    <w:rsid w:val="00466B1F"/>
    <w:rsid w:val="00467094"/>
    <w:rsid w:val="00471DF1"/>
    <w:rsid w:val="004767BE"/>
    <w:rsid w:val="004801C0"/>
    <w:rsid w:val="00481D44"/>
    <w:rsid w:val="00482209"/>
    <w:rsid w:val="00484747"/>
    <w:rsid w:val="00487C49"/>
    <w:rsid w:val="00487D13"/>
    <w:rsid w:val="004902ED"/>
    <w:rsid w:val="004937AE"/>
    <w:rsid w:val="00494BDF"/>
    <w:rsid w:val="00495940"/>
    <w:rsid w:val="004967B3"/>
    <w:rsid w:val="004969A8"/>
    <w:rsid w:val="00496ABA"/>
    <w:rsid w:val="004A0374"/>
    <w:rsid w:val="004A1E97"/>
    <w:rsid w:val="004A2B20"/>
    <w:rsid w:val="004A2BBC"/>
    <w:rsid w:val="004A4FE7"/>
    <w:rsid w:val="004A695D"/>
    <w:rsid w:val="004A738E"/>
    <w:rsid w:val="004B18C2"/>
    <w:rsid w:val="004B1B25"/>
    <w:rsid w:val="004B3180"/>
    <w:rsid w:val="004B392F"/>
    <w:rsid w:val="004B40E2"/>
    <w:rsid w:val="004B4DA0"/>
    <w:rsid w:val="004B51E1"/>
    <w:rsid w:val="004C211F"/>
    <w:rsid w:val="004C2B7D"/>
    <w:rsid w:val="004C3CE1"/>
    <w:rsid w:val="004C4989"/>
    <w:rsid w:val="004C6C92"/>
    <w:rsid w:val="004D0068"/>
    <w:rsid w:val="004D028F"/>
    <w:rsid w:val="004D034B"/>
    <w:rsid w:val="004D074A"/>
    <w:rsid w:val="004D3056"/>
    <w:rsid w:val="004D3D72"/>
    <w:rsid w:val="004D7D13"/>
    <w:rsid w:val="004E0A9C"/>
    <w:rsid w:val="004E0E6B"/>
    <w:rsid w:val="004E3BEC"/>
    <w:rsid w:val="004E4C8E"/>
    <w:rsid w:val="004E4E04"/>
    <w:rsid w:val="004E6656"/>
    <w:rsid w:val="004E7067"/>
    <w:rsid w:val="004F0D69"/>
    <w:rsid w:val="004F28CA"/>
    <w:rsid w:val="004F3885"/>
    <w:rsid w:val="004F6A4C"/>
    <w:rsid w:val="004F7E69"/>
    <w:rsid w:val="0050107B"/>
    <w:rsid w:val="0050117A"/>
    <w:rsid w:val="00501F6E"/>
    <w:rsid w:val="00503B69"/>
    <w:rsid w:val="00510716"/>
    <w:rsid w:val="00511B88"/>
    <w:rsid w:val="00511C88"/>
    <w:rsid w:val="00511EBF"/>
    <w:rsid w:val="00513609"/>
    <w:rsid w:val="0051596B"/>
    <w:rsid w:val="00516BFF"/>
    <w:rsid w:val="00520C04"/>
    <w:rsid w:val="00523163"/>
    <w:rsid w:val="005239C7"/>
    <w:rsid w:val="00525A41"/>
    <w:rsid w:val="00530C52"/>
    <w:rsid w:val="00531C27"/>
    <w:rsid w:val="00532790"/>
    <w:rsid w:val="005332B0"/>
    <w:rsid w:val="00537E38"/>
    <w:rsid w:val="00541135"/>
    <w:rsid w:val="00542269"/>
    <w:rsid w:val="005427CB"/>
    <w:rsid w:val="00545E25"/>
    <w:rsid w:val="00546B02"/>
    <w:rsid w:val="0054705C"/>
    <w:rsid w:val="0055086D"/>
    <w:rsid w:val="00550F6E"/>
    <w:rsid w:val="00551F7D"/>
    <w:rsid w:val="00552C8E"/>
    <w:rsid w:val="00553EDE"/>
    <w:rsid w:val="00556C11"/>
    <w:rsid w:val="00557C04"/>
    <w:rsid w:val="005603C0"/>
    <w:rsid w:val="00561A4C"/>
    <w:rsid w:val="005703FC"/>
    <w:rsid w:val="0057138D"/>
    <w:rsid w:val="00575391"/>
    <w:rsid w:val="00575652"/>
    <w:rsid w:val="00577F83"/>
    <w:rsid w:val="00580C27"/>
    <w:rsid w:val="00583229"/>
    <w:rsid w:val="00584A1C"/>
    <w:rsid w:val="0058606E"/>
    <w:rsid w:val="0058738B"/>
    <w:rsid w:val="00587B64"/>
    <w:rsid w:val="00590087"/>
    <w:rsid w:val="00590CBA"/>
    <w:rsid w:val="005912E0"/>
    <w:rsid w:val="005945A8"/>
    <w:rsid w:val="005A09E4"/>
    <w:rsid w:val="005A09EE"/>
    <w:rsid w:val="005A0CC5"/>
    <w:rsid w:val="005A4CBA"/>
    <w:rsid w:val="005A4D6B"/>
    <w:rsid w:val="005A52BF"/>
    <w:rsid w:val="005B074C"/>
    <w:rsid w:val="005B1265"/>
    <w:rsid w:val="005B157E"/>
    <w:rsid w:val="005B2C32"/>
    <w:rsid w:val="005B3923"/>
    <w:rsid w:val="005B4052"/>
    <w:rsid w:val="005B6316"/>
    <w:rsid w:val="005B672C"/>
    <w:rsid w:val="005C064D"/>
    <w:rsid w:val="005C15ED"/>
    <w:rsid w:val="005C2A79"/>
    <w:rsid w:val="005C424F"/>
    <w:rsid w:val="005C67B4"/>
    <w:rsid w:val="005D082D"/>
    <w:rsid w:val="005D088E"/>
    <w:rsid w:val="005D11EA"/>
    <w:rsid w:val="005D29AE"/>
    <w:rsid w:val="005D2EFA"/>
    <w:rsid w:val="005D3E36"/>
    <w:rsid w:val="005D5311"/>
    <w:rsid w:val="005D668C"/>
    <w:rsid w:val="005D6802"/>
    <w:rsid w:val="005E0427"/>
    <w:rsid w:val="005E1E3C"/>
    <w:rsid w:val="005E28E9"/>
    <w:rsid w:val="005E3848"/>
    <w:rsid w:val="005E4600"/>
    <w:rsid w:val="005E538A"/>
    <w:rsid w:val="005F03C4"/>
    <w:rsid w:val="005F0B6E"/>
    <w:rsid w:val="005F1463"/>
    <w:rsid w:val="005F24D5"/>
    <w:rsid w:val="005F5C8B"/>
    <w:rsid w:val="005F5D27"/>
    <w:rsid w:val="005F6AA3"/>
    <w:rsid w:val="005F7D34"/>
    <w:rsid w:val="00600C4C"/>
    <w:rsid w:val="00603365"/>
    <w:rsid w:val="00603785"/>
    <w:rsid w:val="006069CA"/>
    <w:rsid w:val="00611921"/>
    <w:rsid w:val="00613D67"/>
    <w:rsid w:val="00615280"/>
    <w:rsid w:val="006172ED"/>
    <w:rsid w:val="00620E20"/>
    <w:rsid w:val="006251AE"/>
    <w:rsid w:val="00627320"/>
    <w:rsid w:val="00627459"/>
    <w:rsid w:val="0062751B"/>
    <w:rsid w:val="006310B3"/>
    <w:rsid w:val="00632630"/>
    <w:rsid w:val="00632A90"/>
    <w:rsid w:val="006333B0"/>
    <w:rsid w:val="00633781"/>
    <w:rsid w:val="006346C2"/>
    <w:rsid w:val="00634939"/>
    <w:rsid w:val="00634EAE"/>
    <w:rsid w:val="006373BA"/>
    <w:rsid w:val="00637448"/>
    <w:rsid w:val="00637DBD"/>
    <w:rsid w:val="00640517"/>
    <w:rsid w:val="00641DDC"/>
    <w:rsid w:val="00642D3A"/>
    <w:rsid w:val="00642ED6"/>
    <w:rsid w:val="00644E01"/>
    <w:rsid w:val="006460B1"/>
    <w:rsid w:val="00647750"/>
    <w:rsid w:val="00647CBA"/>
    <w:rsid w:val="006531C6"/>
    <w:rsid w:val="006577C7"/>
    <w:rsid w:val="00666C58"/>
    <w:rsid w:val="0066769D"/>
    <w:rsid w:val="0067046A"/>
    <w:rsid w:val="0067186C"/>
    <w:rsid w:val="00672892"/>
    <w:rsid w:val="00672BCE"/>
    <w:rsid w:val="006733DC"/>
    <w:rsid w:val="00675B94"/>
    <w:rsid w:val="00676B5A"/>
    <w:rsid w:val="00680593"/>
    <w:rsid w:val="00680CA2"/>
    <w:rsid w:val="006828FA"/>
    <w:rsid w:val="006833C6"/>
    <w:rsid w:val="006840D7"/>
    <w:rsid w:val="00684EB4"/>
    <w:rsid w:val="0069226B"/>
    <w:rsid w:val="00692DB9"/>
    <w:rsid w:val="00693689"/>
    <w:rsid w:val="0069386E"/>
    <w:rsid w:val="00693FB8"/>
    <w:rsid w:val="006950EF"/>
    <w:rsid w:val="00697A97"/>
    <w:rsid w:val="006A1695"/>
    <w:rsid w:val="006A17D1"/>
    <w:rsid w:val="006A1D28"/>
    <w:rsid w:val="006A60A6"/>
    <w:rsid w:val="006A6B16"/>
    <w:rsid w:val="006A6F15"/>
    <w:rsid w:val="006B03D7"/>
    <w:rsid w:val="006B0713"/>
    <w:rsid w:val="006B29C6"/>
    <w:rsid w:val="006B2FF5"/>
    <w:rsid w:val="006B3403"/>
    <w:rsid w:val="006B3806"/>
    <w:rsid w:val="006B6FB7"/>
    <w:rsid w:val="006C33E9"/>
    <w:rsid w:val="006C401A"/>
    <w:rsid w:val="006C580F"/>
    <w:rsid w:val="006D263E"/>
    <w:rsid w:val="006D4CE7"/>
    <w:rsid w:val="006D6664"/>
    <w:rsid w:val="006D6C92"/>
    <w:rsid w:val="006D6EF3"/>
    <w:rsid w:val="006E054F"/>
    <w:rsid w:val="006E1A45"/>
    <w:rsid w:val="006E3D99"/>
    <w:rsid w:val="006E54C2"/>
    <w:rsid w:val="006E5D3A"/>
    <w:rsid w:val="006E64DA"/>
    <w:rsid w:val="006F1C9B"/>
    <w:rsid w:val="006F1D9D"/>
    <w:rsid w:val="006F23B5"/>
    <w:rsid w:val="006F26FD"/>
    <w:rsid w:val="006F3B50"/>
    <w:rsid w:val="006F4264"/>
    <w:rsid w:val="006F5B03"/>
    <w:rsid w:val="006F5B47"/>
    <w:rsid w:val="006F5EDA"/>
    <w:rsid w:val="006F67B4"/>
    <w:rsid w:val="006F67D8"/>
    <w:rsid w:val="006F6FE2"/>
    <w:rsid w:val="006F759F"/>
    <w:rsid w:val="007000BF"/>
    <w:rsid w:val="00701FD8"/>
    <w:rsid w:val="00702818"/>
    <w:rsid w:val="00703BE7"/>
    <w:rsid w:val="007044C3"/>
    <w:rsid w:val="00704548"/>
    <w:rsid w:val="00705823"/>
    <w:rsid w:val="0071029E"/>
    <w:rsid w:val="00710D37"/>
    <w:rsid w:val="00711616"/>
    <w:rsid w:val="00711AFE"/>
    <w:rsid w:val="0071464A"/>
    <w:rsid w:val="0071524A"/>
    <w:rsid w:val="00716C46"/>
    <w:rsid w:val="00717597"/>
    <w:rsid w:val="00717B45"/>
    <w:rsid w:val="007227DC"/>
    <w:rsid w:val="00723091"/>
    <w:rsid w:val="00727443"/>
    <w:rsid w:val="007316B8"/>
    <w:rsid w:val="00731BF3"/>
    <w:rsid w:val="00732600"/>
    <w:rsid w:val="0073325B"/>
    <w:rsid w:val="0073453C"/>
    <w:rsid w:val="0073568E"/>
    <w:rsid w:val="0073623E"/>
    <w:rsid w:val="007368BC"/>
    <w:rsid w:val="00737522"/>
    <w:rsid w:val="007408C6"/>
    <w:rsid w:val="00741344"/>
    <w:rsid w:val="00743054"/>
    <w:rsid w:val="007435C1"/>
    <w:rsid w:val="00743B98"/>
    <w:rsid w:val="007446E2"/>
    <w:rsid w:val="0074665C"/>
    <w:rsid w:val="00751D69"/>
    <w:rsid w:val="0075755F"/>
    <w:rsid w:val="0075783D"/>
    <w:rsid w:val="0076043B"/>
    <w:rsid w:val="00760E3B"/>
    <w:rsid w:val="0076266C"/>
    <w:rsid w:val="00765146"/>
    <w:rsid w:val="00766FE6"/>
    <w:rsid w:val="0077088A"/>
    <w:rsid w:val="007710C5"/>
    <w:rsid w:val="00772B4E"/>
    <w:rsid w:val="00780C16"/>
    <w:rsid w:val="007814CB"/>
    <w:rsid w:val="00782B1E"/>
    <w:rsid w:val="00782FF7"/>
    <w:rsid w:val="0078351A"/>
    <w:rsid w:val="00785197"/>
    <w:rsid w:val="00785746"/>
    <w:rsid w:val="00785BC2"/>
    <w:rsid w:val="007867D4"/>
    <w:rsid w:val="00790E45"/>
    <w:rsid w:val="0079143B"/>
    <w:rsid w:val="0079270E"/>
    <w:rsid w:val="0079305A"/>
    <w:rsid w:val="00793995"/>
    <w:rsid w:val="00794511"/>
    <w:rsid w:val="00794BF0"/>
    <w:rsid w:val="00794CB9"/>
    <w:rsid w:val="00794EB2"/>
    <w:rsid w:val="007958F9"/>
    <w:rsid w:val="007A01EF"/>
    <w:rsid w:val="007A1F8E"/>
    <w:rsid w:val="007A2BAB"/>
    <w:rsid w:val="007A4C97"/>
    <w:rsid w:val="007A6666"/>
    <w:rsid w:val="007B11EB"/>
    <w:rsid w:val="007B1FDB"/>
    <w:rsid w:val="007B2A37"/>
    <w:rsid w:val="007B3B7A"/>
    <w:rsid w:val="007B4815"/>
    <w:rsid w:val="007B4E48"/>
    <w:rsid w:val="007C0211"/>
    <w:rsid w:val="007C120B"/>
    <w:rsid w:val="007C15CE"/>
    <w:rsid w:val="007C2E07"/>
    <w:rsid w:val="007C4D01"/>
    <w:rsid w:val="007C4EAC"/>
    <w:rsid w:val="007C525B"/>
    <w:rsid w:val="007D257F"/>
    <w:rsid w:val="007D2D58"/>
    <w:rsid w:val="007D48D5"/>
    <w:rsid w:val="007D5755"/>
    <w:rsid w:val="007D6207"/>
    <w:rsid w:val="007D72B3"/>
    <w:rsid w:val="007D749B"/>
    <w:rsid w:val="007E01BA"/>
    <w:rsid w:val="007E0258"/>
    <w:rsid w:val="007E2B65"/>
    <w:rsid w:val="007E354C"/>
    <w:rsid w:val="007E4548"/>
    <w:rsid w:val="007E4835"/>
    <w:rsid w:val="007E5329"/>
    <w:rsid w:val="007E58E7"/>
    <w:rsid w:val="007E7778"/>
    <w:rsid w:val="007E7C89"/>
    <w:rsid w:val="007F4EB7"/>
    <w:rsid w:val="007F59C6"/>
    <w:rsid w:val="00805A30"/>
    <w:rsid w:val="00811CE5"/>
    <w:rsid w:val="0081328E"/>
    <w:rsid w:val="008143D9"/>
    <w:rsid w:val="00814FE1"/>
    <w:rsid w:val="008205EE"/>
    <w:rsid w:val="00822204"/>
    <w:rsid w:val="00822F7E"/>
    <w:rsid w:val="008232FA"/>
    <w:rsid w:val="0082355B"/>
    <w:rsid w:val="00823717"/>
    <w:rsid w:val="00827B16"/>
    <w:rsid w:val="00830579"/>
    <w:rsid w:val="0083284B"/>
    <w:rsid w:val="00832F66"/>
    <w:rsid w:val="00835F38"/>
    <w:rsid w:val="00837BB7"/>
    <w:rsid w:val="008400AE"/>
    <w:rsid w:val="00841EE1"/>
    <w:rsid w:val="00844BD9"/>
    <w:rsid w:val="0084526A"/>
    <w:rsid w:val="008472EC"/>
    <w:rsid w:val="008517E6"/>
    <w:rsid w:val="008519DE"/>
    <w:rsid w:val="008523A8"/>
    <w:rsid w:val="008567BD"/>
    <w:rsid w:val="00857514"/>
    <w:rsid w:val="00860CFA"/>
    <w:rsid w:val="0086342C"/>
    <w:rsid w:val="00863875"/>
    <w:rsid w:val="00863978"/>
    <w:rsid w:val="008645EE"/>
    <w:rsid w:val="008731B2"/>
    <w:rsid w:val="00873D27"/>
    <w:rsid w:val="00873D6D"/>
    <w:rsid w:val="00873DAB"/>
    <w:rsid w:val="00876BE5"/>
    <w:rsid w:val="00876C57"/>
    <w:rsid w:val="00877929"/>
    <w:rsid w:val="008823AD"/>
    <w:rsid w:val="00882F87"/>
    <w:rsid w:val="0088313B"/>
    <w:rsid w:val="00884594"/>
    <w:rsid w:val="00884F12"/>
    <w:rsid w:val="00885F06"/>
    <w:rsid w:val="00887E9B"/>
    <w:rsid w:val="0089327E"/>
    <w:rsid w:val="0089489F"/>
    <w:rsid w:val="008968A6"/>
    <w:rsid w:val="008A134D"/>
    <w:rsid w:val="008A2258"/>
    <w:rsid w:val="008A486F"/>
    <w:rsid w:val="008A6E3D"/>
    <w:rsid w:val="008B05C7"/>
    <w:rsid w:val="008B0B14"/>
    <w:rsid w:val="008B13BB"/>
    <w:rsid w:val="008B2AE8"/>
    <w:rsid w:val="008B2B44"/>
    <w:rsid w:val="008B2B66"/>
    <w:rsid w:val="008B2DA6"/>
    <w:rsid w:val="008B3DA0"/>
    <w:rsid w:val="008C0493"/>
    <w:rsid w:val="008C12F2"/>
    <w:rsid w:val="008C12FF"/>
    <w:rsid w:val="008C22C5"/>
    <w:rsid w:val="008C25D5"/>
    <w:rsid w:val="008C3201"/>
    <w:rsid w:val="008C3F82"/>
    <w:rsid w:val="008C79FA"/>
    <w:rsid w:val="008D1B02"/>
    <w:rsid w:val="008D1D2F"/>
    <w:rsid w:val="008D6A41"/>
    <w:rsid w:val="008D7950"/>
    <w:rsid w:val="008D7AE1"/>
    <w:rsid w:val="008E415C"/>
    <w:rsid w:val="008E5A40"/>
    <w:rsid w:val="008E6DBD"/>
    <w:rsid w:val="008E7001"/>
    <w:rsid w:val="008F2AB3"/>
    <w:rsid w:val="008F33B9"/>
    <w:rsid w:val="008F47D9"/>
    <w:rsid w:val="008F6907"/>
    <w:rsid w:val="008F7311"/>
    <w:rsid w:val="008F73C3"/>
    <w:rsid w:val="009017B4"/>
    <w:rsid w:val="0090212E"/>
    <w:rsid w:val="00902BB6"/>
    <w:rsid w:val="00904724"/>
    <w:rsid w:val="00905CC8"/>
    <w:rsid w:val="00906300"/>
    <w:rsid w:val="009070EF"/>
    <w:rsid w:val="00910773"/>
    <w:rsid w:val="00911645"/>
    <w:rsid w:val="00914C9F"/>
    <w:rsid w:val="00921C76"/>
    <w:rsid w:val="00922491"/>
    <w:rsid w:val="00924D87"/>
    <w:rsid w:val="00925698"/>
    <w:rsid w:val="00925D57"/>
    <w:rsid w:val="00927626"/>
    <w:rsid w:val="00930625"/>
    <w:rsid w:val="009306EB"/>
    <w:rsid w:val="00931285"/>
    <w:rsid w:val="00931CCD"/>
    <w:rsid w:val="00931F9B"/>
    <w:rsid w:val="00933A98"/>
    <w:rsid w:val="0093450E"/>
    <w:rsid w:val="0093742A"/>
    <w:rsid w:val="009425FC"/>
    <w:rsid w:val="00942BEF"/>
    <w:rsid w:val="00943D96"/>
    <w:rsid w:val="0094607C"/>
    <w:rsid w:val="00947004"/>
    <w:rsid w:val="00950FA2"/>
    <w:rsid w:val="00952E22"/>
    <w:rsid w:val="00953752"/>
    <w:rsid w:val="009548DD"/>
    <w:rsid w:val="00956AC3"/>
    <w:rsid w:val="0096042F"/>
    <w:rsid w:val="00961949"/>
    <w:rsid w:val="00961C4F"/>
    <w:rsid w:val="009648F4"/>
    <w:rsid w:val="009663FF"/>
    <w:rsid w:val="00971565"/>
    <w:rsid w:val="0097177B"/>
    <w:rsid w:val="00976CD5"/>
    <w:rsid w:val="0098164C"/>
    <w:rsid w:val="00982943"/>
    <w:rsid w:val="00986CA6"/>
    <w:rsid w:val="00987132"/>
    <w:rsid w:val="00991FEF"/>
    <w:rsid w:val="0099310F"/>
    <w:rsid w:val="0099314E"/>
    <w:rsid w:val="00993277"/>
    <w:rsid w:val="00994274"/>
    <w:rsid w:val="009948D8"/>
    <w:rsid w:val="00995705"/>
    <w:rsid w:val="009A04B5"/>
    <w:rsid w:val="009A0564"/>
    <w:rsid w:val="009A0B28"/>
    <w:rsid w:val="009A3025"/>
    <w:rsid w:val="009A51F3"/>
    <w:rsid w:val="009A5B06"/>
    <w:rsid w:val="009A6DC7"/>
    <w:rsid w:val="009A79AC"/>
    <w:rsid w:val="009A7A09"/>
    <w:rsid w:val="009A7D4A"/>
    <w:rsid w:val="009B3E72"/>
    <w:rsid w:val="009B52B3"/>
    <w:rsid w:val="009B6315"/>
    <w:rsid w:val="009B754F"/>
    <w:rsid w:val="009C00D4"/>
    <w:rsid w:val="009C123F"/>
    <w:rsid w:val="009C4194"/>
    <w:rsid w:val="009C4847"/>
    <w:rsid w:val="009C5598"/>
    <w:rsid w:val="009C6386"/>
    <w:rsid w:val="009C7B75"/>
    <w:rsid w:val="009D374A"/>
    <w:rsid w:val="009D46CF"/>
    <w:rsid w:val="009D495D"/>
    <w:rsid w:val="009D4F5D"/>
    <w:rsid w:val="009D5ADA"/>
    <w:rsid w:val="009E0FAF"/>
    <w:rsid w:val="009E22ED"/>
    <w:rsid w:val="009E2912"/>
    <w:rsid w:val="009E364B"/>
    <w:rsid w:val="009E38D9"/>
    <w:rsid w:val="009E5316"/>
    <w:rsid w:val="009E5DB3"/>
    <w:rsid w:val="009E61F2"/>
    <w:rsid w:val="009E7095"/>
    <w:rsid w:val="009E7363"/>
    <w:rsid w:val="009E7A03"/>
    <w:rsid w:val="009F06F0"/>
    <w:rsid w:val="009F5709"/>
    <w:rsid w:val="009F7872"/>
    <w:rsid w:val="00A013D6"/>
    <w:rsid w:val="00A01C44"/>
    <w:rsid w:val="00A02A7F"/>
    <w:rsid w:val="00A04F8E"/>
    <w:rsid w:val="00A1102D"/>
    <w:rsid w:val="00A11FF5"/>
    <w:rsid w:val="00A16670"/>
    <w:rsid w:val="00A22219"/>
    <w:rsid w:val="00A23603"/>
    <w:rsid w:val="00A24596"/>
    <w:rsid w:val="00A25BF9"/>
    <w:rsid w:val="00A26EB1"/>
    <w:rsid w:val="00A30E34"/>
    <w:rsid w:val="00A329DA"/>
    <w:rsid w:val="00A34001"/>
    <w:rsid w:val="00A35C7C"/>
    <w:rsid w:val="00A363FA"/>
    <w:rsid w:val="00A378BD"/>
    <w:rsid w:val="00A4287C"/>
    <w:rsid w:val="00A432EE"/>
    <w:rsid w:val="00A4478D"/>
    <w:rsid w:val="00A46D8D"/>
    <w:rsid w:val="00A50E8E"/>
    <w:rsid w:val="00A51215"/>
    <w:rsid w:val="00A536BB"/>
    <w:rsid w:val="00A55050"/>
    <w:rsid w:val="00A564A0"/>
    <w:rsid w:val="00A609A1"/>
    <w:rsid w:val="00A61AC8"/>
    <w:rsid w:val="00A64C4A"/>
    <w:rsid w:val="00A64F46"/>
    <w:rsid w:val="00A6598D"/>
    <w:rsid w:val="00A65C64"/>
    <w:rsid w:val="00A66424"/>
    <w:rsid w:val="00A70665"/>
    <w:rsid w:val="00A71B91"/>
    <w:rsid w:val="00A72030"/>
    <w:rsid w:val="00A724B8"/>
    <w:rsid w:val="00A736EF"/>
    <w:rsid w:val="00A760B3"/>
    <w:rsid w:val="00A84357"/>
    <w:rsid w:val="00A8455F"/>
    <w:rsid w:val="00A848A7"/>
    <w:rsid w:val="00A85345"/>
    <w:rsid w:val="00A85937"/>
    <w:rsid w:val="00A86B24"/>
    <w:rsid w:val="00A86DE4"/>
    <w:rsid w:val="00A87AB8"/>
    <w:rsid w:val="00A90F5F"/>
    <w:rsid w:val="00A91B0C"/>
    <w:rsid w:val="00A95EE1"/>
    <w:rsid w:val="00A9716C"/>
    <w:rsid w:val="00A9763A"/>
    <w:rsid w:val="00AA234F"/>
    <w:rsid w:val="00AA3B52"/>
    <w:rsid w:val="00AA4A98"/>
    <w:rsid w:val="00AA750E"/>
    <w:rsid w:val="00AA7902"/>
    <w:rsid w:val="00AB0CBA"/>
    <w:rsid w:val="00AB21AD"/>
    <w:rsid w:val="00AB3423"/>
    <w:rsid w:val="00AB3720"/>
    <w:rsid w:val="00AB6D27"/>
    <w:rsid w:val="00AC04D2"/>
    <w:rsid w:val="00AC1B13"/>
    <w:rsid w:val="00AC4182"/>
    <w:rsid w:val="00AC7033"/>
    <w:rsid w:val="00AC735C"/>
    <w:rsid w:val="00AC7CFD"/>
    <w:rsid w:val="00AD01F4"/>
    <w:rsid w:val="00AD186A"/>
    <w:rsid w:val="00AD4891"/>
    <w:rsid w:val="00AD4BED"/>
    <w:rsid w:val="00AD5919"/>
    <w:rsid w:val="00AD6BFA"/>
    <w:rsid w:val="00AD71D6"/>
    <w:rsid w:val="00AD7B40"/>
    <w:rsid w:val="00AD7DB9"/>
    <w:rsid w:val="00AE0435"/>
    <w:rsid w:val="00AE0C8F"/>
    <w:rsid w:val="00AE230E"/>
    <w:rsid w:val="00AE3D51"/>
    <w:rsid w:val="00AE4740"/>
    <w:rsid w:val="00AE7732"/>
    <w:rsid w:val="00AE7C85"/>
    <w:rsid w:val="00AF2E13"/>
    <w:rsid w:val="00AF3FAB"/>
    <w:rsid w:val="00AF7DE9"/>
    <w:rsid w:val="00B003DA"/>
    <w:rsid w:val="00B0208E"/>
    <w:rsid w:val="00B039F7"/>
    <w:rsid w:val="00B04169"/>
    <w:rsid w:val="00B06029"/>
    <w:rsid w:val="00B1024F"/>
    <w:rsid w:val="00B10607"/>
    <w:rsid w:val="00B115CA"/>
    <w:rsid w:val="00B12312"/>
    <w:rsid w:val="00B12404"/>
    <w:rsid w:val="00B12F18"/>
    <w:rsid w:val="00B13CFA"/>
    <w:rsid w:val="00B14874"/>
    <w:rsid w:val="00B16A70"/>
    <w:rsid w:val="00B175B2"/>
    <w:rsid w:val="00B17C8B"/>
    <w:rsid w:val="00B231F9"/>
    <w:rsid w:val="00B236B5"/>
    <w:rsid w:val="00B31656"/>
    <w:rsid w:val="00B34832"/>
    <w:rsid w:val="00B35679"/>
    <w:rsid w:val="00B3718B"/>
    <w:rsid w:val="00B40476"/>
    <w:rsid w:val="00B40AD4"/>
    <w:rsid w:val="00B4136B"/>
    <w:rsid w:val="00B41976"/>
    <w:rsid w:val="00B41CCD"/>
    <w:rsid w:val="00B438DD"/>
    <w:rsid w:val="00B43981"/>
    <w:rsid w:val="00B46BB1"/>
    <w:rsid w:val="00B51220"/>
    <w:rsid w:val="00B51A6A"/>
    <w:rsid w:val="00B53001"/>
    <w:rsid w:val="00B53797"/>
    <w:rsid w:val="00B54F46"/>
    <w:rsid w:val="00B5547E"/>
    <w:rsid w:val="00B60511"/>
    <w:rsid w:val="00B624DC"/>
    <w:rsid w:val="00B625AB"/>
    <w:rsid w:val="00B62C62"/>
    <w:rsid w:val="00B63923"/>
    <w:rsid w:val="00B64F75"/>
    <w:rsid w:val="00B650D1"/>
    <w:rsid w:val="00B66ABE"/>
    <w:rsid w:val="00B725FB"/>
    <w:rsid w:val="00B77207"/>
    <w:rsid w:val="00B776A6"/>
    <w:rsid w:val="00B778A7"/>
    <w:rsid w:val="00B82302"/>
    <w:rsid w:val="00B83D9C"/>
    <w:rsid w:val="00B847E3"/>
    <w:rsid w:val="00B85CE9"/>
    <w:rsid w:val="00B85D2A"/>
    <w:rsid w:val="00B86060"/>
    <w:rsid w:val="00B8674D"/>
    <w:rsid w:val="00B903FD"/>
    <w:rsid w:val="00B90B56"/>
    <w:rsid w:val="00B911A8"/>
    <w:rsid w:val="00B92C93"/>
    <w:rsid w:val="00B93ECE"/>
    <w:rsid w:val="00B95788"/>
    <w:rsid w:val="00BA3D64"/>
    <w:rsid w:val="00BA4621"/>
    <w:rsid w:val="00BA543B"/>
    <w:rsid w:val="00BA7DEC"/>
    <w:rsid w:val="00BB051E"/>
    <w:rsid w:val="00BB0B99"/>
    <w:rsid w:val="00BB2242"/>
    <w:rsid w:val="00BB4183"/>
    <w:rsid w:val="00BB4545"/>
    <w:rsid w:val="00BB4F10"/>
    <w:rsid w:val="00BC27E1"/>
    <w:rsid w:val="00BC2985"/>
    <w:rsid w:val="00BC3211"/>
    <w:rsid w:val="00BC3C83"/>
    <w:rsid w:val="00BC3E79"/>
    <w:rsid w:val="00BC42D5"/>
    <w:rsid w:val="00BC4694"/>
    <w:rsid w:val="00BC5DA4"/>
    <w:rsid w:val="00BD0039"/>
    <w:rsid w:val="00BD0528"/>
    <w:rsid w:val="00BD26EC"/>
    <w:rsid w:val="00BD291E"/>
    <w:rsid w:val="00BD3ED8"/>
    <w:rsid w:val="00BD40AB"/>
    <w:rsid w:val="00BE0CCD"/>
    <w:rsid w:val="00BE30CD"/>
    <w:rsid w:val="00BE393D"/>
    <w:rsid w:val="00BE7328"/>
    <w:rsid w:val="00BF314A"/>
    <w:rsid w:val="00BF5B7F"/>
    <w:rsid w:val="00BF7AA2"/>
    <w:rsid w:val="00C00A37"/>
    <w:rsid w:val="00C013B9"/>
    <w:rsid w:val="00C01C99"/>
    <w:rsid w:val="00C023EE"/>
    <w:rsid w:val="00C03628"/>
    <w:rsid w:val="00C04E3F"/>
    <w:rsid w:val="00C05874"/>
    <w:rsid w:val="00C06466"/>
    <w:rsid w:val="00C074A2"/>
    <w:rsid w:val="00C11B40"/>
    <w:rsid w:val="00C1332D"/>
    <w:rsid w:val="00C1402B"/>
    <w:rsid w:val="00C14595"/>
    <w:rsid w:val="00C16ECB"/>
    <w:rsid w:val="00C178DE"/>
    <w:rsid w:val="00C17F50"/>
    <w:rsid w:val="00C21EF8"/>
    <w:rsid w:val="00C22806"/>
    <w:rsid w:val="00C2474D"/>
    <w:rsid w:val="00C26AD3"/>
    <w:rsid w:val="00C30745"/>
    <w:rsid w:val="00C312CB"/>
    <w:rsid w:val="00C33A32"/>
    <w:rsid w:val="00C41C4A"/>
    <w:rsid w:val="00C433AF"/>
    <w:rsid w:val="00C46D8A"/>
    <w:rsid w:val="00C501F8"/>
    <w:rsid w:val="00C50275"/>
    <w:rsid w:val="00C50357"/>
    <w:rsid w:val="00C50549"/>
    <w:rsid w:val="00C555A5"/>
    <w:rsid w:val="00C56384"/>
    <w:rsid w:val="00C615B4"/>
    <w:rsid w:val="00C62FC3"/>
    <w:rsid w:val="00C647E0"/>
    <w:rsid w:val="00C649E6"/>
    <w:rsid w:val="00C66799"/>
    <w:rsid w:val="00C668F1"/>
    <w:rsid w:val="00C71490"/>
    <w:rsid w:val="00C74F70"/>
    <w:rsid w:val="00C7541C"/>
    <w:rsid w:val="00C762BB"/>
    <w:rsid w:val="00C763C2"/>
    <w:rsid w:val="00C77713"/>
    <w:rsid w:val="00C8460B"/>
    <w:rsid w:val="00C85334"/>
    <w:rsid w:val="00C85BB3"/>
    <w:rsid w:val="00C90683"/>
    <w:rsid w:val="00C9215B"/>
    <w:rsid w:val="00C9261A"/>
    <w:rsid w:val="00C92E1F"/>
    <w:rsid w:val="00C93061"/>
    <w:rsid w:val="00C958FC"/>
    <w:rsid w:val="00C962C9"/>
    <w:rsid w:val="00C96DA9"/>
    <w:rsid w:val="00C97347"/>
    <w:rsid w:val="00CA07B8"/>
    <w:rsid w:val="00CA14CD"/>
    <w:rsid w:val="00CA20CD"/>
    <w:rsid w:val="00CA5896"/>
    <w:rsid w:val="00CA6031"/>
    <w:rsid w:val="00CA71C4"/>
    <w:rsid w:val="00CA7533"/>
    <w:rsid w:val="00CA7AD4"/>
    <w:rsid w:val="00CB237D"/>
    <w:rsid w:val="00CB3C0D"/>
    <w:rsid w:val="00CB4FEA"/>
    <w:rsid w:val="00CB555C"/>
    <w:rsid w:val="00CB7255"/>
    <w:rsid w:val="00CC221D"/>
    <w:rsid w:val="00CC32E2"/>
    <w:rsid w:val="00CC47EA"/>
    <w:rsid w:val="00CC4936"/>
    <w:rsid w:val="00CC7B4F"/>
    <w:rsid w:val="00CD0FC8"/>
    <w:rsid w:val="00CD1DB0"/>
    <w:rsid w:val="00CD336C"/>
    <w:rsid w:val="00CE4EC7"/>
    <w:rsid w:val="00CE51B0"/>
    <w:rsid w:val="00CE617A"/>
    <w:rsid w:val="00CF3507"/>
    <w:rsid w:val="00CF3959"/>
    <w:rsid w:val="00CF4C5F"/>
    <w:rsid w:val="00D00F5D"/>
    <w:rsid w:val="00D01BC8"/>
    <w:rsid w:val="00D03F65"/>
    <w:rsid w:val="00D0518C"/>
    <w:rsid w:val="00D052BE"/>
    <w:rsid w:val="00D108B6"/>
    <w:rsid w:val="00D111D6"/>
    <w:rsid w:val="00D12CD4"/>
    <w:rsid w:val="00D13459"/>
    <w:rsid w:val="00D14F49"/>
    <w:rsid w:val="00D1748C"/>
    <w:rsid w:val="00D1795A"/>
    <w:rsid w:val="00D2102F"/>
    <w:rsid w:val="00D22F9A"/>
    <w:rsid w:val="00D234C0"/>
    <w:rsid w:val="00D250FD"/>
    <w:rsid w:val="00D25CFB"/>
    <w:rsid w:val="00D26F2D"/>
    <w:rsid w:val="00D30C8C"/>
    <w:rsid w:val="00D3318D"/>
    <w:rsid w:val="00D3334C"/>
    <w:rsid w:val="00D3377A"/>
    <w:rsid w:val="00D34919"/>
    <w:rsid w:val="00D34A30"/>
    <w:rsid w:val="00D36696"/>
    <w:rsid w:val="00D40417"/>
    <w:rsid w:val="00D42938"/>
    <w:rsid w:val="00D43EFB"/>
    <w:rsid w:val="00D44472"/>
    <w:rsid w:val="00D44814"/>
    <w:rsid w:val="00D44D24"/>
    <w:rsid w:val="00D471D0"/>
    <w:rsid w:val="00D479C5"/>
    <w:rsid w:val="00D5169E"/>
    <w:rsid w:val="00D51D6C"/>
    <w:rsid w:val="00D51DF5"/>
    <w:rsid w:val="00D52155"/>
    <w:rsid w:val="00D523E2"/>
    <w:rsid w:val="00D539B3"/>
    <w:rsid w:val="00D5485A"/>
    <w:rsid w:val="00D5545D"/>
    <w:rsid w:val="00D562D2"/>
    <w:rsid w:val="00D6047B"/>
    <w:rsid w:val="00D6145B"/>
    <w:rsid w:val="00D63BE6"/>
    <w:rsid w:val="00D645C2"/>
    <w:rsid w:val="00D67AFD"/>
    <w:rsid w:val="00D72C8F"/>
    <w:rsid w:val="00D73475"/>
    <w:rsid w:val="00D73D65"/>
    <w:rsid w:val="00D75150"/>
    <w:rsid w:val="00D77D32"/>
    <w:rsid w:val="00D81063"/>
    <w:rsid w:val="00D81399"/>
    <w:rsid w:val="00D82156"/>
    <w:rsid w:val="00D84118"/>
    <w:rsid w:val="00D846A8"/>
    <w:rsid w:val="00D8629B"/>
    <w:rsid w:val="00D86315"/>
    <w:rsid w:val="00D86B08"/>
    <w:rsid w:val="00D87D5B"/>
    <w:rsid w:val="00D9486D"/>
    <w:rsid w:val="00D94EF4"/>
    <w:rsid w:val="00D956A4"/>
    <w:rsid w:val="00D95C1F"/>
    <w:rsid w:val="00D96F8F"/>
    <w:rsid w:val="00DA1E7F"/>
    <w:rsid w:val="00DA22BE"/>
    <w:rsid w:val="00DA2FAF"/>
    <w:rsid w:val="00DB0103"/>
    <w:rsid w:val="00DB1786"/>
    <w:rsid w:val="00DB4A50"/>
    <w:rsid w:val="00DB4C35"/>
    <w:rsid w:val="00DB66FD"/>
    <w:rsid w:val="00DB6CEB"/>
    <w:rsid w:val="00DC093C"/>
    <w:rsid w:val="00DC2E34"/>
    <w:rsid w:val="00DC44BD"/>
    <w:rsid w:val="00DC58E5"/>
    <w:rsid w:val="00DC6B56"/>
    <w:rsid w:val="00DC6BE9"/>
    <w:rsid w:val="00DD3173"/>
    <w:rsid w:val="00DD48F2"/>
    <w:rsid w:val="00DD55C0"/>
    <w:rsid w:val="00DD5933"/>
    <w:rsid w:val="00DE002D"/>
    <w:rsid w:val="00DE10C4"/>
    <w:rsid w:val="00DE1BA9"/>
    <w:rsid w:val="00DF000B"/>
    <w:rsid w:val="00DF08C7"/>
    <w:rsid w:val="00DF130E"/>
    <w:rsid w:val="00DF13C3"/>
    <w:rsid w:val="00DF1896"/>
    <w:rsid w:val="00DF450A"/>
    <w:rsid w:val="00DF5D56"/>
    <w:rsid w:val="00DF7452"/>
    <w:rsid w:val="00E00488"/>
    <w:rsid w:val="00E01423"/>
    <w:rsid w:val="00E02716"/>
    <w:rsid w:val="00E027AA"/>
    <w:rsid w:val="00E0361E"/>
    <w:rsid w:val="00E1485C"/>
    <w:rsid w:val="00E166C9"/>
    <w:rsid w:val="00E21676"/>
    <w:rsid w:val="00E21EE1"/>
    <w:rsid w:val="00E31223"/>
    <w:rsid w:val="00E31774"/>
    <w:rsid w:val="00E3415B"/>
    <w:rsid w:val="00E35F2B"/>
    <w:rsid w:val="00E3650E"/>
    <w:rsid w:val="00E400DE"/>
    <w:rsid w:val="00E43D60"/>
    <w:rsid w:val="00E442BD"/>
    <w:rsid w:val="00E46D22"/>
    <w:rsid w:val="00E519A9"/>
    <w:rsid w:val="00E542C4"/>
    <w:rsid w:val="00E60D03"/>
    <w:rsid w:val="00E60D66"/>
    <w:rsid w:val="00E6144F"/>
    <w:rsid w:val="00E61F72"/>
    <w:rsid w:val="00E6322E"/>
    <w:rsid w:val="00E63CF1"/>
    <w:rsid w:val="00E643D1"/>
    <w:rsid w:val="00E66064"/>
    <w:rsid w:val="00E7071C"/>
    <w:rsid w:val="00E718F3"/>
    <w:rsid w:val="00E71AC7"/>
    <w:rsid w:val="00E730D1"/>
    <w:rsid w:val="00E7317F"/>
    <w:rsid w:val="00E748C3"/>
    <w:rsid w:val="00E75B57"/>
    <w:rsid w:val="00E86DD5"/>
    <w:rsid w:val="00E90C46"/>
    <w:rsid w:val="00E910B7"/>
    <w:rsid w:val="00E93F55"/>
    <w:rsid w:val="00E97DDA"/>
    <w:rsid w:val="00EA46D1"/>
    <w:rsid w:val="00EB18E3"/>
    <w:rsid w:val="00EB24E1"/>
    <w:rsid w:val="00EB3954"/>
    <w:rsid w:val="00EB3A14"/>
    <w:rsid w:val="00EB414C"/>
    <w:rsid w:val="00EC0FE0"/>
    <w:rsid w:val="00EC1856"/>
    <w:rsid w:val="00EC4886"/>
    <w:rsid w:val="00EC4A67"/>
    <w:rsid w:val="00EC5406"/>
    <w:rsid w:val="00ED2569"/>
    <w:rsid w:val="00ED25A3"/>
    <w:rsid w:val="00ED25D1"/>
    <w:rsid w:val="00ED36C8"/>
    <w:rsid w:val="00ED398D"/>
    <w:rsid w:val="00ED4393"/>
    <w:rsid w:val="00ED441D"/>
    <w:rsid w:val="00ED6442"/>
    <w:rsid w:val="00ED64C0"/>
    <w:rsid w:val="00ED7A7F"/>
    <w:rsid w:val="00EE3ABB"/>
    <w:rsid w:val="00EE7B72"/>
    <w:rsid w:val="00EF187C"/>
    <w:rsid w:val="00EF1D57"/>
    <w:rsid w:val="00EF2C2B"/>
    <w:rsid w:val="00EF6C3C"/>
    <w:rsid w:val="00F019A8"/>
    <w:rsid w:val="00F02926"/>
    <w:rsid w:val="00F031C7"/>
    <w:rsid w:val="00F03AE5"/>
    <w:rsid w:val="00F04B64"/>
    <w:rsid w:val="00F10297"/>
    <w:rsid w:val="00F110B8"/>
    <w:rsid w:val="00F11ABE"/>
    <w:rsid w:val="00F12F10"/>
    <w:rsid w:val="00F13F6A"/>
    <w:rsid w:val="00F140B2"/>
    <w:rsid w:val="00F17079"/>
    <w:rsid w:val="00F17EC9"/>
    <w:rsid w:val="00F20562"/>
    <w:rsid w:val="00F212DF"/>
    <w:rsid w:val="00F217AF"/>
    <w:rsid w:val="00F25BFF"/>
    <w:rsid w:val="00F2738F"/>
    <w:rsid w:val="00F273BE"/>
    <w:rsid w:val="00F27A68"/>
    <w:rsid w:val="00F27E9F"/>
    <w:rsid w:val="00F32601"/>
    <w:rsid w:val="00F32A07"/>
    <w:rsid w:val="00F32E97"/>
    <w:rsid w:val="00F3542C"/>
    <w:rsid w:val="00F400A8"/>
    <w:rsid w:val="00F44E87"/>
    <w:rsid w:val="00F51387"/>
    <w:rsid w:val="00F518EA"/>
    <w:rsid w:val="00F52E1B"/>
    <w:rsid w:val="00F53509"/>
    <w:rsid w:val="00F614A4"/>
    <w:rsid w:val="00F61F5C"/>
    <w:rsid w:val="00F62149"/>
    <w:rsid w:val="00F63C65"/>
    <w:rsid w:val="00F64C6F"/>
    <w:rsid w:val="00F66993"/>
    <w:rsid w:val="00F71A23"/>
    <w:rsid w:val="00F74200"/>
    <w:rsid w:val="00F76F9B"/>
    <w:rsid w:val="00F812D1"/>
    <w:rsid w:val="00F81A2F"/>
    <w:rsid w:val="00F82601"/>
    <w:rsid w:val="00F84679"/>
    <w:rsid w:val="00F85329"/>
    <w:rsid w:val="00F85789"/>
    <w:rsid w:val="00F86D44"/>
    <w:rsid w:val="00F940D3"/>
    <w:rsid w:val="00F94D73"/>
    <w:rsid w:val="00F95649"/>
    <w:rsid w:val="00F96DB0"/>
    <w:rsid w:val="00FA0007"/>
    <w:rsid w:val="00FA0D2B"/>
    <w:rsid w:val="00FA1CDE"/>
    <w:rsid w:val="00FA1ECE"/>
    <w:rsid w:val="00FA2683"/>
    <w:rsid w:val="00FA65B2"/>
    <w:rsid w:val="00FA6AF1"/>
    <w:rsid w:val="00FB02B6"/>
    <w:rsid w:val="00FB1695"/>
    <w:rsid w:val="00FB16A5"/>
    <w:rsid w:val="00FB2C37"/>
    <w:rsid w:val="00FB3FA3"/>
    <w:rsid w:val="00FB581A"/>
    <w:rsid w:val="00FC2F57"/>
    <w:rsid w:val="00FC3ADE"/>
    <w:rsid w:val="00FD1BA4"/>
    <w:rsid w:val="00FD1E81"/>
    <w:rsid w:val="00FD3745"/>
    <w:rsid w:val="00FD4F9C"/>
    <w:rsid w:val="00FD7137"/>
    <w:rsid w:val="00FD7BD1"/>
    <w:rsid w:val="00FE1627"/>
    <w:rsid w:val="00FE649F"/>
    <w:rsid w:val="00FE6B82"/>
    <w:rsid w:val="00FE72E0"/>
    <w:rsid w:val="00FE77DB"/>
    <w:rsid w:val="00FE7E59"/>
    <w:rsid w:val="00FF34FA"/>
    <w:rsid w:val="00FF39F7"/>
    <w:rsid w:val="00FF504F"/>
    <w:rsid w:val="00FF566A"/>
    <w:rsid w:val="00FF5FF7"/>
    <w:rsid w:val="01C95119"/>
    <w:rsid w:val="02C66BAA"/>
    <w:rsid w:val="0317223E"/>
    <w:rsid w:val="03A37CBF"/>
    <w:rsid w:val="03A569EC"/>
    <w:rsid w:val="04140617"/>
    <w:rsid w:val="045D2B61"/>
    <w:rsid w:val="04862B1D"/>
    <w:rsid w:val="056D52E8"/>
    <w:rsid w:val="059C72F7"/>
    <w:rsid w:val="06AE03C0"/>
    <w:rsid w:val="070159BE"/>
    <w:rsid w:val="07396426"/>
    <w:rsid w:val="079835C8"/>
    <w:rsid w:val="07DC0503"/>
    <w:rsid w:val="08826DD6"/>
    <w:rsid w:val="096E5556"/>
    <w:rsid w:val="09873AF1"/>
    <w:rsid w:val="09FB680A"/>
    <w:rsid w:val="0A0752AD"/>
    <w:rsid w:val="0A0D1F8E"/>
    <w:rsid w:val="0AD15FE2"/>
    <w:rsid w:val="0B406603"/>
    <w:rsid w:val="0C5E3B3D"/>
    <w:rsid w:val="0CCD2C02"/>
    <w:rsid w:val="0D0F75C5"/>
    <w:rsid w:val="0E001085"/>
    <w:rsid w:val="0E056A2D"/>
    <w:rsid w:val="0E9E29B6"/>
    <w:rsid w:val="0F2A0DE5"/>
    <w:rsid w:val="0FBE36F2"/>
    <w:rsid w:val="104206C9"/>
    <w:rsid w:val="115D0906"/>
    <w:rsid w:val="118869B5"/>
    <w:rsid w:val="124B3601"/>
    <w:rsid w:val="12D76B5B"/>
    <w:rsid w:val="132D144E"/>
    <w:rsid w:val="133B6A25"/>
    <w:rsid w:val="14233499"/>
    <w:rsid w:val="14A04B7F"/>
    <w:rsid w:val="15921697"/>
    <w:rsid w:val="15DB6BB8"/>
    <w:rsid w:val="16141F51"/>
    <w:rsid w:val="16691AFB"/>
    <w:rsid w:val="16DE63E2"/>
    <w:rsid w:val="17147CB9"/>
    <w:rsid w:val="1806461F"/>
    <w:rsid w:val="184011DA"/>
    <w:rsid w:val="18813486"/>
    <w:rsid w:val="1A1813D2"/>
    <w:rsid w:val="1AE437FE"/>
    <w:rsid w:val="1AEA3526"/>
    <w:rsid w:val="1BBC182D"/>
    <w:rsid w:val="1C783766"/>
    <w:rsid w:val="1CB3587E"/>
    <w:rsid w:val="1CBC1C24"/>
    <w:rsid w:val="1CC607F0"/>
    <w:rsid w:val="1D45266F"/>
    <w:rsid w:val="1E51534F"/>
    <w:rsid w:val="1F9B0448"/>
    <w:rsid w:val="205C0F0C"/>
    <w:rsid w:val="20B742FF"/>
    <w:rsid w:val="215D225D"/>
    <w:rsid w:val="21BD1FBE"/>
    <w:rsid w:val="220C684A"/>
    <w:rsid w:val="22714E0C"/>
    <w:rsid w:val="23576DD0"/>
    <w:rsid w:val="236E692C"/>
    <w:rsid w:val="23AB2877"/>
    <w:rsid w:val="23D762F6"/>
    <w:rsid w:val="25091A4E"/>
    <w:rsid w:val="252C0350"/>
    <w:rsid w:val="253A614E"/>
    <w:rsid w:val="25692868"/>
    <w:rsid w:val="25A77F4A"/>
    <w:rsid w:val="25AE12D9"/>
    <w:rsid w:val="25C4599B"/>
    <w:rsid w:val="25ED2054"/>
    <w:rsid w:val="261B4C27"/>
    <w:rsid w:val="26585CDB"/>
    <w:rsid w:val="26AA7AF1"/>
    <w:rsid w:val="26E56F7C"/>
    <w:rsid w:val="26EF3470"/>
    <w:rsid w:val="270A0F8D"/>
    <w:rsid w:val="270A6FA9"/>
    <w:rsid w:val="27AD107F"/>
    <w:rsid w:val="27C13545"/>
    <w:rsid w:val="28885E11"/>
    <w:rsid w:val="28E941A5"/>
    <w:rsid w:val="2917192F"/>
    <w:rsid w:val="298B75CC"/>
    <w:rsid w:val="2A4D00EF"/>
    <w:rsid w:val="2AF459E0"/>
    <w:rsid w:val="2B135390"/>
    <w:rsid w:val="2B21410A"/>
    <w:rsid w:val="2B37044F"/>
    <w:rsid w:val="2B3C5AD1"/>
    <w:rsid w:val="2B4957A6"/>
    <w:rsid w:val="2C167BD8"/>
    <w:rsid w:val="2D5B470B"/>
    <w:rsid w:val="2EC40E1B"/>
    <w:rsid w:val="2EF23D1B"/>
    <w:rsid w:val="2F136507"/>
    <w:rsid w:val="2F544C9F"/>
    <w:rsid w:val="2F6B4A99"/>
    <w:rsid w:val="30337CF6"/>
    <w:rsid w:val="30381A74"/>
    <w:rsid w:val="30450DCB"/>
    <w:rsid w:val="30FB03BA"/>
    <w:rsid w:val="31B636B6"/>
    <w:rsid w:val="31C276E5"/>
    <w:rsid w:val="325D030E"/>
    <w:rsid w:val="33050277"/>
    <w:rsid w:val="337334C0"/>
    <w:rsid w:val="3505317D"/>
    <w:rsid w:val="360A3C70"/>
    <w:rsid w:val="36C546D4"/>
    <w:rsid w:val="37E25E72"/>
    <w:rsid w:val="38607E57"/>
    <w:rsid w:val="38F35D0A"/>
    <w:rsid w:val="39E031AC"/>
    <w:rsid w:val="3A684AEF"/>
    <w:rsid w:val="3A721E06"/>
    <w:rsid w:val="3B6C511E"/>
    <w:rsid w:val="3BAC086B"/>
    <w:rsid w:val="3BCB62E9"/>
    <w:rsid w:val="3CA66433"/>
    <w:rsid w:val="3D3103CE"/>
    <w:rsid w:val="3D642179"/>
    <w:rsid w:val="3F2524F9"/>
    <w:rsid w:val="3FA14A6D"/>
    <w:rsid w:val="403C77B5"/>
    <w:rsid w:val="406550E2"/>
    <w:rsid w:val="40DC635D"/>
    <w:rsid w:val="413C5F6D"/>
    <w:rsid w:val="41AE6491"/>
    <w:rsid w:val="41D53E97"/>
    <w:rsid w:val="41FF6CEC"/>
    <w:rsid w:val="42126D7A"/>
    <w:rsid w:val="42813BA5"/>
    <w:rsid w:val="44137602"/>
    <w:rsid w:val="44520C15"/>
    <w:rsid w:val="446433DD"/>
    <w:rsid w:val="448528FB"/>
    <w:rsid w:val="4507246C"/>
    <w:rsid w:val="45521829"/>
    <w:rsid w:val="458545C0"/>
    <w:rsid w:val="45BD2D9A"/>
    <w:rsid w:val="45E45545"/>
    <w:rsid w:val="46302095"/>
    <w:rsid w:val="4645509B"/>
    <w:rsid w:val="466F0D1D"/>
    <w:rsid w:val="47CC575A"/>
    <w:rsid w:val="48303518"/>
    <w:rsid w:val="48313978"/>
    <w:rsid w:val="48691363"/>
    <w:rsid w:val="4891578E"/>
    <w:rsid w:val="49724248"/>
    <w:rsid w:val="49D97E23"/>
    <w:rsid w:val="4AAA5C63"/>
    <w:rsid w:val="4AAD3566"/>
    <w:rsid w:val="4AC22FAD"/>
    <w:rsid w:val="4BBC4727"/>
    <w:rsid w:val="4C5A1273"/>
    <w:rsid w:val="4C612351"/>
    <w:rsid w:val="4CCE5C39"/>
    <w:rsid w:val="4CCF6755"/>
    <w:rsid w:val="4D1B69A4"/>
    <w:rsid w:val="4D66002D"/>
    <w:rsid w:val="4D9F1383"/>
    <w:rsid w:val="4EC5349D"/>
    <w:rsid w:val="4F325BCC"/>
    <w:rsid w:val="4FF87508"/>
    <w:rsid w:val="5028497D"/>
    <w:rsid w:val="50335E1F"/>
    <w:rsid w:val="50336C4F"/>
    <w:rsid w:val="509F6170"/>
    <w:rsid w:val="50D75D20"/>
    <w:rsid w:val="50FE2795"/>
    <w:rsid w:val="51A0391C"/>
    <w:rsid w:val="52426781"/>
    <w:rsid w:val="52434124"/>
    <w:rsid w:val="530E4733"/>
    <w:rsid w:val="53135EFF"/>
    <w:rsid w:val="536966BB"/>
    <w:rsid w:val="53A416B9"/>
    <w:rsid w:val="53EB2E98"/>
    <w:rsid w:val="54045AC4"/>
    <w:rsid w:val="546926EB"/>
    <w:rsid w:val="55021991"/>
    <w:rsid w:val="55EE0E2D"/>
    <w:rsid w:val="56101068"/>
    <w:rsid w:val="56342CB1"/>
    <w:rsid w:val="569A4DDE"/>
    <w:rsid w:val="56E77AE6"/>
    <w:rsid w:val="570C2D92"/>
    <w:rsid w:val="57303CEC"/>
    <w:rsid w:val="578C73B0"/>
    <w:rsid w:val="57D651FD"/>
    <w:rsid w:val="57E44562"/>
    <w:rsid w:val="581F3E60"/>
    <w:rsid w:val="58A42221"/>
    <w:rsid w:val="58ED4B14"/>
    <w:rsid w:val="59160476"/>
    <w:rsid w:val="591C23D1"/>
    <w:rsid w:val="594B6810"/>
    <w:rsid w:val="5AEA017A"/>
    <w:rsid w:val="5B4206C3"/>
    <w:rsid w:val="5B6B52F0"/>
    <w:rsid w:val="5C076A71"/>
    <w:rsid w:val="5C0E51BB"/>
    <w:rsid w:val="5C5F065B"/>
    <w:rsid w:val="5C997F61"/>
    <w:rsid w:val="5CA563DB"/>
    <w:rsid w:val="5CBF734C"/>
    <w:rsid w:val="5CC63A7D"/>
    <w:rsid w:val="5E990703"/>
    <w:rsid w:val="5E9F4A46"/>
    <w:rsid w:val="5ED822D8"/>
    <w:rsid w:val="5F000958"/>
    <w:rsid w:val="5F3202A9"/>
    <w:rsid w:val="5FC37639"/>
    <w:rsid w:val="5FD45E20"/>
    <w:rsid w:val="60362520"/>
    <w:rsid w:val="60552D99"/>
    <w:rsid w:val="60D979C5"/>
    <w:rsid w:val="611B21E4"/>
    <w:rsid w:val="61A77398"/>
    <w:rsid w:val="61AA0684"/>
    <w:rsid w:val="62D358FF"/>
    <w:rsid w:val="63426B6F"/>
    <w:rsid w:val="63DA64B4"/>
    <w:rsid w:val="63F4739F"/>
    <w:rsid w:val="641B1ED6"/>
    <w:rsid w:val="64265F03"/>
    <w:rsid w:val="64502154"/>
    <w:rsid w:val="64DC699A"/>
    <w:rsid w:val="65373283"/>
    <w:rsid w:val="65B56455"/>
    <w:rsid w:val="660D1128"/>
    <w:rsid w:val="663C7742"/>
    <w:rsid w:val="66E83D19"/>
    <w:rsid w:val="670358B8"/>
    <w:rsid w:val="671464E6"/>
    <w:rsid w:val="676B40F0"/>
    <w:rsid w:val="67AB6D2B"/>
    <w:rsid w:val="67DF66F9"/>
    <w:rsid w:val="67F85E08"/>
    <w:rsid w:val="684A53BF"/>
    <w:rsid w:val="686C6FE8"/>
    <w:rsid w:val="688651C2"/>
    <w:rsid w:val="688E70F0"/>
    <w:rsid w:val="68AB341C"/>
    <w:rsid w:val="68D77967"/>
    <w:rsid w:val="6AB74458"/>
    <w:rsid w:val="6B1E007E"/>
    <w:rsid w:val="6B7F524F"/>
    <w:rsid w:val="6BA918F3"/>
    <w:rsid w:val="6C225202"/>
    <w:rsid w:val="6C6464CF"/>
    <w:rsid w:val="6C7517D5"/>
    <w:rsid w:val="6CAA3967"/>
    <w:rsid w:val="6D8F6281"/>
    <w:rsid w:val="6E7F693B"/>
    <w:rsid w:val="6EFA6075"/>
    <w:rsid w:val="6F3E39A4"/>
    <w:rsid w:val="6FDB4045"/>
    <w:rsid w:val="701A163D"/>
    <w:rsid w:val="7034744E"/>
    <w:rsid w:val="70741494"/>
    <w:rsid w:val="70757FF6"/>
    <w:rsid w:val="70D14A6F"/>
    <w:rsid w:val="70F947B6"/>
    <w:rsid w:val="71013681"/>
    <w:rsid w:val="71033854"/>
    <w:rsid w:val="716A0BA8"/>
    <w:rsid w:val="717E0C7A"/>
    <w:rsid w:val="71D95E44"/>
    <w:rsid w:val="725400DF"/>
    <w:rsid w:val="72604B83"/>
    <w:rsid w:val="726F4F19"/>
    <w:rsid w:val="73057A17"/>
    <w:rsid w:val="73366F6B"/>
    <w:rsid w:val="739B60B8"/>
    <w:rsid w:val="73CC11DB"/>
    <w:rsid w:val="744A0538"/>
    <w:rsid w:val="74535E8A"/>
    <w:rsid w:val="747D56CB"/>
    <w:rsid w:val="747F7695"/>
    <w:rsid w:val="75240CAB"/>
    <w:rsid w:val="752B0106"/>
    <w:rsid w:val="758B7414"/>
    <w:rsid w:val="7637211C"/>
    <w:rsid w:val="76A47810"/>
    <w:rsid w:val="76B24DF0"/>
    <w:rsid w:val="773329B9"/>
    <w:rsid w:val="77441CA8"/>
    <w:rsid w:val="775006C1"/>
    <w:rsid w:val="776513E6"/>
    <w:rsid w:val="77817C09"/>
    <w:rsid w:val="783469E8"/>
    <w:rsid w:val="786D2BE8"/>
    <w:rsid w:val="78872FBC"/>
    <w:rsid w:val="788F255F"/>
    <w:rsid w:val="79352A18"/>
    <w:rsid w:val="7B054BE9"/>
    <w:rsid w:val="7C01078C"/>
    <w:rsid w:val="7C2A5E32"/>
    <w:rsid w:val="7C760A21"/>
    <w:rsid w:val="7D3467A1"/>
    <w:rsid w:val="7D510F6E"/>
    <w:rsid w:val="7E305FE0"/>
    <w:rsid w:val="7EC565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qFormat="1" w:unhideWhenUsed="0" w:uiPriority="0" w:semiHidden="0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iPriority="99" w:semiHidden="0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8"/>
    <w:qFormat/>
    <w:uiPriority w:val="9"/>
    <w:pPr>
      <w:keepNext/>
      <w:keepLines/>
      <w:numPr>
        <w:ilvl w:val="0"/>
        <w:numId w:val="1"/>
      </w:numPr>
      <w:spacing w:before="160" w:after="160"/>
      <w:outlineLvl w:val="0"/>
    </w:pPr>
    <w:rPr>
      <w:b/>
      <w:bCs/>
      <w:kern w:val="44"/>
      <w:sz w:val="28"/>
      <w:szCs w:val="44"/>
    </w:rPr>
  </w:style>
  <w:style w:type="paragraph" w:styleId="4">
    <w:name w:val="heading 2"/>
    <w:basedOn w:val="1"/>
    <w:next w:val="5"/>
    <w:unhideWhenUsed/>
    <w:qFormat/>
    <w:uiPriority w:val="0"/>
    <w:pPr>
      <w:keepNext/>
      <w:keepLines/>
      <w:numPr>
        <w:ilvl w:val="1"/>
        <w:numId w:val="2"/>
      </w:numPr>
      <w:spacing w:beforeLines="50" w:afterLines="50"/>
      <w:outlineLvl w:val="1"/>
    </w:pPr>
    <w:rPr>
      <w:rFonts w:ascii="宋体" w:hAnsi="宋体" w:cs="宋体"/>
      <w:b/>
    </w:rPr>
  </w:style>
  <w:style w:type="paragraph" w:styleId="6">
    <w:name w:val="heading 3"/>
    <w:basedOn w:val="1"/>
    <w:next w:val="1"/>
    <w:qFormat/>
    <w:uiPriority w:val="0"/>
    <w:pPr>
      <w:keepNext/>
      <w:keepLines/>
      <w:spacing w:line="416" w:lineRule="auto"/>
      <w:outlineLvl w:val="2"/>
    </w:pPr>
    <w:rPr>
      <w:bCs/>
      <w:sz w:val="28"/>
      <w:szCs w:val="32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/>
    </w:pPr>
    <w:rPr>
      <w:szCs w:val="20"/>
    </w:rPr>
  </w:style>
  <w:style w:type="paragraph" w:styleId="5">
    <w:name w:val="Body Text"/>
    <w:basedOn w:val="1"/>
    <w:link w:val="53"/>
    <w:unhideWhenUsed/>
    <w:qFormat/>
    <w:uiPriority w:val="99"/>
    <w:pPr>
      <w:spacing w:after="120"/>
    </w:pPr>
  </w:style>
  <w:style w:type="paragraph" w:styleId="7">
    <w:name w:val="annotation text"/>
    <w:basedOn w:val="1"/>
    <w:unhideWhenUsed/>
    <w:qFormat/>
    <w:uiPriority w:val="99"/>
    <w:pPr>
      <w:jc w:val="left"/>
    </w:pPr>
  </w:style>
  <w:style w:type="paragraph" w:styleId="8">
    <w:name w:val="Body Text Indent"/>
    <w:basedOn w:val="1"/>
    <w:link w:val="36"/>
    <w:unhideWhenUsed/>
    <w:qFormat/>
    <w:uiPriority w:val="99"/>
    <w:pPr>
      <w:spacing w:after="120"/>
      <w:ind w:left="420" w:leftChars="200"/>
    </w:pPr>
  </w:style>
  <w:style w:type="paragraph" w:styleId="9">
    <w:name w:val="toc 8"/>
    <w:basedOn w:val="1"/>
    <w:next w:val="1"/>
    <w:qFormat/>
    <w:uiPriority w:val="0"/>
    <w:pPr>
      <w:ind w:left="2940" w:leftChars="1400"/>
    </w:pPr>
    <w:rPr>
      <w:rFonts w:asciiTheme="minorHAnsi" w:hAnsiTheme="minorHAnsi" w:eastAsiaTheme="minorEastAsia" w:cstheme="minorBidi"/>
      <w:szCs w:val="24"/>
    </w:rPr>
  </w:style>
  <w:style w:type="paragraph" w:styleId="10">
    <w:name w:val="Balloon Text"/>
    <w:basedOn w:val="1"/>
    <w:link w:val="44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nhideWhenUsed/>
    <w:qFormat/>
    <w:uiPriority w:val="39"/>
  </w:style>
  <w:style w:type="paragraph" w:styleId="14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6">
    <w:name w:val="Body Text First Indent"/>
    <w:basedOn w:val="5"/>
    <w:link w:val="54"/>
    <w:unhideWhenUsed/>
    <w:qFormat/>
    <w:uiPriority w:val="99"/>
    <w:pPr>
      <w:ind w:firstLine="420" w:firstLineChars="100"/>
    </w:pPr>
  </w:style>
  <w:style w:type="paragraph" w:styleId="17">
    <w:name w:val="Body Text First Indent 2"/>
    <w:basedOn w:val="8"/>
    <w:link w:val="37"/>
    <w:unhideWhenUsed/>
    <w:qFormat/>
    <w:uiPriority w:val="99"/>
    <w:pPr>
      <w:ind w:firstLine="420" w:firstLineChars="200"/>
    </w:pPr>
  </w:style>
  <w:style w:type="table" w:styleId="19">
    <w:name w:val="Table Grid"/>
    <w:basedOn w:val="1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Hyperlink"/>
    <w:basedOn w:val="2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annotation reference"/>
    <w:basedOn w:val="20"/>
    <w:semiHidden/>
    <w:unhideWhenUsed/>
    <w:qFormat/>
    <w:uiPriority w:val="99"/>
    <w:rPr>
      <w:sz w:val="21"/>
      <w:szCs w:val="21"/>
    </w:rPr>
  </w:style>
  <w:style w:type="character" w:customStyle="1" w:styleId="23">
    <w:name w:val="正文文本 (3)_"/>
    <w:basedOn w:val="20"/>
    <w:link w:val="24"/>
    <w:qFormat/>
    <w:uiPriority w:val="0"/>
    <w:rPr>
      <w:rFonts w:ascii="MS Mincho" w:hAnsi="MS Mincho" w:eastAsia="MS Mincho" w:cs="MS Mincho"/>
      <w:sz w:val="27"/>
      <w:szCs w:val="27"/>
      <w:shd w:val="clear" w:color="auto" w:fill="FFFFFF"/>
    </w:rPr>
  </w:style>
  <w:style w:type="paragraph" w:customStyle="1" w:styleId="24">
    <w:name w:val="正文文本 (3)"/>
    <w:basedOn w:val="1"/>
    <w:link w:val="23"/>
    <w:qFormat/>
    <w:uiPriority w:val="0"/>
    <w:pPr>
      <w:shd w:val="clear" w:color="auto" w:fill="FFFFFF"/>
      <w:spacing w:before="900" w:after="780" w:line="0" w:lineRule="atLeast"/>
      <w:jc w:val="center"/>
    </w:pPr>
    <w:rPr>
      <w:rFonts w:ascii="MS Mincho" w:hAnsi="MS Mincho" w:eastAsia="MS Mincho" w:cs="MS Mincho"/>
      <w:sz w:val="27"/>
      <w:szCs w:val="27"/>
    </w:rPr>
  </w:style>
  <w:style w:type="character" w:customStyle="1" w:styleId="25">
    <w:name w:val="正文文本 (3) + MingLiU"/>
    <w:basedOn w:val="23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5"/>
      <w:szCs w:val="25"/>
      <w:shd w:val="clear" w:color="auto" w:fill="FFFFFF"/>
      <w:lang w:val="zh-TW"/>
    </w:rPr>
  </w:style>
  <w:style w:type="paragraph" w:customStyle="1" w:styleId="2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27">
    <w:name w:val="未处理的提及1"/>
    <w:basedOn w:val="20"/>
    <w:unhideWhenUsed/>
    <w:qFormat/>
    <w:uiPriority w:val="99"/>
    <w:rPr>
      <w:color w:val="605E5C"/>
      <w:shd w:val="clear" w:color="auto" w:fill="E1DFDD"/>
    </w:rPr>
  </w:style>
  <w:style w:type="character" w:customStyle="1" w:styleId="28">
    <w:name w:val="标题 #1_"/>
    <w:basedOn w:val="20"/>
    <w:link w:val="29"/>
    <w:qFormat/>
    <w:uiPriority w:val="0"/>
    <w:rPr>
      <w:rFonts w:ascii="MingLiU" w:hAnsi="MingLiU" w:eastAsia="MingLiU" w:cs="MingLiU"/>
      <w:sz w:val="43"/>
      <w:szCs w:val="43"/>
      <w:shd w:val="clear" w:color="auto" w:fill="FFFFFF"/>
    </w:rPr>
  </w:style>
  <w:style w:type="paragraph" w:customStyle="1" w:styleId="29">
    <w:name w:val="标题 #1"/>
    <w:basedOn w:val="1"/>
    <w:link w:val="28"/>
    <w:qFormat/>
    <w:uiPriority w:val="0"/>
    <w:pPr>
      <w:shd w:val="clear" w:color="auto" w:fill="FFFFFF"/>
      <w:spacing w:after="540" w:line="0" w:lineRule="atLeast"/>
      <w:jc w:val="center"/>
      <w:outlineLvl w:val="0"/>
    </w:pPr>
    <w:rPr>
      <w:rFonts w:ascii="MingLiU" w:hAnsi="MingLiU" w:eastAsia="MingLiU" w:cs="MingLiU"/>
      <w:sz w:val="43"/>
      <w:szCs w:val="43"/>
    </w:rPr>
  </w:style>
  <w:style w:type="paragraph" w:customStyle="1" w:styleId="30">
    <w:name w:val="列表段落1"/>
    <w:basedOn w:val="1"/>
    <w:qFormat/>
    <w:uiPriority w:val="34"/>
    <w:pPr>
      <w:ind w:firstLine="420" w:firstLineChars="200"/>
    </w:pPr>
  </w:style>
  <w:style w:type="character" w:customStyle="1" w:styleId="31">
    <w:name w:val="表格标题 + MS Mincho"/>
    <w:basedOn w:val="20"/>
    <w:qFormat/>
    <w:uiPriority w:val="0"/>
    <w:rPr>
      <w:rFonts w:ascii="MS Mincho" w:hAnsi="MS Mincho" w:eastAsia="MS Mincho" w:cs="MS Mincho"/>
      <w:color w:val="000000"/>
      <w:spacing w:val="0"/>
      <w:w w:val="100"/>
      <w:position w:val="0"/>
      <w:sz w:val="27"/>
      <w:szCs w:val="27"/>
      <w:u w:val="none"/>
      <w:lang w:val="en-US"/>
    </w:rPr>
  </w:style>
  <w:style w:type="character" w:customStyle="1" w:styleId="32">
    <w:name w:val="正文文本 + 10.5 pt"/>
    <w:basedOn w:val="20"/>
    <w:qFormat/>
    <w:uiPriority w:val="0"/>
    <w:rPr>
      <w:rFonts w:ascii="MingLiU" w:hAnsi="MingLiU" w:eastAsia="MingLiU" w:cs="MingLiU"/>
      <w:color w:val="000000"/>
      <w:spacing w:val="20"/>
      <w:w w:val="100"/>
      <w:position w:val="0"/>
      <w:sz w:val="21"/>
      <w:szCs w:val="21"/>
      <w:u w:val="none"/>
      <w:lang w:val="zh-TW"/>
    </w:rPr>
  </w:style>
  <w:style w:type="character" w:customStyle="1" w:styleId="33">
    <w:name w:val="页眉 Char"/>
    <w:basedOn w:val="20"/>
    <w:link w:val="12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34">
    <w:name w:val="页脚 Char"/>
    <w:basedOn w:val="20"/>
    <w:link w:val="11"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35">
    <w:name w:val="_Style 20"/>
    <w:basedOn w:val="8"/>
    <w:next w:val="17"/>
    <w:qFormat/>
    <w:uiPriority w:val="0"/>
    <w:pPr>
      <w:autoSpaceDE w:val="0"/>
      <w:autoSpaceDN w:val="0"/>
      <w:adjustRightInd w:val="0"/>
      <w:ind w:firstLine="420" w:firstLineChars="200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36">
    <w:name w:val="正文文本缩进 Char"/>
    <w:basedOn w:val="20"/>
    <w:link w:val="8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7">
    <w:name w:val="正文首行缩进 2 Char"/>
    <w:basedOn w:val="36"/>
    <w:link w:val="17"/>
    <w:semiHidden/>
    <w:qFormat/>
    <w:uiPriority w:val="99"/>
    <w:rPr>
      <w:rFonts w:ascii="Times New Roman" w:hAnsi="Times New Roman" w:eastAsia="宋体" w:cs="Times New Roman"/>
      <w:kern w:val="2"/>
      <w:sz w:val="21"/>
      <w:szCs w:val="22"/>
    </w:rPr>
  </w:style>
  <w:style w:type="character" w:customStyle="1" w:styleId="38">
    <w:name w:val="标题 1 Char"/>
    <w:basedOn w:val="20"/>
    <w:link w:val="3"/>
    <w:qFormat/>
    <w:uiPriority w:val="9"/>
    <w:rPr>
      <w:b/>
      <w:bCs/>
      <w:kern w:val="44"/>
      <w:sz w:val="28"/>
      <w:szCs w:val="44"/>
    </w:rPr>
  </w:style>
  <w:style w:type="paragraph" w:customStyle="1" w:styleId="39">
    <w:name w:val="列表段落2"/>
    <w:basedOn w:val="1"/>
    <w:qFormat/>
    <w:uiPriority w:val="99"/>
    <w:pPr>
      <w:ind w:firstLine="420" w:firstLineChars="200"/>
    </w:pPr>
  </w:style>
  <w:style w:type="character" w:customStyle="1" w:styleId="40">
    <w:name w:val="font21"/>
    <w:basedOn w:val="20"/>
    <w:qFormat/>
    <w:uiPriority w:val="0"/>
    <w:rPr>
      <w:rFonts w:hint="default" w:ascii="Times New Roman" w:hAnsi="Times New Roman" w:cs="Times New Roman"/>
      <w:strike/>
      <w:color w:val="000000"/>
      <w:sz w:val="21"/>
      <w:szCs w:val="21"/>
    </w:rPr>
  </w:style>
  <w:style w:type="character" w:customStyle="1" w:styleId="41">
    <w:name w:val="font01"/>
    <w:basedOn w:val="20"/>
    <w:qFormat/>
    <w:uiPriority w:val="0"/>
    <w:rPr>
      <w:rFonts w:hint="eastAsia" w:ascii="宋体" w:hAnsi="宋体" w:eastAsia="宋体" w:cs="宋体"/>
      <w:strike/>
      <w:color w:val="000000"/>
      <w:sz w:val="21"/>
      <w:szCs w:val="21"/>
    </w:rPr>
  </w:style>
  <w:style w:type="character" w:customStyle="1" w:styleId="42">
    <w:name w:val="font31"/>
    <w:basedOn w:val="20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3">
    <w:name w:val="font11"/>
    <w:basedOn w:val="20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4">
    <w:name w:val="批注框文本 Char"/>
    <w:basedOn w:val="20"/>
    <w:link w:val="10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paragraph" w:customStyle="1" w:styleId="45">
    <w:name w:val="列表段落3"/>
    <w:basedOn w:val="1"/>
    <w:qFormat/>
    <w:uiPriority w:val="34"/>
    <w:pPr>
      <w:ind w:firstLine="420" w:firstLineChars="200"/>
    </w:pPr>
  </w:style>
  <w:style w:type="paragraph" w:customStyle="1" w:styleId="46">
    <w:name w:val="_Style 3"/>
    <w:basedOn w:val="1"/>
    <w:qFormat/>
    <w:uiPriority w:val="34"/>
    <w:pPr>
      <w:spacing w:line="500" w:lineRule="exact"/>
      <w:ind w:right="52" w:firstLine="420" w:firstLineChars="200"/>
    </w:pPr>
    <w:rPr>
      <w:rFonts w:ascii="Calibri" w:hAnsi="Calibri"/>
      <w:szCs w:val="20"/>
    </w:rPr>
  </w:style>
  <w:style w:type="paragraph" w:customStyle="1" w:styleId="47">
    <w:name w:val="列表段落4"/>
    <w:basedOn w:val="1"/>
    <w:qFormat/>
    <w:uiPriority w:val="34"/>
    <w:pPr>
      <w:ind w:firstLine="420" w:firstLineChars="200"/>
    </w:pPr>
  </w:style>
  <w:style w:type="paragraph" w:customStyle="1" w:styleId="48">
    <w:name w:val="列表段落5"/>
    <w:basedOn w:val="1"/>
    <w:link w:val="49"/>
    <w:qFormat/>
    <w:uiPriority w:val="34"/>
    <w:pPr>
      <w:ind w:firstLine="420" w:firstLineChars="200"/>
    </w:pPr>
  </w:style>
  <w:style w:type="character" w:customStyle="1" w:styleId="49">
    <w:name w:val="列表段落 字符"/>
    <w:link w:val="48"/>
    <w:qFormat/>
    <w:uiPriority w:val="34"/>
    <w:rPr>
      <w:rFonts w:ascii="Times New Roman" w:hAnsi="Times New Roman" w:eastAsia="宋体" w:cs="Times New Roman"/>
      <w:kern w:val="2"/>
      <w:sz w:val="21"/>
      <w:szCs w:val="22"/>
    </w:rPr>
  </w:style>
  <w:style w:type="paragraph" w:customStyle="1" w:styleId="50">
    <w:name w:val="列表段落6"/>
    <w:basedOn w:val="1"/>
    <w:qFormat/>
    <w:uiPriority w:val="0"/>
    <w:pPr>
      <w:ind w:firstLine="420" w:firstLineChars="200"/>
    </w:pPr>
  </w:style>
  <w:style w:type="paragraph" w:customStyle="1" w:styleId="51">
    <w:name w:val="列表段落7"/>
    <w:basedOn w:val="1"/>
    <w:qFormat/>
    <w:uiPriority w:val="34"/>
    <w:pPr>
      <w:ind w:firstLine="420" w:firstLineChars="200"/>
    </w:pPr>
  </w:style>
  <w:style w:type="paragraph" w:customStyle="1" w:styleId="52">
    <w:name w:val="列出段落1"/>
    <w:basedOn w:val="1"/>
    <w:qFormat/>
    <w:uiPriority w:val="34"/>
    <w:pPr>
      <w:ind w:firstLine="420" w:firstLineChars="200"/>
    </w:pPr>
  </w:style>
  <w:style w:type="character" w:customStyle="1" w:styleId="53">
    <w:name w:val="正文文本 Char"/>
    <w:basedOn w:val="20"/>
    <w:link w:val="5"/>
    <w:semiHidden/>
    <w:qFormat/>
    <w:uiPriority w:val="99"/>
    <w:rPr>
      <w:kern w:val="2"/>
      <w:sz w:val="21"/>
      <w:szCs w:val="22"/>
    </w:rPr>
  </w:style>
  <w:style w:type="character" w:customStyle="1" w:styleId="54">
    <w:name w:val="正文首行缩进 Char"/>
    <w:basedOn w:val="53"/>
    <w:link w:val="16"/>
    <w:semiHidden/>
    <w:qFormat/>
    <w:uiPriority w:val="99"/>
    <w:rPr>
      <w:kern w:val="2"/>
      <w:sz w:val="21"/>
      <w:szCs w:val="22"/>
    </w:rPr>
  </w:style>
  <w:style w:type="paragraph" w:customStyle="1" w:styleId="55">
    <w:name w:val="列表段落8"/>
    <w:basedOn w:val="1"/>
    <w:qFormat/>
    <w:uiPriority w:val="99"/>
    <w:pPr>
      <w:ind w:firstLine="420" w:firstLineChars="200"/>
    </w:pPr>
  </w:style>
  <w:style w:type="paragraph" w:customStyle="1" w:styleId="56">
    <w:name w:val="列表段落9"/>
    <w:basedOn w:val="1"/>
    <w:qFormat/>
    <w:uiPriority w:val="34"/>
    <w:pPr>
      <w:ind w:firstLine="420" w:firstLineChars="200"/>
    </w:pPr>
  </w:style>
  <w:style w:type="paragraph" w:customStyle="1" w:styleId="57">
    <w:name w:val="样式3"/>
    <w:basedOn w:val="1"/>
    <w:qFormat/>
    <w:uiPriority w:val="0"/>
    <w:pPr>
      <w:numPr>
        <w:ilvl w:val="0"/>
        <w:numId w:val="3"/>
      </w:numPr>
      <w:autoSpaceDE w:val="0"/>
      <w:autoSpaceDN w:val="0"/>
      <w:adjustRightInd w:val="0"/>
      <w:ind w:firstLine="0" w:firstLineChars="200"/>
      <w:jc w:val="left"/>
      <w:outlineLvl w:val="2"/>
    </w:pPr>
    <w:rPr>
      <w:rFonts w:ascii="宋体" w:hAnsi="宋体" w:cs="宋体" w:eastAsiaTheme="majorEastAsia"/>
      <w:kern w:val="0"/>
      <w:sz w:val="24"/>
      <w:szCs w:val="24"/>
    </w:rPr>
  </w:style>
  <w:style w:type="paragraph" w:customStyle="1" w:styleId="58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59">
    <w:name w:val="修订2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60">
    <w:name w:val="List Paragraph"/>
    <w:basedOn w:val="1"/>
    <w:qFormat/>
    <w:uiPriority w:val="99"/>
    <w:pPr>
      <w:ind w:firstLine="420" w:firstLineChars="200"/>
    </w:pPr>
  </w:style>
  <w:style w:type="paragraph" w:customStyle="1" w:styleId="61">
    <w:name w:val="三级条标题"/>
    <w:basedOn w:val="62"/>
    <w:next w:val="1"/>
    <w:qFormat/>
    <w:uiPriority w:val="0"/>
    <w:pPr>
      <w:outlineLvl w:val="4"/>
    </w:pPr>
  </w:style>
  <w:style w:type="paragraph" w:customStyle="1" w:styleId="62">
    <w:name w:val="二级条标题"/>
    <w:basedOn w:val="1"/>
    <w:next w:val="6"/>
    <w:qFormat/>
    <w:uiPriority w:val="0"/>
    <w:pPr>
      <w:widowControl/>
      <w:outlineLvl w:val="3"/>
    </w:pPr>
    <w:rPr>
      <w:rFonts w:ascii="黑体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2958D-7845-4D7B-B0C0-FC6DDF52B6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1647</Words>
  <Characters>1918</Characters>
  <Lines>21</Lines>
  <Paragraphs>5</Paragraphs>
  <TotalTime>4</TotalTime>
  <ScaleCrop>false</ScaleCrop>
  <LinksUpToDate>false</LinksUpToDate>
  <CharactersWithSpaces>2190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2023-03-04T15:08:00Z</dcterms:created>
  <dc:creator>xh wang</dc:creator>
  <cp:lastModifiedBy>轻描淡写</cp:lastModifiedBy>
  <cp:lastPrinted>2023-03-14T08:44:05Z</cp:lastPrinted>
  <dcterms:modified xsi:type="dcterms:W3CDTF">2023-03-14T08:48:26Z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E85E66A1C6664ED4A4D5A944367C574C</vt:lpwstr>
  </property>
  <property fmtid="{D5CDD505-2E9C-101B-9397-08002B2CF9AE}" pid="4" name="commondata">
    <vt:lpwstr>eyJoZGlkIjoiM2RkNjdmY2FjYTFmOTM5MmM5NDg4MDliM2Y5OWQzNzQifQ==</vt:lpwstr>
  </property>
</Properties>
</file>