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hint="eastAsia" w:ascii="Times New Roman"/>
          <w:sz w:val="20"/>
          <w:lang w:eastAsia="zh-CN"/>
        </w:rPr>
      </w:pPr>
    </w:p>
    <w:p>
      <w:pPr>
        <w:pStyle w:val="3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val="en-US" w:eastAsia="zh-CN"/>
        </w:rPr>
        <w:t>周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3"/>
        <w:spacing w:before="8"/>
        <w:rPr>
          <w:rFonts w:ascii="黑体"/>
          <w:sz w:val="55"/>
          <w:lang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工程名称</w:t>
      </w:r>
      <w:r>
        <w:rPr>
          <w:sz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12</w:t>
      </w:r>
      <w:r>
        <w:rPr>
          <w:rFonts w:ascii="Calibri" w:eastAsia="Calibri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  <w:lang w:eastAsia="zh-CN"/>
        </w:rPr>
        <w:t xml:space="preserve">  </w:t>
      </w:r>
      <w:r>
        <w:t>期</w:t>
      </w:r>
    </w:p>
    <w:p>
      <w:pPr>
        <w:pStyle w:val="3"/>
        <w:spacing w:before="285"/>
        <w:ind w:right="21"/>
        <w:jc w:val="center"/>
      </w:pPr>
    </w:p>
    <w:p>
      <w:pPr>
        <w:pStyle w:val="3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  <w:rPr>
          <w:rFonts w:hint="default"/>
          <w:lang w:val="en-US"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</w:p>
    <w:p>
      <w:pPr>
        <w:pStyle w:val="3"/>
        <w:spacing w:before="1"/>
        <w:ind w:right="17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3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22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22"/>
        <w:ind w:right="21"/>
        <w:jc w:val="center"/>
        <w:rPr>
          <w:sz w:val="20"/>
          <w:lang w:eastAsia="zh-CN"/>
        </w:rPr>
      </w:pPr>
      <w:r>
        <w:rPr>
          <w:sz w:val="36"/>
          <w:lang w:eastAsia="zh-CN"/>
        </w:rPr>
        <w:t>监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理</w:t>
      </w:r>
      <w:r>
        <w:rPr>
          <w:sz w:val="36"/>
          <w:lang w:eastAsia="zh-CN"/>
        </w:rPr>
        <w:tab/>
      </w:r>
      <w:r>
        <w:rPr>
          <w:rFonts w:hint="eastAsia"/>
          <w:sz w:val="36"/>
          <w:lang w:val="en-US" w:eastAsia="zh-CN"/>
        </w:rPr>
        <w:t>周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kern w:val="2"/>
          <w:sz w:val="24"/>
          <w:szCs w:val="24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0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1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1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1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1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1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1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1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1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1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1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1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  <w:rPr>
          <w:lang w:eastAsia="zh-CN"/>
        </w:rPr>
      </w:pPr>
      <w:r>
        <w:t>二、本</w:t>
      </w:r>
      <w:r>
        <w:rPr>
          <w:rFonts w:hint="eastAsia"/>
          <w:lang w:val="en-US" w:eastAsia="zh-CN"/>
        </w:rPr>
        <w:t>周</w:t>
      </w:r>
      <w:r>
        <w:t>进度情况</w:t>
      </w:r>
      <w:r>
        <w:rPr>
          <w:rFonts w:hint="eastAsia"/>
          <w:lang w:eastAsia="zh-CN"/>
        </w:rPr>
        <w:t>：</w:t>
      </w:r>
    </w:p>
    <w:tbl>
      <w:tblPr>
        <w:tblStyle w:val="7"/>
        <w:tblW w:w="85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32"/>
        <w:gridCol w:w="2100"/>
        <w:gridCol w:w="19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工作名称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开始时间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支墩吊装及安装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2023.12.07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已完成75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光伏支架安装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before="6"/>
        <w:rPr>
          <w:sz w:val="22"/>
          <w:lang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6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90" w:type="dxa"/>
          </w:tcPr>
          <w:p>
            <w:pPr>
              <w:pStyle w:val="11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1"/>
              <w:spacing w:before="93"/>
              <w:ind w:left="821"/>
            </w:pPr>
            <w:r>
              <w:t>本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重点工作情况</w:t>
            </w:r>
          </w:p>
        </w:tc>
        <w:tc>
          <w:tcPr>
            <w:tcW w:w="3423" w:type="dxa"/>
          </w:tcPr>
          <w:p>
            <w:pPr>
              <w:pStyle w:val="11"/>
              <w:spacing w:before="93"/>
              <w:ind w:left="1127"/>
              <w:jc w:val="left"/>
            </w:pPr>
            <w:r>
              <w:t>下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屋面定位放线支墩吊装及安装，光伏支架安装。</w:t>
            </w:r>
          </w:p>
        </w:tc>
        <w:tc>
          <w:tcPr>
            <w:tcW w:w="3423" w:type="dxa"/>
          </w:tcPr>
          <w:p>
            <w:pPr>
              <w:pStyle w:val="11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支墩、光伏支架全部安装完成，组件安装。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9"/>
              <w:rPr>
                <w:sz w:val="20"/>
                <w:lang w:eastAsia="zh-CN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安全基本可控。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24"/>
                <w:lang w:eastAsia="zh-CN"/>
              </w:rPr>
            </w:pPr>
          </w:p>
          <w:p>
            <w:pPr>
              <w:pStyle w:val="1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pStyle w:val="11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彩钢瓦屋面扣件及连接件安装工艺达标；逆变器安装位置符合要求；桥架安装按图施工；</w:t>
            </w:r>
            <w:r>
              <w:rPr>
                <w:rFonts w:hint="eastAsia"/>
                <w:sz w:val="21"/>
                <w:szCs w:val="21"/>
                <w:lang w:eastAsia="zh-CN"/>
              </w:rPr>
              <w:t>现场施工过程影相资料全。</w:t>
            </w:r>
            <w:r>
              <w:rPr>
                <w:sz w:val="21"/>
                <w:szCs w:val="21"/>
              </w:rPr>
              <w:t>督促施工单位</w:t>
            </w:r>
            <w:r>
              <w:rPr>
                <w:rFonts w:hint="eastAsia"/>
                <w:sz w:val="21"/>
                <w:szCs w:val="21"/>
                <w:lang w:eastAsia="zh-CN"/>
              </w:rPr>
              <w:t>做好</w:t>
            </w:r>
            <w:r>
              <w:rPr>
                <w:sz w:val="21"/>
                <w:szCs w:val="21"/>
              </w:rPr>
              <w:t>质量通病防治措施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落实强制性条文的执行计划。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3"/>
              <w:rPr>
                <w:sz w:val="24"/>
                <w:lang w:eastAsia="zh-CN"/>
              </w:rPr>
            </w:pPr>
          </w:p>
          <w:p>
            <w:pPr>
              <w:pStyle w:val="11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1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both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支架，支墩到货100%。其他材料采购中。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</w:tbl>
    <w:p>
      <w:pPr>
        <w:pStyle w:val="3"/>
        <w:spacing w:before="12"/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施工质量问题情况：</w:t>
      </w:r>
    </w:p>
    <w:p>
      <w:pPr>
        <w:pStyle w:val="2"/>
        <w:numPr>
          <w:ilvl w:val="0"/>
          <w:numId w:val="0"/>
        </w:numPr>
        <w:spacing w:line="360" w:lineRule="auto"/>
        <w:ind w:firstLine="400" w:firstLineChars="200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支架固定螺栓垫片质量较差已第三次换购，接地扁铁及立柱镀锌层偏低已告知业主并现场同意二次防腐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autoSpaceDE/>
        <w:autoSpaceDN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施工安全问题情况</w:t>
      </w:r>
    </w:p>
    <w:p>
      <w:pPr>
        <w:pStyle w:val="2"/>
        <w:numPr>
          <w:ilvl w:val="0"/>
          <w:numId w:val="3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屋面两处护栏较低未设置有效防护及警示标识。</w:t>
      </w:r>
    </w:p>
    <w:p>
      <w:pPr>
        <w:numPr>
          <w:ilvl w:val="0"/>
          <w:numId w:val="4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支墩、支架吊装旁站。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日常巡视检查。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支墩、支架安装平行检验</w:t>
      </w:r>
    </w:p>
    <w:p>
      <w:pPr>
        <w:autoSpaceDE/>
        <w:autoSpaceDN/>
        <w:adjustRightInd w:val="0"/>
        <w:snapToGrid w:val="0"/>
        <w:spacing w:line="360" w:lineRule="auto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七、其他事宜：</w:t>
      </w:r>
    </w:p>
    <w:p>
      <w:pPr>
        <w:autoSpaceDE/>
        <w:autoSpaceDN/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21"/>
        <w:jc w:val="both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水泥墩吊装</w:t>
            </w:r>
          </w:p>
        </w:tc>
        <w:tc>
          <w:tcPr>
            <w:tcW w:w="4656" w:type="dxa"/>
          </w:tcPr>
          <w:p>
            <w:pPr>
              <w:pStyle w:val="2"/>
              <w:tabs>
                <w:tab w:val="center" w:pos="2220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南部水泥墩分散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6225" cy="2212975"/>
                  <wp:effectExtent l="0" t="0" r="3175" b="15875"/>
                  <wp:docPr id="1" name="图片 1" descr="d78d95524db87307022b89da3330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8d95524db87307022b89da3330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2" name="图片 2" descr="f0be092b396a769d6699a3e0605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0be092b396a769d6699a3e060592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立柱试装</w:t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3" name="图片 3" descr="fc0d660fbb563a5ca0da89cc2e7a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c0d660fbb563a5ca0da89cc2e7ac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6225" cy="2131695"/>
                  <wp:effectExtent l="0" t="0" r="3175" b="1905"/>
                  <wp:docPr id="4" name="图片 4" descr="388dd1bc93700395e2ca275e9a8c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8dd1bc93700395e2ca275e9a8c5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常州正衡电力工程监理有限公司</w:t>
      </w:r>
    </w:p>
    <w:p>
      <w:pPr>
        <w:spacing w:line="360" w:lineRule="auto"/>
        <w:ind w:left="560" w:right="21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台州市椒江杭泰电力有限公司龙港分公司0.79MW屋顶分布式光伏发电项目</w:t>
      </w:r>
    </w:p>
    <w:p>
      <w:pPr>
        <w:spacing w:line="360" w:lineRule="auto"/>
        <w:ind w:left="560" w:right="21"/>
        <w:jc w:val="center"/>
        <w:rPr>
          <w:sz w:val="24"/>
          <w:szCs w:val="24"/>
        </w:rPr>
      </w:pPr>
      <w:r>
        <w:rPr>
          <w:sz w:val="24"/>
          <w:szCs w:val="24"/>
        </w:rPr>
        <w:t>监理项目部</w:t>
      </w:r>
    </w:p>
    <w:p>
      <w:pPr>
        <w:pStyle w:val="2"/>
        <w:ind w:firstLine="4080" w:firstLineChars="1700"/>
        <w:jc w:val="both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23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12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22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/>
        <w:sz w:val="20"/>
        <w:lang w:eastAsia="zh-CN"/>
      </w:rPr>
    </w:pPr>
  </w:p>
  <w:p>
    <w:pPr>
      <w:pStyle w:val="5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APY&#10;s1koCAAAIwgAABUAAABkcnMvbWVkaWEvaW1hZ2UxLmpwZWcBIwjc9//Y/+AAEEpGSUYAAQEBANwA&#10;3AAA/9sAQwAIBgYHBgUIBwcHCQkICgwUDQwLCwwZEhMPFB0aHx4dGhwcICQuJyAiLCMcHCg3KSww&#10;MTQ0NB8nOT04MjwuMzQy/9sAQwEJCQkMCwwYDQ0YMiEcITIyMjIyMjIyMjIyMjIyMjIyMjIyMjIy&#10;MjIyMjIyMjIyMjIyMjIyMjIyMjIyMjIyMjIy/8AAEQgAFA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PIDAABkcnMvbWVkaWEvaW1hZ2UxLmpwZWdQSwECFAAUAAAACACHTuJA&#10;wmIJelkMAABUDAAAFQAAAAAAAAABACAAAABNDA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1061B"/>
    <w:multiLevelType w:val="singleLevel"/>
    <w:tmpl w:val="81D1061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87096343"/>
    <w:multiLevelType w:val="singleLevel"/>
    <w:tmpl w:val="870963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209D10"/>
    <w:multiLevelType w:val="singleLevel"/>
    <w:tmpl w:val="50209D10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TAxMzc0NWQwZjg5MGJjZmZhOTFiOGQ2N2MyNjA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10C5FCF"/>
    <w:rsid w:val="06716033"/>
    <w:rsid w:val="07961DA5"/>
    <w:rsid w:val="0B813E7B"/>
    <w:rsid w:val="0B9E0B3E"/>
    <w:rsid w:val="0C6812D0"/>
    <w:rsid w:val="0C7950EF"/>
    <w:rsid w:val="0D371293"/>
    <w:rsid w:val="0DB706DA"/>
    <w:rsid w:val="0E3844AB"/>
    <w:rsid w:val="0FFB6244"/>
    <w:rsid w:val="11EB7CC0"/>
    <w:rsid w:val="11FF55C2"/>
    <w:rsid w:val="13A44A21"/>
    <w:rsid w:val="148B7538"/>
    <w:rsid w:val="154C7A6F"/>
    <w:rsid w:val="18245CDA"/>
    <w:rsid w:val="1C073B39"/>
    <w:rsid w:val="1DC8205E"/>
    <w:rsid w:val="1E421268"/>
    <w:rsid w:val="1F9C084C"/>
    <w:rsid w:val="21601A4E"/>
    <w:rsid w:val="228B1834"/>
    <w:rsid w:val="277E5B6F"/>
    <w:rsid w:val="27BE67C9"/>
    <w:rsid w:val="287C4EC4"/>
    <w:rsid w:val="2CAE6D2B"/>
    <w:rsid w:val="2E4D6C6E"/>
    <w:rsid w:val="2E67774E"/>
    <w:rsid w:val="3058256D"/>
    <w:rsid w:val="32F81DE5"/>
    <w:rsid w:val="33020090"/>
    <w:rsid w:val="358626F1"/>
    <w:rsid w:val="37413146"/>
    <w:rsid w:val="37931BA5"/>
    <w:rsid w:val="384F7FBA"/>
    <w:rsid w:val="38B74F07"/>
    <w:rsid w:val="38E94100"/>
    <w:rsid w:val="394E6C03"/>
    <w:rsid w:val="39A77594"/>
    <w:rsid w:val="3CA276C8"/>
    <w:rsid w:val="3CEA3F3E"/>
    <w:rsid w:val="3D7D6EF6"/>
    <w:rsid w:val="3ECC0F96"/>
    <w:rsid w:val="3F152B9A"/>
    <w:rsid w:val="450E3FFC"/>
    <w:rsid w:val="4646138E"/>
    <w:rsid w:val="47265C21"/>
    <w:rsid w:val="47266AC9"/>
    <w:rsid w:val="47E97052"/>
    <w:rsid w:val="48797565"/>
    <w:rsid w:val="487D4565"/>
    <w:rsid w:val="493C10A7"/>
    <w:rsid w:val="49A51901"/>
    <w:rsid w:val="4EE65747"/>
    <w:rsid w:val="4F5F0DB6"/>
    <w:rsid w:val="522678FB"/>
    <w:rsid w:val="522A0590"/>
    <w:rsid w:val="522D51B0"/>
    <w:rsid w:val="543B3434"/>
    <w:rsid w:val="551459ED"/>
    <w:rsid w:val="56E32E18"/>
    <w:rsid w:val="597B6C8A"/>
    <w:rsid w:val="598D671F"/>
    <w:rsid w:val="5A2D4830"/>
    <w:rsid w:val="5D71286E"/>
    <w:rsid w:val="5D807848"/>
    <w:rsid w:val="5F101C1F"/>
    <w:rsid w:val="614A752A"/>
    <w:rsid w:val="617A75B4"/>
    <w:rsid w:val="62465A1F"/>
    <w:rsid w:val="67CF01C8"/>
    <w:rsid w:val="6848003D"/>
    <w:rsid w:val="6ADD1EBD"/>
    <w:rsid w:val="6B592ECD"/>
    <w:rsid w:val="6FA7614A"/>
    <w:rsid w:val="6FFB2140"/>
    <w:rsid w:val="70B8625F"/>
    <w:rsid w:val="71353993"/>
    <w:rsid w:val="726E4FA5"/>
    <w:rsid w:val="72966949"/>
    <w:rsid w:val="7452064E"/>
    <w:rsid w:val="75325AC4"/>
    <w:rsid w:val="759B331D"/>
    <w:rsid w:val="761C0F14"/>
    <w:rsid w:val="77DA7263"/>
    <w:rsid w:val="787757C9"/>
    <w:rsid w:val="797352EE"/>
    <w:rsid w:val="79E02294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1653</Characters>
  <Lines>11</Lines>
  <Paragraphs>3</Paragraphs>
  <TotalTime>16</TotalTime>
  <ScaleCrop>false</ScaleCrop>
  <LinksUpToDate>false</LinksUpToDate>
  <CharactersWithSpaces>1727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Administrator</cp:lastModifiedBy>
  <dcterms:modified xsi:type="dcterms:W3CDTF">2023-12-29T12:33:23Z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AF5061CE41A14027BEB1E74BE1EAC31F_13</vt:lpwstr>
  </property>
</Properties>
</file>