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C4A" w:rsidRPr="00F34C4A" w:rsidRDefault="00F34C4A" w:rsidP="00F34C4A">
      <w:pPr>
        <w:rPr>
          <w:rFonts w:asciiTheme="majorEastAsia" w:eastAsiaTheme="majorEastAsia" w:hAnsiTheme="majorEastAsia"/>
          <w:b/>
          <w:sz w:val="36"/>
          <w:szCs w:val="36"/>
        </w:rPr>
      </w:pPr>
      <w:r w:rsidRPr="00F34C4A">
        <w:rPr>
          <w:rFonts w:asciiTheme="majorEastAsia" w:eastAsiaTheme="majorEastAsia" w:hAnsiTheme="majorEastAsia" w:hint="eastAsia"/>
          <w:b/>
          <w:sz w:val="36"/>
          <w:szCs w:val="36"/>
        </w:rPr>
        <w:t>通威怀宁渔光一体20</w:t>
      </w:r>
      <w:r w:rsidRPr="00F34C4A">
        <w:rPr>
          <w:rFonts w:asciiTheme="majorEastAsia" w:eastAsiaTheme="majorEastAsia" w:hAnsiTheme="majorEastAsia"/>
          <w:b/>
          <w:sz w:val="36"/>
          <w:szCs w:val="36"/>
        </w:rPr>
        <w:t>MWp</w:t>
      </w:r>
      <w:r w:rsidRPr="00F34C4A">
        <w:rPr>
          <w:rFonts w:asciiTheme="majorEastAsia" w:eastAsiaTheme="majorEastAsia" w:hAnsiTheme="majorEastAsia" w:hint="eastAsia"/>
          <w:b/>
          <w:sz w:val="36"/>
          <w:szCs w:val="36"/>
        </w:rPr>
        <w:t>光伏发电项目月情况汇报</w:t>
      </w:r>
    </w:p>
    <w:p w:rsidR="005E2BCF" w:rsidRDefault="00A84F30" w:rsidP="00F34C4A">
      <w:pPr>
        <w:rPr>
          <w:sz w:val="24"/>
          <w:u w:val="single"/>
        </w:rPr>
      </w:pPr>
      <w:r>
        <w:rPr>
          <w:rFonts w:hint="eastAsia"/>
          <w:sz w:val="24"/>
        </w:rPr>
        <w:t>报告日期：</w:t>
      </w:r>
      <w:r>
        <w:rPr>
          <w:rFonts w:hint="eastAsia"/>
          <w:sz w:val="24"/>
          <w:u w:val="single"/>
        </w:rPr>
        <w:t xml:space="preserve"> </w:t>
      </w:r>
      <w:r w:rsidR="005825DE">
        <w:rPr>
          <w:rFonts w:ascii="宋体" w:eastAsia="宋体" w:hAnsi="宋体" w:cs="宋体" w:hint="eastAsia"/>
          <w:sz w:val="24"/>
          <w:u w:val="single"/>
        </w:rPr>
        <w:t>2017.01</w:t>
      </w:r>
      <w:r>
        <w:rPr>
          <w:rFonts w:ascii="宋体" w:eastAsia="宋体" w:hAnsi="宋体" w:cs="宋体" w:hint="eastAsia"/>
          <w:sz w:val="24"/>
          <w:u w:val="single"/>
        </w:rPr>
        <w:t>.2</w:t>
      </w:r>
      <w:r w:rsidR="005825DE">
        <w:rPr>
          <w:rFonts w:ascii="宋体" w:eastAsia="宋体" w:hAnsi="宋体" w:cs="宋体" w:hint="eastAsia"/>
          <w:sz w:val="24"/>
          <w:u w:val="single"/>
        </w:rPr>
        <w:t>0</w:t>
      </w:r>
      <w:r w:rsidR="005825DE">
        <w:rPr>
          <w:rFonts w:hint="eastAsia"/>
          <w:sz w:val="24"/>
        </w:rPr>
        <w:t xml:space="preserve">                      </w:t>
      </w:r>
      <w:r>
        <w:rPr>
          <w:rFonts w:hint="eastAsia"/>
          <w:sz w:val="24"/>
        </w:rPr>
        <w:t xml:space="preserve"> </w:t>
      </w:r>
      <w:r>
        <w:rPr>
          <w:rFonts w:hint="eastAsia"/>
          <w:sz w:val="24"/>
        </w:rPr>
        <w:t>编号：</w:t>
      </w:r>
      <w:r w:rsidR="00F34C4A">
        <w:rPr>
          <w:rFonts w:hint="eastAsia"/>
          <w:sz w:val="24"/>
        </w:rPr>
        <w:t>TWHN</w:t>
      </w:r>
      <w:r w:rsidR="005825DE">
        <w:rPr>
          <w:rFonts w:hint="eastAsia"/>
          <w:sz w:val="24"/>
        </w:rPr>
        <w:t>-JLYB-201701</w:t>
      </w:r>
      <w:r>
        <w:rPr>
          <w:rFonts w:hint="eastAsia"/>
          <w:sz w:val="24"/>
        </w:rPr>
        <w:t>2</w:t>
      </w:r>
      <w:r w:rsidR="005825DE">
        <w:rPr>
          <w:rFonts w:hint="eastAsia"/>
          <w:sz w:val="24"/>
        </w:rPr>
        <w:t>0</w:t>
      </w:r>
      <w:r>
        <w:rPr>
          <w:rFonts w:ascii="宋体" w:eastAsia="宋体" w:hAnsi="宋体" w:cs="宋体" w:hint="eastAsia"/>
          <w:sz w:val="24"/>
        </w:rPr>
        <w:t xml:space="preserve">    </w:t>
      </w:r>
    </w:p>
    <w:tbl>
      <w:tblPr>
        <w:tblStyle w:val="a3"/>
        <w:tblW w:w="8522" w:type="dxa"/>
        <w:tblLayout w:type="fixed"/>
        <w:tblLook w:val="04A0"/>
      </w:tblPr>
      <w:tblGrid>
        <w:gridCol w:w="1426"/>
        <w:gridCol w:w="2834"/>
        <w:gridCol w:w="1456"/>
        <w:gridCol w:w="2806"/>
      </w:tblGrid>
      <w:tr w:rsidR="005E2BCF">
        <w:trPr>
          <w:trHeight w:val="806"/>
        </w:trPr>
        <w:tc>
          <w:tcPr>
            <w:tcW w:w="1426" w:type="dxa"/>
          </w:tcPr>
          <w:p w:rsidR="005E2BCF" w:rsidRDefault="005E2BCF">
            <w:pPr>
              <w:rPr>
                <w:sz w:val="24"/>
              </w:rPr>
            </w:pPr>
          </w:p>
          <w:p w:rsidR="005E2BCF" w:rsidRDefault="00A84F30">
            <w:pPr>
              <w:rPr>
                <w:sz w:val="24"/>
              </w:rPr>
            </w:pPr>
            <w:r>
              <w:rPr>
                <w:rFonts w:hint="eastAsia"/>
                <w:sz w:val="24"/>
              </w:rPr>
              <w:t>项目名称</w:t>
            </w:r>
          </w:p>
        </w:tc>
        <w:tc>
          <w:tcPr>
            <w:tcW w:w="2834" w:type="dxa"/>
          </w:tcPr>
          <w:p w:rsidR="005E2BCF" w:rsidRPr="00F34C4A" w:rsidRDefault="00F34C4A">
            <w:pPr>
              <w:spacing w:line="360" w:lineRule="auto"/>
              <w:rPr>
                <w:sz w:val="24"/>
              </w:rPr>
            </w:pPr>
            <w:r w:rsidRPr="00F34C4A">
              <w:rPr>
                <w:rFonts w:asciiTheme="majorEastAsia" w:eastAsiaTheme="majorEastAsia" w:hAnsiTheme="majorEastAsia" w:hint="eastAsia"/>
                <w:sz w:val="24"/>
              </w:rPr>
              <w:t>通威怀宁渔光一体20</w:t>
            </w:r>
            <w:r w:rsidRPr="00F34C4A">
              <w:rPr>
                <w:rFonts w:asciiTheme="majorEastAsia" w:eastAsiaTheme="majorEastAsia" w:hAnsiTheme="majorEastAsia"/>
                <w:sz w:val="24"/>
              </w:rPr>
              <w:t>MWp</w:t>
            </w:r>
            <w:r w:rsidRPr="00F34C4A">
              <w:rPr>
                <w:rFonts w:asciiTheme="majorEastAsia" w:eastAsiaTheme="majorEastAsia" w:hAnsiTheme="majorEastAsia" w:hint="eastAsia"/>
                <w:sz w:val="24"/>
              </w:rPr>
              <w:t>光伏发电项目</w:t>
            </w:r>
          </w:p>
        </w:tc>
        <w:tc>
          <w:tcPr>
            <w:tcW w:w="1456" w:type="dxa"/>
            <w:vAlign w:val="center"/>
          </w:tcPr>
          <w:p w:rsidR="005E2BCF" w:rsidRDefault="00A84F30">
            <w:pPr>
              <w:spacing w:line="480" w:lineRule="auto"/>
              <w:jc w:val="center"/>
              <w:rPr>
                <w:sz w:val="24"/>
              </w:rPr>
            </w:pPr>
            <w:r>
              <w:rPr>
                <w:rFonts w:hint="eastAsia"/>
                <w:sz w:val="24"/>
              </w:rPr>
              <w:t>业主单位</w:t>
            </w:r>
          </w:p>
        </w:tc>
        <w:tc>
          <w:tcPr>
            <w:tcW w:w="2806" w:type="dxa"/>
            <w:vAlign w:val="center"/>
          </w:tcPr>
          <w:p w:rsidR="005E2BCF" w:rsidRDefault="00F34C4A">
            <w:pPr>
              <w:jc w:val="center"/>
              <w:rPr>
                <w:sz w:val="24"/>
              </w:rPr>
            </w:pPr>
            <w:r>
              <w:rPr>
                <w:rFonts w:hint="eastAsia"/>
                <w:sz w:val="24"/>
              </w:rPr>
              <w:t>通威渔光一体科技（怀宁）有限公司</w:t>
            </w:r>
          </w:p>
        </w:tc>
      </w:tr>
      <w:tr w:rsidR="005E2BCF">
        <w:tc>
          <w:tcPr>
            <w:tcW w:w="1426" w:type="dxa"/>
          </w:tcPr>
          <w:p w:rsidR="005E2BCF" w:rsidRDefault="00A84F30">
            <w:pPr>
              <w:rPr>
                <w:sz w:val="24"/>
              </w:rPr>
            </w:pPr>
            <w:r>
              <w:rPr>
                <w:rFonts w:hint="eastAsia"/>
                <w:sz w:val="24"/>
              </w:rPr>
              <w:t>项目规模</w:t>
            </w:r>
          </w:p>
        </w:tc>
        <w:tc>
          <w:tcPr>
            <w:tcW w:w="2834" w:type="dxa"/>
          </w:tcPr>
          <w:p w:rsidR="005E2BCF" w:rsidRDefault="00A84F30">
            <w:pPr>
              <w:rPr>
                <w:sz w:val="24"/>
              </w:rPr>
            </w:pPr>
            <w:r>
              <w:rPr>
                <w:rFonts w:ascii="宋体" w:hAnsi="宋体" w:hint="eastAsia"/>
              </w:rPr>
              <w:t>总</w:t>
            </w:r>
            <w:r>
              <w:rPr>
                <w:rFonts w:ascii="宋体" w:hAnsi="宋体" w:cs="宋体" w:hint="eastAsia"/>
              </w:rPr>
              <w:t>装机容量为</w:t>
            </w:r>
            <w:r w:rsidR="00F34C4A">
              <w:rPr>
                <w:rFonts w:ascii="宋体" w:hAnsi="宋体" w:cs="宋体" w:hint="eastAsia"/>
              </w:rPr>
              <w:t>20M</w:t>
            </w:r>
            <w:r>
              <w:rPr>
                <w:rStyle w:val="apple-style-span"/>
                <w:rFonts w:ascii="宋体" w:hAnsi="宋体" w:cs="宋体" w:hint="eastAsia"/>
                <w:shd w:val="clear" w:color="auto" w:fill="FFFFFF"/>
              </w:rPr>
              <w:t>Wp</w:t>
            </w:r>
          </w:p>
        </w:tc>
        <w:tc>
          <w:tcPr>
            <w:tcW w:w="1456" w:type="dxa"/>
          </w:tcPr>
          <w:p w:rsidR="005E2BCF" w:rsidRDefault="00A84F30">
            <w:pPr>
              <w:rPr>
                <w:sz w:val="24"/>
              </w:rPr>
            </w:pPr>
            <w:r>
              <w:rPr>
                <w:rFonts w:hint="eastAsia"/>
                <w:sz w:val="24"/>
              </w:rPr>
              <w:t>项目地址</w:t>
            </w:r>
          </w:p>
        </w:tc>
        <w:tc>
          <w:tcPr>
            <w:tcW w:w="2806" w:type="dxa"/>
          </w:tcPr>
          <w:p w:rsidR="005E2BCF" w:rsidRDefault="00F34C4A">
            <w:pPr>
              <w:rPr>
                <w:sz w:val="24"/>
              </w:rPr>
            </w:pPr>
            <w:r>
              <w:rPr>
                <w:rFonts w:hint="eastAsia"/>
                <w:sz w:val="24"/>
              </w:rPr>
              <w:t>安徽省安庆市怀宁县凉亭乡双湖村</w:t>
            </w:r>
          </w:p>
        </w:tc>
      </w:tr>
      <w:tr w:rsidR="005E2BCF">
        <w:tc>
          <w:tcPr>
            <w:tcW w:w="1426" w:type="dxa"/>
          </w:tcPr>
          <w:p w:rsidR="005E2BCF" w:rsidRDefault="00A84F30">
            <w:pPr>
              <w:rPr>
                <w:sz w:val="24"/>
              </w:rPr>
            </w:pPr>
            <w:r>
              <w:rPr>
                <w:rFonts w:hint="eastAsia"/>
                <w:sz w:val="24"/>
              </w:rPr>
              <w:t>监理负责人</w:t>
            </w:r>
          </w:p>
        </w:tc>
        <w:tc>
          <w:tcPr>
            <w:tcW w:w="2834" w:type="dxa"/>
          </w:tcPr>
          <w:p w:rsidR="005E2BCF" w:rsidRDefault="00F34C4A">
            <w:pPr>
              <w:rPr>
                <w:sz w:val="24"/>
              </w:rPr>
            </w:pPr>
            <w:r>
              <w:rPr>
                <w:rFonts w:hint="eastAsia"/>
                <w:sz w:val="24"/>
              </w:rPr>
              <w:t>徐卫国</w:t>
            </w:r>
          </w:p>
        </w:tc>
        <w:tc>
          <w:tcPr>
            <w:tcW w:w="1456" w:type="dxa"/>
          </w:tcPr>
          <w:p w:rsidR="005E2BCF" w:rsidRDefault="00A84F30">
            <w:pPr>
              <w:rPr>
                <w:sz w:val="24"/>
              </w:rPr>
            </w:pPr>
            <w:r>
              <w:rPr>
                <w:rFonts w:hint="eastAsia"/>
                <w:sz w:val="24"/>
              </w:rPr>
              <w:t>监理人数</w:t>
            </w:r>
          </w:p>
        </w:tc>
        <w:tc>
          <w:tcPr>
            <w:tcW w:w="2806" w:type="dxa"/>
          </w:tcPr>
          <w:p w:rsidR="005E2BCF" w:rsidRDefault="00A84F30">
            <w:pPr>
              <w:rPr>
                <w:sz w:val="24"/>
              </w:rPr>
            </w:pPr>
            <w:r>
              <w:rPr>
                <w:rFonts w:hint="eastAsia"/>
                <w:sz w:val="24"/>
              </w:rPr>
              <w:t>3</w:t>
            </w:r>
            <w:r>
              <w:rPr>
                <w:rFonts w:hint="eastAsia"/>
                <w:sz w:val="24"/>
              </w:rPr>
              <w:t>人</w:t>
            </w:r>
          </w:p>
        </w:tc>
      </w:tr>
      <w:tr w:rsidR="005E2BCF">
        <w:tc>
          <w:tcPr>
            <w:tcW w:w="1426" w:type="dxa"/>
          </w:tcPr>
          <w:p w:rsidR="005E2BCF" w:rsidRDefault="00A84F30">
            <w:pPr>
              <w:rPr>
                <w:sz w:val="24"/>
              </w:rPr>
            </w:pPr>
            <w:r>
              <w:rPr>
                <w:rFonts w:hint="eastAsia"/>
                <w:sz w:val="24"/>
              </w:rPr>
              <w:t>进场时间</w:t>
            </w:r>
          </w:p>
        </w:tc>
        <w:tc>
          <w:tcPr>
            <w:tcW w:w="2834" w:type="dxa"/>
          </w:tcPr>
          <w:p w:rsidR="005E2BCF" w:rsidRDefault="00F34C4A">
            <w:pPr>
              <w:rPr>
                <w:sz w:val="24"/>
              </w:rPr>
            </w:pPr>
            <w:r>
              <w:rPr>
                <w:rFonts w:hint="eastAsia"/>
                <w:sz w:val="24"/>
              </w:rPr>
              <w:t>2016.11.28</w:t>
            </w:r>
          </w:p>
        </w:tc>
        <w:tc>
          <w:tcPr>
            <w:tcW w:w="1456" w:type="dxa"/>
          </w:tcPr>
          <w:p w:rsidR="005E2BCF" w:rsidRDefault="00A84F30">
            <w:pPr>
              <w:rPr>
                <w:sz w:val="24"/>
              </w:rPr>
            </w:pPr>
            <w:r>
              <w:rPr>
                <w:rFonts w:hint="eastAsia"/>
                <w:sz w:val="24"/>
              </w:rPr>
              <w:t>合同工期</w:t>
            </w:r>
          </w:p>
        </w:tc>
        <w:tc>
          <w:tcPr>
            <w:tcW w:w="2806" w:type="dxa"/>
          </w:tcPr>
          <w:p w:rsidR="005E2BCF" w:rsidRDefault="00A84F30">
            <w:pPr>
              <w:rPr>
                <w:sz w:val="24"/>
              </w:rPr>
            </w:pPr>
            <w:r>
              <w:rPr>
                <w:rFonts w:hint="eastAsia"/>
                <w:sz w:val="24"/>
              </w:rPr>
              <w:t>不超过</w:t>
            </w:r>
            <w:r w:rsidR="00F34C4A">
              <w:rPr>
                <w:rFonts w:hint="eastAsia"/>
                <w:sz w:val="24"/>
              </w:rPr>
              <w:t>150</w:t>
            </w:r>
            <w:r>
              <w:rPr>
                <w:rFonts w:hint="eastAsia"/>
                <w:sz w:val="24"/>
              </w:rPr>
              <w:t>天</w:t>
            </w:r>
          </w:p>
        </w:tc>
      </w:tr>
      <w:tr w:rsidR="005E2BCF">
        <w:trPr>
          <w:trHeight w:val="916"/>
        </w:trPr>
        <w:tc>
          <w:tcPr>
            <w:tcW w:w="1426" w:type="dxa"/>
          </w:tcPr>
          <w:p w:rsidR="005E2BCF" w:rsidRDefault="00A84F30">
            <w:pPr>
              <w:rPr>
                <w:sz w:val="24"/>
              </w:rPr>
            </w:pPr>
            <w:r>
              <w:rPr>
                <w:rFonts w:hint="eastAsia"/>
                <w:sz w:val="24"/>
              </w:rPr>
              <w:t xml:space="preserve"> </w:t>
            </w:r>
          </w:p>
          <w:p w:rsidR="005E2BCF" w:rsidRDefault="005E2BCF">
            <w:pPr>
              <w:rPr>
                <w:sz w:val="24"/>
              </w:rPr>
            </w:pPr>
          </w:p>
          <w:p w:rsidR="005E2BCF" w:rsidRDefault="00A84F30">
            <w:pPr>
              <w:rPr>
                <w:sz w:val="24"/>
              </w:rPr>
            </w:pPr>
            <w:r>
              <w:rPr>
                <w:rFonts w:hint="eastAsia"/>
                <w:sz w:val="24"/>
              </w:rPr>
              <w:t>参建单位</w:t>
            </w:r>
          </w:p>
        </w:tc>
        <w:tc>
          <w:tcPr>
            <w:tcW w:w="7096" w:type="dxa"/>
            <w:gridSpan w:val="3"/>
          </w:tcPr>
          <w:p w:rsidR="00F34C4A" w:rsidRDefault="00A84F30">
            <w:pPr>
              <w:rPr>
                <w:sz w:val="24"/>
              </w:rPr>
            </w:pPr>
            <w:r>
              <w:rPr>
                <w:rFonts w:ascii="宋体" w:eastAsia="宋体" w:hAnsi="宋体" w:cs="宋体" w:hint="eastAsia"/>
                <w:sz w:val="24"/>
              </w:rPr>
              <w:t>建设单位：</w:t>
            </w:r>
            <w:r w:rsidR="00F34C4A">
              <w:rPr>
                <w:rFonts w:hint="eastAsia"/>
                <w:sz w:val="24"/>
              </w:rPr>
              <w:t>通威渔光一体科技（怀宁）有限公司</w:t>
            </w:r>
          </w:p>
          <w:p w:rsidR="005E2BCF" w:rsidRDefault="00A84F30">
            <w:pPr>
              <w:rPr>
                <w:rFonts w:ascii="宋体" w:eastAsia="宋体" w:hAnsi="宋体" w:cs="宋体"/>
                <w:sz w:val="24"/>
              </w:rPr>
            </w:pPr>
            <w:r>
              <w:rPr>
                <w:rFonts w:ascii="宋体" w:eastAsia="宋体" w:hAnsi="宋体" w:cs="宋体" w:hint="eastAsia"/>
                <w:sz w:val="24"/>
              </w:rPr>
              <w:t>监理单位：常州正衡电力工程监理有限公司</w:t>
            </w:r>
          </w:p>
          <w:p w:rsidR="005E2BCF" w:rsidRDefault="00A84F30">
            <w:pPr>
              <w:rPr>
                <w:rFonts w:ascii="宋体" w:eastAsia="宋体" w:hAnsi="宋体" w:cs="宋体"/>
                <w:sz w:val="24"/>
              </w:rPr>
            </w:pPr>
            <w:r>
              <w:rPr>
                <w:rFonts w:ascii="宋体" w:eastAsia="宋体" w:hAnsi="宋体" w:cs="宋体" w:hint="eastAsia"/>
                <w:sz w:val="24"/>
              </w:rPr>
              <w:t>设计单位：</w:t>
            </w:r>
            <w:r w:rsidR="00F34C4A">
              <w:rPr>
                <w:rFonts w:ascii="宋体" w:eastAsia="宋体" w:hAnsi="宋体" w:cs="宋体"/>
                <w:sz w:val="24"/>
              </w:rPr>
              <w:t xml:space="preserve"> </w:t>
            </w:r>
          </w:p>
          <w:p w:rsidR="005E2BCF" w:rsidRDefault="00A84F30">
            <w:pPr>
              <w:rPr>
                <w:rFonts w:ascii="宋体" w:eastAsia="宋体" w:hAnsi="宋体" w:cs="宋体"/>
                <w:sz w:val="24"/>
              </w:rPr>
            </w:pPr>
            <w:r>
              <w:rPr>
                <w:rFonts w:ascii="宋体" w:eastAsia="宋体" w:hAnsi="宋体" w:cs="宋体" w:hint="eastAsia"/>
                <w:sz w:val="24"/>
              </w:rPr>
              <w:t>总承包单位：</w:t>
            </w:r>
            <w:r w:rsidR="00F34C4A">
              <w:rPr>
                <w:rFonts w:hint="eastAsia"/>
                <w:sz w:val="24"/>
              </w:rPr>
              <w:t>特变电工新疆新能源股份有限公司</w:t>
            </w:r>
            <w:r w:rsidR="005825DE">
              <w:rPr>
                <w:rFonts w:hint="eastAsia"/>
                <w:sz w:val="24"/>
              </w:rPr>
              <w:t>,</w:t>
            </w:r>
            <w:r w:rsidR="003D0B62">
              <w:rPr>
                <w:rFonts w:hint="eastAsia"/>
                <w:sz w:val="24"/>
              </w:rPr>
              <w:t>安庆横江</w:t>
            </w:r>
            <w:r w:rsidR="005825DE">
              <w:rPr>
                <w:rFonts w:hint="eastAsia"/>
                <w:sz w:val="24"/>
              </w:rPr>
              <w:t>集团有限</w:t>
            </w:r>
            <w:r w:rsidR="003D0B62">
              <w:rPr>
                <w:rFonts w:hint="eastAsia"/>
                <w:sz w:val="24"/>
              </w:rPr>
              <w:t>责任</w:t>
            </w:r>
            <w:r w:rsidR="005825DE">
              <w:rPr>
                <w:rFonts w:hint="eastAsia"/>
                <w:sz w:val="24"/>
              </w:rPr>
              <w:t>公司</w:t>
            </w:r>
          </w:p>
          <w:p w:rsidR="005E2BCF" w:rsidRDefault="00A84F30" w:rsidP="00F34C4A">
            <w:pPr>
              <w:rPr>
                <w:sz w:val="24"/>
              </w:rPr>
            </w:pPr>
            <w:r>
              <w:rPr>
                <w:rFonts w:ascii="宋体" w:eastAsia="宋体" w:hAnsi="宋体" w:cs="宋体" w:hint="eastAsia"/>
                <w:sz w:val="24"/>
              </w:rPr>
              <w:t>施工单位：</w:t>
            </w:r>
            <w:r w:rsidR="00F34C4A">
              <w:rPr>
                <w:sz w:val="24"/>
              </w:rPr>
              <w:t xml:space="preserve"> </w:t>
            </w:r>
          </w:p>
        </w:tc>
      </w:tr>
      <w:tr w:rsidR="005E2BCF">
        <w:tc>
          <w:tcPr>
            <w:tcW w:w="8522" w:type="dxa"/>
            <w:gridSpan w:val="4"/>
          </w:tcPr>
          <w:p w:rsidR="005E2BCF" w:rsidRDefault="00A84F30">
            <w:pPr>
              <w:jc w:val="center"/>
              <w:rPr>
                <w:sz w:val="28"/>
                <w:szCs w:val="28"/>
              </w:rPr>
            </w:pPr>
            <w:r>
              <w:rPr>
                <w:rFonts w:hint="eastAsia"/>
                <w:sz w:val="24"/>
              </w:rPr>
              <w:t>报告内容</w:t>
            </w:r>
          </w:p>
        </w:tc>
      </w:tr>
      <w:tr w:rsidR="005E2BCF">
        <w:tc>
          <w:tcPr>
            <w:tcW w:w="8522" w:type="dxa"/>
            <w:gridSpan w:val="4"/>
          </w:tcPr>
          <w:p w:rsidR="005E2BCF" w:rsidRDefault="00A84F30">
            <w:pPr>
              <w:numPr>
                <w:ilvl w:val="0"/>
                <w:numId w:val="1"/>
              </w:numPr>
              <w:jc w:val="left"/>
              <w:rPr>
                <w:sz w:val="24"/>
              </w:rPr>
            </w:pPr>
            <w:r>
              <w:rPr>
                <w:rFonts w:hint="eastAsia"/>
                <w:sz w:val="24"/>
              </w:rPr>
              <w:t>项目概况</w:t>
            </w:r>
          </w:p>
          <w:p w:rsidR="005274B3" w:rsidRDefault="00A84F30" w:rsidP="005274B3">
            <w:pPr>
              <w:spacing w:line="360" w:lineRule="auto"/>
              <w:jc w:val="left"/>
              <w:rPr>
                <w:sz w:val="24"/>
              </w:rPr>
            </w:pPr>
            <w:r>
              <w:rPr>
                <w:rFonts w:hint="eastAsia"/>
                <w:sz w:val="24"/>
              </w:rPr>
              <w:t xml:space="preserve">    </w:t>
            </w:r>
            <w:r w:rsidR="005274B3">
              <w:rPr>
                <w:rFonts w:hint="eastAsia"/>
                <w:sz w:val="24"/>
              </w:rPr>
              <w:t>通威渔光一体</w:t>
            </w:r>
            <w:r w:rsidR="005274B3">
              <w:rPr>
                <w:rFonts w:hint="eastAsia"/>
                <w:sz w:val="24"/>
              </w:rPr>
              <w:t>20</w:t>
            </w:r>
            <w:r w:rsidR="005274B3">
              <w:rPr>
                <w:sz w:val="24"/>
              </w:rPr>
              <w:t>MWp</w:t>
            </w:r>
            <w:r w:rsidR="005274B3">
              <w:rPr>
                <w:rFonts w:hint="eastAsia"/>
                <w:sz w:val="24"/>
              </w:rPr>
              <w:t>光伏发电项目位于安庆市怀宁县凉亭乡方家湖水域，占地面积约</w:t>
            </w:r>
            <w:r w:rsidR="005274B3">
              <w:rPr>
                <w:rFonts w:hint="eastAsia"/>
                <w:sz w:val="24"/>
              </w:rPr>
              <w:t>47</w:t>
            </w:r>
            <w:r w:rsidR="005274B3">
              <w:rPr>
                <w:rFonts w:hint="eastAsia"/>
                <w:sz w:val="24"/>
              </w:rPr>
              <w:t>万</w:t>
            </w:r>
            <w:r w:rsidR="005274B3">
              <w:rPr>
                <w:rFonts w:hint="eastAsia"/>
                <w:sz w:val="24"/>
              </w:rPr>
              <w:t>m2</w:t>
            </w:r>
            <w:r w:rsidR="005274B3">
              <w:rPr>
                <w:rFonts w:hint="eastAsia"/>
                <w:sz w:val="24"/>
              </w:rPr>
              <w:t>。距离怀宁县</w:t>
            </w:r>
            <w:r w:rsidR="005274B3">
              <w:rPr>
                <w:rFonts w:hint="eastAsia"/>
                <w:sz w:val="24"/>
              </w:rPr>
              <w:t>18~20Km</w:t>
            </w:r>
            <w:r w:rsidR="005274B3">
              <w:rPr>
                <w:rFonts w:hint="eastAsia"/>
                <w:sz w:val="24"/>
              </w:rPr>
              <w:t>。</w:t>
            </w:r>
            <w:r w:rsidR="005274B3">
              <w:rPr>
                <w:rFonts w:hint="eastAsia"/>
                <w:sz w:val="24"/>
              </w:rPr>
              <w:t xml:space="preserve">   </w:t>
            </w:r>
          </w:p>
          <w:p w:rsidR="005274B3" w:rsidRDefault="005274B3" w:rsidP="005274B3">
            <w:pPr>
              <w:spacing w:line="360" w:lineRule="auto"/>
              <w:jc w:val="left"/>
              <w:rPr>
                <w:sz w:val="24"/>
              </w:rPr>
            </w:pPr>
            <w:r>
              <w:rPr>
                <w:rFonts w:hint="eastAsia"/>
                <w:sz w:val="24"/>
              </w:rPr>
              <w:t xml:space="preserve">  </w:t>
            </w:r>
            <w:r>
              <w:rPr>
                <w:sz w:val="24"/>
              </w:rPr>
              <w:t xml:space="preserve">   </w:t>
            </w:r>
            <w:r>
              <w:rPr>
                <w:rFonts w:hint="eastAsia"/>
                <w:sz w:val="24"/>
              </w:rPr>
              <w:t>通威怀宁渔光一体</w:t>
            </w:r>
            <w:r>
              <w:rPr>
                <w:rFonts w:hint="eastAsia"/>
                <w:sz w:val="24"/>
              </w:rPr>
              <w:t>20</w:t>
            </w:r>
            <w:r>
              <w:rPr>
                <w:sz w:val="24"/>
              </w:rPr>
              <w:t>MWp</w:t>
            </w:r>
            <w:r>
              <w:rPr>
                <w:rFonts w:hint="eastAsia"/>
                <w:sz w:val="24"/>
              </w:rPr>
              <w:t>光伏发电项目</w:t>
            </w:r>
            <w:r>
              <w:rPr>
                <w:sz w:val="24"/>
              </w:rPr>
              <w:t>规划容量</w:t>
            </w:r>
            <w:r>
              <w:rPr>
                <w:rFonts w:hint="eastAsia"/>
                <w:sz w:val="24"/>
              </w:rPr>
              <w:t>为</w:t>
            </w:r>
            <w:r>
              <w:rPr>
                <w:rFonts w:hint="eastAsia"/>
                <w:sz w:val="24"/>
              </w:rPr>
              <w:t>22.07</w:t>
            </w:r>
            <w:r>
              <w:rPr>
                <w:sz w:val="24"/>
              </w:rPr>
              <w:t>MWp</w:t>
            </w:r>
            <w:r>
              <w:rPr>
                <w:sz w:val="24"/>
              </w:rPr>
              <w:t>。</w:t>
            </w:r>
            <w:r>
              <w:rPr>
                <w:rFonts w:hint="eastAsia"/>
                <w:sz w:val="24"/>
              </w:rPr>
              <w:t>本项目拟</w:t>
            </w:r>
            <w:r>
              <w:rPr>
                <w:sz w:val="24"/>
              </w:rPr>
              <w:t>采用安装</w:t>
            </w:r>
            <w:r>
              <w:rPr>
                <w:rFonts w:hint="eastAsia"/>
                <w:sz w:val="24"/>
              </w:rPr>
              <w:t>78848</w:t>
            </w:r>
            <w:r>
              <w:rPr>
                <w:sz w:val="24"/>
              </w:rPr>
              <w:t>块</w:t>
            </w:r>
            <w:r>
              <w:rPr>
                <w:rFonts w:hint="eastAsia"/>
                <w:sz w:val="24"/>
              </w:rPr>
              <w:t>标称</w:t>
            </w:r>
            <w:r>
              <w:rPr>
                <w:sz w:val="24"/>
              </w:rPr>
              <w:t>功率为</w:t>
            </w:r>
            <w:r>
              <w:rPr>
                <w:rFonts w:hint="eastAsia"/>
                <w:sz w:val="24"/>
              </w:rPr>
              <w:t>280Wp</w:t>
            </w:r>
            <w:r>
              <w:rPr>
                <w:sz w:val="24"/>
              </w:rPr>
              <w:t>的</w:t>
            </w:r>
            <w:r>
              <w:rPr>
                <w:rFonts w:hint="eastAsia"/>
                <w:sz w:val="24"/>
              </w:rPr>
              <w:t>单</w:t>
            </w:r>
            <w:r>
              <w:rPr>
                <w:sz w:val="24"/>
              </w:rPr>
              <w:t>晶硅光伏组件，光伏发电站</w:t>
            </w:r>
            <w:r>
              <w:rPr>
                <w:rFonts w:hint="eastAsia"/>
                <w:sz w:val="24"/>
              </w:rPr>
              <w:t>直流侧安装总容量</w:t>
            </w:r>
            <w:r>
              <w:rPr>
                <w:sz w:val="24"/>
              </w:rPr>
              <w:t>为</w:t>
            </w:r>
            <w:r>
              <w:rPr>
                <w:rFonts w:hint="eastAsia"/>
                <w:sz w:val="24"/>
              </w:rPr>
              <w:t>22.07</w:t>
            </w:r>
            <w:r>
              <w:rPr>
                <w:sz w:val="24"/>
              </w:rPr>
              <w:t>MWp</w:t>
            </w:r>
            <w:r>
              <w:rPr>
                <w:rFonts w:hint="eastAsia"/>
                <w:sz w:val="24"/>
              </w:rPr>
              <w:t>。</w:t>
            </w:r>
            <w:r>
              <w:rPr>
                <w:sz w:val="24"/>
              </w:rPr>
              <w:t>本工程选用</w:t>
            </w:r>
            <w:r>
              <w:rPr>
                <w:rFonts w:hint="eastAsia"/>
                <w:sz w:val="24"/>
              </w:rPr>
              <w:t>1250</w:t>
            </w:r>
            <w:r>
              <w:rPr>
                <w:sz w:val="24"/>
              </w:rPr>
              <w:t>KW</w:t>
            </w:r>
            <w:r>
              <w:rPr>
                <w:sz w:val="24"/>
              </w:rPr>
              <w:t>逆变</w:t>
            </w:r>
            <w:r>
              <w:rPr>
                <w:rFonts w:hint="eastAsia"/>
                <w:sz w:val="24"/>
              </w:rPr>
              <w:t>箱</w:t>
            </w:r>
            <w:r>
              <w:rPr>
                <w:rFonts w:hint="eastAsia"/>
                <w:sz w:val="24"/>
              </w:rPr>
              <w:t>16</w:t>
            </w:r>
            <w:r>
              <w:rPr>
                <w:sz w:val="24"/>
              </w:rPr>
              <w:t>台</w:t>
            </w:r>
            <w:r>
              <w:rPr>
                <w:rFonts w:hint="eastAsia"/>
                <w:sz w:val="24"/>
              </w:rPr>
              <w:t>，</w:t>
            </w:r>
            <w:r>
              <w:rPr>
                <w:rFonts w:hint="eastAsia"/>
                <w:sz w:val="24"/>
              </w:rPr>
              <w:t>1250kVA</w:t>
            </w:r>
            <w:r>
              <w:rPr>
                <w:rFonts w:hint="eastAsia"/>
                <w:sz w:val="24"/>
              </w:rPr>
              <w:t>就地升压变压器</w:t>
            </w:r>
            <w:r>
              <w:rPr>
                <w:rFonts w:hint="eastAsia"/>
                <w:sz w:val="24"/>
              </w:rPr>
              <w:t>16</w:t>
            </w:r>
            <w:r>
              <w:rPr>
                <w:rFonts w:hint="eastAsia"/>
                <w:sz w:val="24"/>
              </w:rPr>
              <w:t>台</w:t>
            </w:r>
            <w:r>
              <w:rPr>
                <w:sz w:val="24"/>
              </w:rPr>
              <w:t>。</w:t>
            </w:r>
            <w:r>
              <w:rPr>
                <w:rFonts w:hint="eastAsia"/>
                <w:sz w:val="24"/>
              </w:rPr>
              <w:t>各子系统光伏组件方阵、直流汇流箱、逆变器及升压变压器以单元为单位就地布置，经</w:t>
            </w:r>
            <w:r>
              <w:rPr>
                <w:rFonts w:hint="eastAsia"/>
                <w:sz w:val="24"/>
              </w:rPr>
              <w:t>2</w:t>
            </w:r>
            <w:r>
              <w:rPr>
                <w:rFonts w:hint="eastAsia"/>
                <w:sz w:val="24"/>
              </w:rPr>
              <w:t>条</w:t>
            </w:r>
            <w:r>
              <w:rPr>
                <w:rFonts w:hint="eastAsia"/>
                <w:sz w:val="24"/>
              </w:rPr>
              <w:t>35kV</w:t>
            </w:r>
            <w:r>
              <w:rPr>
                <w:rFonts w:hint="eastAsia"/>
                <w:sz w:val="24"/>
              </w:rPr>
              <w:t>电缆接至新建</w:t>
            </w:r>
            <w:r>
              <w:rPr>
                <w:rFonts w:hint="eastAsia"/>
                <w:sz w:val="24"/>
              </w:rPr>
              <w:t>35kV</w:t>
            </w:r>
            <w:r>
              <w:rPr>
                <w:rFonts w:hint="eastAsia"/>
                <w:sz w:val="24"/>
              </w:rPr>
              <w:t>开关站，再经</w:t>
            </w:r>
            <w:r>
              <w:rPr>
                <w:rFonts w:hint="eastAsia"/>
                <w:sz w:val="24"/>
              </w:rPr>
              <w:t>12</w:t>
            </w:r>
            <w:r>
              <w:rPr>
                <w:rFonts w:hint="eastAsia"/>
                <w:sz w:val="24"/>
              </w:rPr>
              <w:t>公里</w:t>
            </w:r>
            <w:r>
              <w:rPr>
                <w:rFonts w:hint="eastAsia"/>
                <w:sz w:val="24"/>
              </w:rPr>
              <w:t>35</w:t>
            </w:r>
            <w:r>
              <w:rPr>
                <w:sz w:val="24"/>
              </w:rPr>
              <w:t>KV</w:t>
            </w:r>
            <w:r>
              <w:rPr>
                <w:rFonts w:hint="eastAsia"/>
                <w:sz w:val="24"/>
              </w:rPr>
              <w:t>外线送至茶岭镇独秀变电所</w:t>
            </w:r>
            <w:r>
              <w:rPr>
                <w:rFonts w:hint="eastAsia"/>
                <w:sz w:val="24"/>
              </w:rPr>
              <w:t>.</w:t>
            </w:r>
          </w:p>
          <w:p w:rsidR="005274B3" w:rsidRDefault="005274B3" w:rsidP="005274B3">
            <w:pPr>
              <w:pStyle w:val="a4"/>
              <w:ind w:leftChars="0" w:left="0" w:firstLineChars="0" w:firstLine="0"/>
              <w:rPr>
                <w:rFonts w:ascii="宋体" w:eastAsia="宋体" w:hAnsi="宋体" w:cs="宋体"/>
              </w:rPr>
            </w:pPr>
            <w:r>
              <w:rPr>
                <w:rFonts w:ascii="宋体" w:eastAsia="宋体" w:hAnsi="宋体" w:cs="宋体" w:hint="eastAsia"/>
              </w:rPr>
              <w:t xml:space="preserve">    建设场址：项目建设工程位于</w:t>
            </w:r>
            <w:r>
              <w:rPr>
                <w:rFonts w:hint="eastAsia"/>
              </w:rPr>
              <w:t>安徽省安庆市怀宁县凉亭乡双湖村</w:t>
            </w:r>
            <w:r>
              <w:rPr>
                <w:rFonts w:ascii="宋体" w:eastAsia="宋体" w:hAnsi="宋体" w:cs="宋体" w:hint="eastAsia"/>
              </w:rPr>
              <w:t>，项目场址地区交通不便利</w:t>
            </w:r>
            <w:r w:rsidR="005825DE">
              <w:rPr>
                <w:rFonts w:ascii="宋体" w:eastAsia="宋体" w:hAnsi="宋体" w:cs="宋体" w:hint="eastAsia"/>
              </w:rPr>
              <w:t>，阵列区采取不排水施工</w:t>
            </w:r>
            <w:r>
              <w:rPr>
                <w:rFonts w:ascii="宋体" w:eastAsia="宋体" w:hAnsi="宋体" w:cs="宋体" w:hint="eastAsia"/>
              </w:rPr>
              <w:t>。</w:t>
            </w:r>
          </w:p>
          <w:p w:rsidR="005E2BCF" w:rsidRPr="00F34C4A" w:rsidRDefault="00A84F30" w:rsidP="00F34C4A">
            <w:pPr>
              <w:pStyle w:val="a4"/>
              <w:ind w:leftChars="0" w:left="0" w:firstLineChars="0" w:firstLine="0"/>
            </w:pPr>
            <w:r>
              <w:rPr>
                <w:rFonts w:hint="eastAsia"/>
              </w:rPr>
              <w:t>工程地质：</w:t>
            </w:r>
            <w:r w:rsidR="002266D6">
              <w:rPr>
                <w:rFonts w:ascii="宋体" w:eastAsia="宋体" w:hAnsi="宋体" w:cs="宋体" w:hint="eastAsia"/>
              </w:rPr>
              <w:t>本项目位于自然湖水域</w:t>
            </w:r>
            <w:r w:rsidR="005274B3">
              <w:rPr>
                <w:rFonts w:ascii="宋体" w:eastAsia="宋体" w:hAnsi="宋体" w:cs="宋体" w:hint="eastAsia"/>
              </w:rPr>
              <w:t>，地质条件</w:t>
            </w:r>
            <w:r w:rsidR="00F34C4A">
              <w:rPr>
                <w:rFonts w:ascii="宋体" w:eastAsia="宋体" w:hAnsi="宋体" w:cs="宋体" w:hint="eastAsia"/>
              </w:rPr>
              <w:t>复杂</w:t>
            </w:r>
            <w:r w:rsidR="002266D6">
              <w:rPr>
                <w:rFonts w:ascii="宋体" w:eastAsia="宋体" w:hAnsi="宋体" w:cs="宋体" w:hint="eastAsia"/>
              </w:rPr>
              <w:t>。</w:t>
            </w:r>
          </w:p>
        </w:tc>
      </w:tr>
      <w:tr w:rsidR="005E2BCF">
        <w:tc>
          <w:tcPr>
            <w:tcW w:w="8522" w:type="dxa"/>
            <w:gridSpan w:val="4"/>
          </w:tcPr>
          <w:p w:rsidR="005E2BCF" w:rsidRDefault="00A84F30">
            <w:pPr>
              <w:numPr>
                <w:ilvl w:val="0"/>
                <w:numId w:val="1"/>
              </w:numPr>
              <w:rPr>
                <w:sz w:val="24"/>
              </w:rPr>
            </w:pPr>
            <w:r>
              <w:rPr>
                <w:rFonts w:hint="eastAsia"/>
                <w:sz w:val="24"/>
              </w:rPr>
              <w:t>业主单位情况</w:t>
            </w:r>
          </w:p>
          <w:p w:rsidR="005E2BCF" w:rsidRDefault="00A84F30">
            <w:pPr>
              <w:numPr>
                <w:ilvl w:val="0"/>
                <w:numId w:val="2"/>
              </w:numPr>
              <w:rPr>
                <w:sz w:val="24"/>
              </w:rPr>
            </w:pPr>
            <w:r>
              <w:rPr>
                <w:rFonts w:hint="eastAsia"/>
                <w:sz w:val="24"/>
              </w:rPr>
              <w:t>业主公司情况介绍；</w:t>
            </w:r>
          </w:p>
          <w:p w:rsidR="005E2BCF" w:rsidRDefault="002266D6" w:rsidP="002266D6">
            <w:pPr>
              <w:ind w:firstLineChars="300" w:firstLine="720"/>
              <w:rPr>
                <w:sz w:val="24"/>
              </w:rPr>
            </w:pPr>
            <w:r>
              <w:rPr>
                <w:rFonts w:hint="eastAsia"/>
                <w:sz w:val="24"/>
              </w:rPr>
              <w:t>业主</w:t>
            </w:r>
            <w:r w:rsidR="005274B3">
              <w:rPr>
                <w:rFonts w:hint="eastAsia"/>
                <w:sz w:val="24"/>
              </w:rPr>
              <w:t>有一</w:t>
            </w:r>
            <w:r w:rsidR="00A84F30">
              <w:rPr>
                <w:rFonts w:hint="eastAsia"/>
                <w:sz w:val="24"/>
              </w:rPr>
              <w:t>位业主代表在项目上长期驻场监督项目；</w:t>
            </w:r>
          </w:p>
          <w:p w:rsidR="005E2BCF" w:rsidRDefault="00A84F30">
            <w:pPr>
              <w:numPr>
                <w:ilvl w:val="0"/>
                <w:numId w:val="2"/>
              </w:numPr>
              <w:rPr>
                <w:sz w:val="24"/>
              </w:rPr>
            </w:pPr>
            <w:r>
              <w:rPr>
                <w:rFonts w:hint="eastAsia"/>
                <w:sz w:val="24"/>
              </w:rPr>
              <w:t>现场管理人员配置、分工、能力水平；</w:t>
            </w:r>
          </w:p>
          <w:p w:rsidR="005274B3" w:rsidRDefault="005274B3" w:rsidP="002266D6">
            <w:pPr>
              <w:ind w:firstLineChars="300" w:firstLine="720"/>
              <w:rPr>
                <w:sz w:val="24"/>
              </w:rPr>
            </w:pPr>
            <w:r>
              <w:rPr>
                <w:rFonts w:hint="eastAsia"/>
                <w:sz w:val="24"/>
              </w:rPr>
              <w:t>张治德：</w:t>
            </w:r>
            <w:r w:rsidR="00A40142">
              <w:rPr>
                <w:rFonts w:hint="eastAsia"/>
                <w:sz w:val="24"/>
              </w:rPr>
              <w:t>担任业主</w:t>
            </w:r>
            <w:r>
              <w:rPr>
                <w:rFonts w:hint="eastAsia"/>
                <w:sz w:val="24"/>
              </w:rPr>
              <w:t>项目经理</w:t>
            </w:r>
            <w:r w:rsidR="002266D6">
              <w:rPr>
                <w:rFonts w:hint="eastAsia"/>
                <w:sz w:val="24"/>
              </w:rPr>
              <w:t>，负责项目全面工作；能力水平一般，未有业主</w:t>
            </w:r>
            <w:r w:rsidR="00A40142">
              <w:rPr>
                <w:rFonts w:hint="eastAsia"/>
                <w:sz w:val="24"/>
              </w:rPr>
              <w:t>项目经历经验</w:t>
            </w:r>
            <w:r w:rsidR="002266D6">
              <w:rPr>
                <w:rFonts w:hint="eastAsia"/>
                <w:sz w:val="24"/>
              </w:rPr>
              <w:t>；</w:t>
            </w:r>
            <w:r w:rsidR="00A40142">
              <w:rPr>
                <w:rFonts w:hint="eastAsia"/>
                <w:sz w:val="24"/>
              </w:rPr>
              <w:t xml:space="preserve"> </w:t>
            </w:r>
          </w:p>
          <w:p w:rsidR="005274B3" w:rsidRPr="005274B3" w:rsidRDefault="00A84F30" w:rsidP="005274B3">
            <w:pPr>
              <w:numPr>
                <w:ilvl w:val="0"/>
                <w:numId w:val="2"/>
              </w:numPr>
              <w:rPr>
                <w:sz w:val="24"/>
              </w:rPr>
            </w:pPr>
            <w:r>
              <w:rPr>
                <w:rFonts w:hint="eastAsia"/>
                <w:sz w:val="24"/>
              </w:rPr>
              <w:t>对项目实施和监理工作有哪些特殊要求。</w:t>
            </w:r>
          </w:p>
          <w:p w:rsidR="005E2BCF" w:rsidRDefault="00A40142" w:rsidP="002266D6">
            <w:pPr>
              <w:ind w:firstLineChars="300" w:firstLine="720"/>
              <w:rPr>
                <w:sz w:val="24"/>
              </w:rPr>
            </w:pPr>
            <w:r>
              <w:rPr>
                <w:rFonts w:hint="eastAsia"/>
                <w:sz w:val="24"/>
              </w:rPr>
              <w:t>项目实施要求监理单位全面把控，</w:t>
            </w:r>
            <w:r w:rsidR="00A84F30">
              <w:rPr>
                <w:rFonts w:hint="eastAsia"/>
                <w:sz w:val="24"/>
              </w:rPr>
              <w:t>保质量、保工期、保资料的及时性和完整性。</w:t>
            </w:r>
            <w:r>
              <w:rPr>
                <w:rFonts w:hint="eastAsia"/>
                <w:sz w:val="24"/>
              </w:rPr>
              <w:t>特殊要求</w:t>
            </w:r>
            <w:r>
              <w:rPr>
                <w:rFonts w:hint="eastAsia"/>
                <w:sz w:val="24"/>
              </w:rPr>
              <w:t>:</w:t>
            </w:r>
            <w:r>
              <w:rPr>
                <w:rFonts w:hint="eastAsia"/>
                <w:sz w:val="24"/>
              </w:rPr>
              <w:t>要求监理单位对甲供货进行清点，签收，并收集合格证等资料。</w:t>
            </w:r>
          </w:p>
        </w:tc>
      </w:tr>
      <w:tr w:rsidR="005E2BCF">
        <w:tc>
          <w:tcPr>
            <w:tcW w:w="8522" w:type="dxa"/>
            <w:gridSpan w:val="4"/>
          </w:tcPr>
          <w:p w:rsidR="005E2BCF" w:rsidRDefault="00A84F30">
            <w:pPr>
              <w:numPr>
                <w:ilvl w:val="0"/>
                <w:numId w:val="1"/>
              </w:numPr>
              <w:rPr>
                <w:sz w:val="24"/>
              </w:rPr>
            </w:pPr>
            <w:r>
              <w:rPr>
                <w:rFonts w:hint="eastAsia"/>
                <w:sz w:val="24"/>
              </w:rPr>
              <w:lastRenderedPageBreak/>
              <w:t>设计单位情况</w:t>
            </w:r>
          </w:p>
          <w:p w:rsidR="005E2BCF" w:rsidRDefault="00A84F30">
            <w:pPr>
              <w:numPr>
                <w:ilvl w:val="0"/>
                <w:numId w:val="3"/>
              </w:numPr>
              <w:rPr>
                <w:sz w:val="24"/>
              </w:rPr>
            </w:pPr>
            <w:r>
              <w:rPr>
                <w:rFonts w:hint="eastAsia"/>
                <w:sz w:val="24"/>
              </w:rPr>
              <w:t>施工图交付情况介绍；</w:t>
            </w:r>
          </w:p>
          <w:p w:rsidR="005E2BCF" w:rsidRDefault="00A84F30" w:rsidP="005274B3">
            <w:pPr>
              <w:ind w:firstLine="480"/>
              <w:rPr>
                <w:sz w:val="24"/>
              </w:rPr>
            </w:pPr>
            <w:r>
              <w:rPr>
                <w:rFonts w:hint="eastAsia"/>
                <w:sz w:val="24"/>
              </w:rPr>
              <w:t xml:space="preserve">   </w:t>
            </w:r>
            <w:r w:rsidR="005274B3">
              <w:rPr>
                <w:rFonts w:hint="eastAsia"/>
                <w:sz w:val="24"/>
              </w:rPr>
              <w:t>目前只收到电子版的桩位图、外线图、电气图。</w:t>
            </w:r>
            <w:r w:rsidR="00F34C4A">
              <w:rPr>
                <w:rFonts w:hint="eastAsia"/>
                <w:sz w:val="24"/>
              </w:rPr>
              <w:t>其它</w:t>
            </w:r>
            <w:r w:rsidR="005274B3">
              <w:rPr>
                <w:rFonts w:hint="eastAsia"/>
                <w:sz w:val="24"/>
              </w:rPr>
              <w:t>图纸暂无。</w:t>
            </w:r>
          </w:p>
          <w:p w:rsidR="005E2BCF" w:rsidRDefault="00A84F30">
            <w:pPr>
              <w:numPr>
                <w:ilvl w:val="0"/>
                <w:numId w:val="3"/>
              </w:numPr>
              <w:rPr>
                <w:sz w:val="28"/>
                <w:szCs w:val="28"/>
              </w:rPr>
            </w:pPr>
            <w:r>
              <w:rPr>
                <w:rFonts w:hint="eastAsia"/>
                <w:sz w:val="24"/>
              </w:rPr>
              <w:t>现场是否有设计代表，设计变更处理情况；</w:t>
            </w:r>
          </w:p>
          <w:p w:rsidR="005825DE" w:rsidRDefault="00A40142" w:rsidP="005825DE">
            <w:pPr>
              <w:ind w:firstLineChars="300" w:firstLine="720"/>
              <w:rPr>
                <w:rFonts w:hint="eastAsia"/>
                <w:sz w:val="24"/>
              </w:rPr>
            </w:pPr>
            <w:r>
              <w:rPr>
                <w:rFonts w:hint="eastAsia"/>
                <w:sz w:val="24"/>
              </w:rPr>
              <w:t>现场没有设计院代表驻场</w:t>
            </w:r>
            <w:r w:rsidR="005274B3">
              <w:rPr>
                <w:rFonts w:hint="eastAsia"/>
                <w:sz w:val="24"/>
              </w:rPr>
              <w:t>，因第一次地勘报告与实际现场情况严重不符</w:t>
            </w:r>
            <w:r w:rsidR="005274B3">
              <w:rPr>
                <w:rFonts w:hint="eastAsia"/>
                <w:sz w:val="24"/>
              </w:rPr>
              <w:t>(</w:t>
            </w:r>
            <w:r w:rsidR="005274B3">
              <w:rPr>
                <w:rFonts w:hint="eastAsia"/>
                <w:sz w:val="24"/>
              </w:rPr>
              <w:t>地勘报告淤泥层最深</w:t>
            </w:r>
            <w:r w:rsidR="005274B3">
              <w:rPr>
                <w:rFonts w:hint="eastAsia"/>
                <w:sz w:val="24"/>
              </w:rPr>
              <w:t>0.9m</w:t>
            </w:r>
            <w:r>
              <w:rPr>
                <w:rFonts w:hint="eastAsia"/>
                <w:sz w:val="24"/>
              </w:rPr>
              <w:t>，现场存在淤泥深度最高达到</w:t>
            </w:r>
            <w:r>
              <w:rPr>
                <w:rFonts w:hint="eastAsia"/>
                <w:sz w:val="24"/>
              </w:rPr>
              <w:t>3</w:t>
            </w:r>
            <w:r>
              <w:rPr>
                <w:rFonts w:hint="eastAsia"/>
                <w:sz w:val="24"/>
              </w:rPr>
              <w:t>米</w:t>
            </w:r>
            <w:r w:rsidR="005274B3">
              <w:rPr>
                <w:rFonts w:hint="eastAsia"/>
                <w:sz w:val="24"/>
              </w:rPr>
              <w:t>)</w:t>
            </w:r>
            <w:r w:rsidR="005274B3">
              <w:rPr>
                <w:rFonts w:hint="eastAsia"/>
                <w:sz w:val="24"/>
              </w:rPr>
              <w:t>导致有些区域无法按图纸正常施工现有些区域地质较硬打不打设计标高及入土深度，有些区域淤泥层过厚管桩打下去后打桩船一走管桩自动倾斜存在严重的安全、质量问题现地</w:t>
            </w:r>
            <w:r w:rsidR="00862E72">
              <w:rPr>
                <w:rFonts w:hint="eastAsia"/>
                <w:sz w:val="24"/>
              </w:rPr>
              <w:t>勘人员二次进场补勘，</w:t>
            </w:r>
            <w:r w:rsidR="005825DE">
              <w:rPr>
                <w:rFonts w:hint="eastAsia"/>
                <w:sz w:val="24"/>
              </w:rPr>
              <w:t>已给出最新地勘报告。</w:t>
            </w:r>
            <w:r w:rsidR="00862E72">
              <w:rPr>
                <w:rFonts w:hint="eastAsia"/>
                <w:sz w:val="24"/>
              </w:rPr>
              <w:t>业主</w:t>
            </w:r>
            <w:r w:rsidR="005825DE">
              <w:rPr>
                <w:rFonts w:hint="eastAsia"/>
                <w:sz w:val="24"/>
              </w:rPr>
              <w:t>代表已将现场不确定性报告集团公司，由总包单位商务与业主集团公司商务对接处理。</w:t>
            </w:r>
          </w:p>
          <w:p w:rsidR="005E2BCF" w:rsidRDefault="00A84F30" w:rsidP="005825DE">
            <w:pPr>
              <w:ind w:firstLineChars="150" w:firstLine="360"/>
              <w:rPr>
                <w:sz w:val="28"/>
                <w:szCs w:val="28"/>
              </w:rPr>
            </w:pPr>
            <w:r>
              <w:rPr>
                <w:rFonts w:hint="eastAsia"/>
                <w:sz w:val="24"/>
              </w:rPr>
              <w:t>对项目现场设计问题、参与验收响应情况。</w:t>
            </w:r>
          </w:p>
          <w:p w:rsidR="005E2BCF" w:rsidRDefault="005274B3" w:rsidP="002266D6">
            <w:pPr>
              <w:ind w:firstLineChars="300" w:firstLine="720"/>
              <w:rPr>
                <w:sz w:val="24"/>
              </w:rPr>
            </w:pPr>
            <w:r>
              <w:rPr>
                <w:rFonts w:hint="eastAsia"/>
                <w:sz w:val="24"/>
              </w:rPr>
              <w:t>由于地质问题，导致工期无法</w:t>
            </w:r>
            <w:r w:rsidR="00A40142">
              <w:rPr>
                <w:rFonts w:hint="eastAsia"/>
                <w:sz w:val="24"/>
              </w:rPr>
              <w:t>按计划正常完成</w:t>
            </w:r>
            <w:r w:rsidR="005825DE">
              <w:rPr>
                <w:rFonts w:hint="eastAsia"/>
                <w:sz w:val="24"/>
              </w:rPr>
              <w:t>，</w:t>
            </w:r>
            <w:r w:rsidR="00A40142">
              <w:rPr>
                <w:rFonts w:hint="eastAsia"/>
                <w:sz w:val="24"/>
              </w:rPr>
              <w:t>地勘人员给出二次补勘报告</w:t>
            </w:r>
            <w:r w:rsidR="005825DE">
              <w:rPr>
                <w:rFonts w:hint="eastAsia"/>
                <w:sz w:val="24"/>
              </w:rPr>
              <w:t>，但不能具体确定某部位桩身如何施打，现场地质情况极为复杂，临桩距离</w:t>
            </w:r>
            <w:r w:rsidR="005825DE">
              <w:rPr>
                <w:rFonts w:hint="eastAsia"/>
                <w:sz w:val="24"/>
              </w:rPr>
              <w:t>5</w:t>
            </w:r>
            <w:r w:rsidR="005825DE">
              <w:rPr>
                <w:rFonts w:hint="eastAsia"/>
                <w:sz w:val="24"/>
              </w:rPr>
              <w:t>米地质情况可能就不一样，差别极大。本问题对进度造成严重影响，对业主投资控制造成不确定性影响极大。</w:t>
            </w:r>
          </w:p>
        </w:tc>
      </w:tr>
      <w:tr w:rsidR="005E2BCF">
        <w:tc>
          <w:tcPr>
            <w:tcW w:w="8522" w:type="dxa"/>
            <w:gridSpan w:val="4"/>
          </w:tcPr>
          <w:p w:rsidR="005E2BCF" w:rsidRDefault="00A84F30">
            <w:pPr>
              <w:numPr>
                <w:ilvl w:val="0"/>
                <w:numId w:val="4"/>
              </w:numPr>
              <w:rPr>
                <w:sz w:val="24"/>
              </w:rPr>
            </w:pPr>
            <w:r>
              <w:rPr>
                <w:rFonts w:hint="eastAsia"/>
                <w:sz w:val="24"/>
              </w:rPr>
              <w:t>供应商材料、设备进场情况</w:t>
            </w:r>
          </w:p>
          <w:p w:rsidR="005E2BCF" w:rsidRDefault="00A84F30">
            <w:pPr>
              <w:numPr>
                <w:ilvl w:val="0"/>
                <w:numId w:val="5"/>
              </w:numPr>
              <w:rPr>
                <w:sz w:val="24"/>
              </w:rPr>
            </w:pPr>
            <w:r>
              <w:rPr>
                <w:rFonts w:hint="eastAsia"/>
                <w:sz w:val="24"/>
              </w:rPr>
              <w:t>主材料、设备到场百分比，是否影响施工进度；</w:t>
            </w:r>
          </w:p>
          <w:p w:rsidR="005274B3" w:rsidRDefault="00A84F30" w:rsidP="005274B3">
            <w:pPr>
              <w:rPr>
                <w:sz w:val="24"/>
              </w:rPr>
            </w:pPr>
            <w:r>
              <w:rPr>
                <w:rFonts w:hint="eastAsia"/>
                <w:sz w:val="24"/>
              </w:rPr>
              <w:t xml:space="preserve">  </w:t>
            </w:r>
            <w:r w:rsidR="002D2BED">
              <w:rPr>
                <w:rFonts w:hint="eastAsia"/>
                <w:sz w:val="24"/>
              </w:rPr>
              <w:t xml:space="preserve">    </w:t>
            </w:r>
            <w:r w:rsidR="005274B3">
              <w:rPr>
                <w:rFonts w:ascii="宋体" w:hAnsi="宋体" w:cs="宋体" w:hint="eastAsia"/>
                <w:sz w:val="24"/>
              </w:rPr>
              <w:t>目前只有管桩到场，支架到场</w:t>
            </w:r>
            <w:r w:rsidR="00590E49">
              <w:rPr>
                <w:rFonts w:ascii="宋体" w:hAnsi="宋体" w:cs="宋体" w:hint="eastAsia"/>
                <w:sz w:val="24"/>
              </w:rPr>
              <w:t>3</w:t>
            </w:r>
            <w:r w:rsidR="005274B3">
              <w:rPr>
                <w:rFonts w:ascii="宋体" w:hAnsi="宋体" w:cs="宋体" w:hint="eastAsia"/>
                <w:sz w:val="24"/>
              </w:rPr>
              <w:t>车，其它材料都没到货；</w:t>
            </w:r>
          </w:p>
          <w:p w:rsidR="005E2BCF" w:rsidRDefault="00A84F30" w:rsidP="005274B3">
            <w:pPr>
              <w:rPr>
                <w:sz w:val="24"/>
              </w:rPr>
            </w:pPr>
            <w:r>
              <w:rPr>
                <w:rFonts w:hint="eastAsia"/>
                <w:sz w:val="24"/>
              </w:rPr>
              <w:t>材料、设备进场滞后（如有）原因；</w:t>
            </w:r>
          </w:p>
          <w:p w:rsidR="005E2BCF" w:rsidRDefault="00A40142" w:rsidP="0049146A">
            <w:pPr>
              <w:ind w:firstLineChars="300" w:firstLine="720"/>
              <w:rPr>
                <w:sz w:val="24"/>
              </w:rPr>
            </w:pPr>
            <w:r>
              <w:rPr>
                <w:rFonts w:hint="eastAsia"/>
                <w:sz w:val="24"/>
              </w:rPr>
              <w:t>由于</w:t>
            </w:r>
            <w:r w:rsidR="00590E49">
              <w:rPr>
                <w:rFonts w:hint="eastAsia"/>
                <w:sz w:val="24"/>
              </w:rPr>
              <w:t>地质勘探</w:t>
            </w:r>
            <w:r w:rsidR="0049146A">
              <w:rPr>
                <w:rFonts w:hint="eastAsia"/>
                <w:sz w:val="24"/>
              </w:rPr>
              <w:t>有误导致</w:t>
            </w:r>
            <w:r w:rsidR="00590E49">
              <w:rPr>
                <w:rFonts w:hint="eastAsia"/>
                <w:sz w:val="24"/>
              </w:rPr>
              <w:t>打桩进度</w:t>
            </w:r>
            <w:r>
              <w:rPr>
                <w:rFonts w:hint="eastAsia"/>
                <w:sz w:val="24"/>
              </w:rPr>
              <w:t>过慢，</w:t>
            </w:r>
            <w:r w:rsidR="0049146A">
              <w:rPr>
                <w:rFonts w:hint="eastAsia"/>
                <w:sz w:val="24"/>
              </w:rPr>
              <w:t>工期严重滞后；</w:t>
            </w:r>
            <w:r w:rsidR="005274B3">
              <w:rPr>
                <w:rFonts w:hint="eastAsia"/>
                <w:sz w:val="24"/>
              </w:rPr>
              <w:t xml:space="preserve">  </w:t>
            </w:r>
            <w:r w:rsidR="0049146A">
              <w:rPr>
                <w:rFonts w:hint="eastAsia"/>
                <w:sz w:val="24"/>
              </w:rPr>
              <w:t>后面材料设备无法</w:t>
            </w:r>
            <w:r w:rsidR="005274B3">
              <w:rPr>
                <w:rFonts w:hint="eastAsia"/>
                <w:sz w:val="24"/>
              </w:rPr>
              <w:t>进场。</w:t>
            </w:r>
          </w:p>
          <w:p w:rsidR="005274B3" w:rsidRDefault="00A84F30" w:rsidP="005274B3">
            <w:pPr>
              <w:numPr>
                <w:ilvl w:val="0"/>
                <w:numId w:val="5"/>
              </w:numPr>
              <w:rPr>
                <w:sz w:val="24"/>
              </w:rPr>
            </w:pPr>
            <w:r>
              <w:rPr>
                <w:rFonts w:hint="eastAsia"/>
                <w:sz w:val="24"/>
              </w:rPr>
              <w:t>措施。</w:t>
            </w:r>
          </w:p>
          <w:p w:rsidR="005E2BCF" w:rsidRDefault="005825DE" w:rsidP="002D2BED">
            <w:pPr>
              <w:ind w:firstLineChars="300" w:firstLine="720"/>
              <w:rPr>
                <w:sz w:val="24"/>
              </w:rPr>
            </w:pPr>
            <w:r>
              <w:rPr>
                <w:rFonts w:hint="eastAsia"/>
                <w:sz w:val="24"/>
              </w:rPr>
              <w:t>由总包商务与业主商务对接沟通变更问题</w:t>
            </w:r>
          </w:p>
        </w:tc>
      </w:tr>
      <w:tr w:rsidR="005E2BCF">
        <w:tc>
          <w:tcPr>
            <w:tcW w:w="8522" w:type="dxa"/>
            <w:gridSpan w:val="4"/>
          </w:tcPr>
          <w:p w:rsidR="005E2BCF" w:rsidRDefault="00A84F30">
            <w:pPr>
              <w:numPr>
                <w:ilvl w:val="0"/>
                <w:numId w:val="6"/>
              </w:numPr>
              <w:rPr>
                <w:sz w:val="24"/>
              </w:rPr>
            </w:pPr>
            <w:r>
              <w:rPr>
                <w:rFonts w:hint="eastAsia"/>
                <w:sz w:val="24"/>
              </w:rPr>
              <w:t>施工情况</w:t>
            </w:r>
          </w:p>
          <w:p w:rsidR="005E2BCF" w:rsidRDefault="00A84F30">
            <w:pPr>
              <w:numPr>
                <w:ilvl w:val="0"/>
                <w:numId w:val="7"/>
              </w:numPr>
              <w:rPr>
                <w:sz w:val="24"/>
              </w:rPr>
            </w:pPr>
            <w:r>
              <w:rPr>
                <w:rFonts w:hint="eastAsia"/>
                <w:sz w:val="24"/>
              </w:rPr>
              <w:t>总包与分包单位介绍，现场管理人员介绍；</w:t>
            </w:r>
          </w:p>
          <w:p w:rsidR="005E2BCF" w:rsidRDefault="00A84F30">
            <w:pPr>
              <w:rPr>
                <w:sz w:val="24"/>
              </w:rPr>
            </w:pPr>
            <w:r>
              <w:rPr>
                <w:rFonts w:hint="eastAsia"/>
                <w:sz w:val="24"/>
              </w:rPr>
              <w:t xml:space="preserve">    </w:t>
            </w:r>
            <w:r w:rsidR="002D2BED">
              <w:rPr>
                <w:rFonts w:hint="eastAsia"/>
                <w:sz w:val="24"/>
              </w:rPr>
              <w:t xml:space="preserve"> </w:t>
            </w:r>
            <w:r w:rsidR="00E75356">
              <w:rPr>
                <w:rFonts w:hint="eastAsia"/>
                <w:sz w:val="24"/>
              </w:rPr>
              <w:t>总包</w:t>
            </w:r>
            <w:r w:rsidR="005274B3">
              <w:rPr>
                <w:rFonts w:hint="eastAsia"/>
                <w:sz w:val="24"/>
              </w:rPr>
              <w:t>施工单位</w:t>
            </w:r>
            <w:r w:rsidR="00E75356">
              <w:rPr>
                <w:rFonts w:hint="eastAsia"/>
                <w:sz w:val="24"/>
              </w:rPr>
              <w:t>为特变电工新疆新能源股份有限公司，</w:t>
            </w:r>
            <w:r w:rsidR="005274B3">
              <w:rPr>
                <w:rFonts w:hint="eastAsia"/>
                <w:sz w:val="24"/>
              </w:rPr>
              <w:t>有项目负责人</w:t>
            </w:r>
            <w:r w:rsidR="00862E72">
              <w:rPr>
                <w:rFonts w:hint="eastAsia"/>
                <w:sz w:val="24"/>
              </w:rPr>
              <w:t>两名</w:t>
            </w:r>
            <w:r w:rsidR="005274B3">
              <w:rPr>
                <w:rFonts w:hint="eastAsia"/>
                <w:sz w:val="24"/>
              </w:rPr>
              <w:t>在现场负责项目总体的管理，</w:t>
            </w:r>
            <w:r w:rsidR="00E75356">
              <w:rPr>
                <w:rFonts w:hint="eastAsia"/>
                <w:sz w:val="24"/>
              </w:rPr>
              <w:t>电气专工，总工各一名，</w:t>
            </w:r>
            <w:r w:rsidR="00862E72">
              <w:rPr>
                <w:rFonts w:hint="eastAsia"/>
                <w:sz w:val="24"/>
              </w:rPr>
              <w:t>土建专工一名，</w:t>
            </w:r>
            <w:r w:rsidR="005274B3">
              <w:rPr>
                <w:rFonts w:hint="eastAsia"/>
                <w:sz w:val="24"/>
              </w:rPr>
              <w:t>一名</w:t>
            </w:r>
            <w:r>
              <w:rPr>
                <w:rFonts w:hint="eastAsia"/>
                <w:sz w:val="24"/>
              </w:rPr>
              <w:t>专职安全员。</w:t>
            </w:r>
            <w:r w:rsidR="002D2BED">
              <w:rPr>
                <w:rFonts w:hint="eastAsia"/>
                <w:sz w:val="24"/>
              </w:rPr>
              <w:t>现场管桩分包为安徽恒坤桩基专业分包，有项目负责人两</w:t>
            </w:r>
            <w:r w:rsidR="00E75356">
              <w:rPr>
                <w:rFonts w:hint="eastAsia"/>
                <w:sz w:val="24"/>
              </w:rPr>
              <w:t>名。</w:t>
            </w:r>
          </w:p>
          <w:p w:rsidR="005274B3" w:rsidRDefault="00A84F30" w:rsidP="005274B3">
            <w:pPr>
              <w:numPr>
                <w:ilvl w:val="0"/>
                <w:numId w:val="7"/>
              </w:numPr>
              <w:rPr>
                <w:sz w:val="24"/>
              </w:rPr>
            </w:pPr>
            <w:r>
              <w:rPr>
                <w:rFonts w:hint="eastAsia"/>
                <w:sz w:val="24"/>
              </w:rPr>
              <w:t>当月进度、质量、安全情况描述，进度描述主要施工节点完成占比，质量、安全情况采用</w:t>
            </w:r>
            <w:bookmarkStart w:id="0" w:name="OLE_LINK1"/>
            <w:r>
              <w:rPr>
                <w:rFonts w:hint="eastAsia"/>
                <w:sz w:val="24"/>
              </w:rPr>
              <w:t>综述</w:t>
            </w:r>
            <w:bookmarkEnd w:id="0"/>
            <w:r>
              <w:rPr>
                <w:rFonts w:hint="eastAsia"/>
                <w:sz w:val="24"/>
              </w:rPr>
              <w:t>；</w:t>
            </w:r>
          </w:p>
          <w:p w:rsidR="005274B3" w:rsidRDefault="00E75356" w:rsidP="005274B3">
            <w:pPr>
              <w:rPr>
                <w:sz w:val="24"/>
              </w:rPr>
            </w:pPr>
            <w:r>
              <w:rPr>
                <w:rFonts w:hint="eastAsia"/>
                <w:sz w:val="24"/>
              </w:rPr>
              <w:t>进度：</w:t>
            </w:r>
            <w:r w:rsidR="005274B3">
              <w:rPr>
                <w:rFonts w:hint="eastAsia"/>
                <w:sz w:val="24"/>
              </w:rPr>
              <w:t>现场目前为止累计完成打桩</w:t>
            </w:r>
            <w:r w:rsidR="005825DE">
              <w:rPr>
                <w:rFonts w:hint="eastAsia"/>
                <w:sz w:val="24"/>
              </w:rPr>
              <w:t>2381</w:t>
            </w:r>
            <w:r w:rsidR="005274B3">
              <w:rPr>
                <w:rFonts w:hint="eastAsia"/>
                <w:sz w:val="24"/>
              </w:rPr>
              <w:t>根，占总量的</w:t>
            </w:r>
            <w:r w:rsidR="005825DE">
              <w:rPr>
                <w:rFonts w:hint="eastAsia"/>
                <w:sz w:val="24"/>
              </w:rPr>
              <w:t>25.9</w:t>
            </w:r>
            <w:r w:rsidR="005274B3">
              <w:rPr>
                <w:rFonts w:hint="eastAsia"/>
                <w:sz w:val="24"/>
              </w:rPr>
              <w:t>%</w:t>
            </w:r>
            <w:r w:rsidR="005274B3">
              <w:rPr>
                <w:rFonts w:hint="eastAsia"/>
                <w:sz w:val="24"/>
              </w:rPr>
              <w:t>。</w:t>
            </w:r>
            <w:r w:rsidR="005274B3">
              <w:rPr>
                <w:rFonts w:hint="eastAsia"/>
                <w:sz w:val="24"/>
              </w:rPr>
              <w:t xml:space="preserve"> </w:t>
            </w:r>
            <w:r w:rsidR="005274B3">
              <w:rPr>
                <w:rFonts w:hint="eastAsia"/>
                <w:sz w:val="24"/>
              </w:rPr>
              <w:t>支架到货</w:t>
            </w:r>
            <w:r w:rsidR="009C09B7">
              <w:rPr>
                <w:rFonts w:hint="eastAsia"/>
                <w:sz w:val="24"/>
              </w:rPr>
              <w:t>3</w:t>
            </w:r>
            <w:r w:rsidR="005825DE">
              <w:rPr>
                <w:rFonts w:hint="eastAsia"/>
                <w:sz w:val="24"/>
              </w:rPr>
              <w:t>车。外线浇筑及回填完成塔基</w:t>
            </w:r>
            <w:r w:rsidR="005825DE">
              <w:rPr>
                <w:rFonts w:hint="eastAsia"/>
                <w:sz w:val="24"/>
              </w:rPr>
              <w:t>4</w:t>
            </w:r>
            <w:r w:rsidR="005825DE">
              <w:rPr>
                <w:rFonts w:hint="eastAsia"/>
                <w:sz w:val="24"/>
              </w:rPr>
              <w:t>个。</w:t>
            </w:r>
          </w:p>
          <w:p w:rsidR="00E75356" w:rsidRDefault="00E75356" w:rsidP="005274B3">
            <w:pPr>
              <w:rPr>
                <w:sz w:val="24"/>
              </w:rPr>
            </w:pPr>
            <w:r>
              <w:rPr>
                <w:rFonts w:hint="eastAsia"/>
                <w:sz w:val="24"/>
              </w:rPr>
              <w:t>质量：局部打桩高度不平整，误差大</w:t>
            </w:r>
            <w:r w:rsidR="002D2BED">
              <w:rPr>
                <w:rFonts w:hint="eastAsia"/>
                <w:sz w:val="24"/>
              </w:rPr>
              <w:t>（经业主同意，桩顶标高可控制在</w:t>
            </w:r>
            <w:r w:rsidR="002D2BED">
              <w:rPr>
                <w:rFonts w:hint="eastAsia"/>
                <w:sz w:val="24"/>
              </w:rPr>
              <w:t>16.4-16.9</w:t>
            </w:r>
            <w:r w:rsidR="002D2BED">
              <w:rPr>
                <w:rFonts w:hint="eastAsia"/>
                <w:sz w:val="24"/>
              </w:rPr>
              <w:t>米范围之内）</w:t>
            </w:r>
            <w:r>
              <w:rPr>
                <w:rFonts w:hint="eastAsia"/>
                <w:sz w:val="24"/>
              </w:rPr>
              <w:t>；局部桩身垂直度误差大</w:t>
            </w:r>
            <w:r w:rsidR="005825DE">
              <w:rPr>
                <w:rFonts w:hint="eastAsia"/>
                <w:sz w:val="24"/>
              </w:rPr>
              <w:t>。外线前期开工报审资料未报送，材料复试及配合比未提供。</w:t>
            </w:r>
          </w:p>
          <w:p w:rsidR="00E75356" w:rsidRPr="005274B3" w:rsidRDefault="00E75356" w:rsidP="005274B3">
            <w:pPr>
              <w:rPr>
                <w:sz w:val="24"/>
              </w:rPr>
            </w:pPr>
            <w:r>
              <w:rPr>
                <w:rFonts w:hint="eastAsia"/>
                <w:sz w:val="24"/>
              </w:rPr>
              <w:t>安全：现场个别人员不戴安全帽</w:t>
            </w:r>
          </w:p>
          <w:p w:rsidR="005E2BCF" w:rsidRDefault="00A84F30">
            <w:pPr>
              <w:numPr>
                <w:ilvl w:val="0"/>
                <w:numId w:val="7"/>
              </w:numPr>
              <w:rPr>
                <w:sz w:val="24"/>
              </w:rPr>
            </w:pPr>
            <w:r>
              <w:rPr>
                <w:rFonts w:hint="eastAsia"/>
                <w:sz w:val="24"/>
              </w:rPr>
              <w:t>原因分析与措施。</w:t>
            </w:r>
          </w:p>
          <w:p w:rsidR="005E2BCF" w:rsidRPr="00F34C4A" w:rsidRDefault="00A84F30" w:rsidP="003D0B62">
            <w:pPr>
              <w:rPr>
                <w:sz w:val="24"/>
              </w:rPr>
            </w:pPr>
            <w:r>
              <w:rPr>
                <w:rFonts w:hint="eastAsia"/>
                <w:sz w:val="24"/>
              </w:rPr>
              <w:t xml:space="preserve">    </w:t>
            </w:r>
            <w:r w:rsidR="002D2BED">
              <w:rPr>
                <w:rFonts w:hint="eastAsia"/>
                <w:sz w:val="24"/>
              </w:rPr>
              <w:t xml:space="preserve">  </w:t>
            </w:r>
            <w:r w:rsidR="00E75356">
              <w:rPr>
                <w:rFonts w:hint="eastAsia"/>
                <w:sz w:val="24"/>
              </w:rPr>
              <w:t>针对质量问题要求整改</w:t>
            </w:r>
            <w:r w:rsidR="00646485">
              <w:rPr>
                <w:rFonts w:hint="eastAsia"/>
                <w:sz w:val="24"/>
              </w:rPr>
              <w:t>，加强管理，对不合格误差大影响后续工序质量要求推倒重做；</w:t>
            </w:r>
            <w:r w:rsidR="005825DE">
              <w:rPr>
                <w:rFonts w:hint="eastAsia"/>
                <w:sz w:val="24"/>
              </w:rPr>
              <w:t>外线已召开专题会议要求前期资料及开工准备工作及时完成，不合格问题已下发通知单</w:t>
            </w:r>
            <w:r w:rsidR="003D0B62">
              <w:rPr>
                <w:rFonts w:hint="eastAsia"/>
                <w:sz w:val="24"/>
              </w:rPr>
              <w:t>1</w:t>
            </w:r>
            <w:r w:rsidR="005825DE">
              <w:rPr>
                <w:rFonts w:hint="eastAsia"/>
                <w:sz w:val="24"/>
              </w:rPr>
              <w:t>份</w:t>
            </w:r>
            <w:r w:rsidR="003D0B62">
              <w:rPr>
                <w:rFonts w:hint="eastAsia"/>
                <w:sz w:val="24"/>
              </w:rPr>
              <w:t>，联系单</w:t>
            </w:r>
            <w:r w:rsidR="003D0B62">
              <w:rPr>
                <w:rFonts w:hint="eastAsia"/>
                <w:sz w:val="24"/>
              </w:rPr>
              <w:t>1</w:t>
            </w:r>
            <w:r w:rsidR="003D0B62">
              <w:rPr>
                <w:rFonts w:hint="eastAsia"/>
                <w:sz w:val="24"/>
              </w:rPr>
              <w:t>份</w:t>
            </w:r>
            <w:r w:rsidR="00646485">
              <w:rPr>
                <w:rFonts w:hint="eastAsia"/>
                <w:sz w:val="24"/>
              </w:rPr>
              <w:t>。</w:t>
            </w:r>
          </w:p>
        </w:tc>
      </w:tr>
      <w:tr w:rsidR="005E2BCF">
        <w:tc>
          <w:tcPr>
            <w:tcW w:w="8522" w:type="dxa"/>
            <w:gridSpan w:val="4"/>
          </w:tcPr>
          <w:p w:rsidR="005E2BCF" w:rsidRDefault="00A84F30">
            <w:pPr>
              <w:numPr>
                <w:ilvl w:val="0"/>
                <w:numId w:val="8"/>
              </w:numPr>
              <w:rPr>
                <w:sz w:val="24"/>
              </w:rPr>
            </w:pPr>
            <w:r>
              <w:rPr>
                <w:rFonts w:hint="eastAsia"/>
                <w:sz w:val="24"/>
              </w:rPr>
              <w:t>监理工作情况</w:t>
            </w:r>
          </w:p>
          <w:p w:rsidR="005E2BCF" w:rsidRDefault="00A84F30">
            <w:pPr>
              <w:numPr>
                <w:ilvl w:val="0"/>
                <w:numId w:val="9"/>
              </w:numPr>
              <w:rPr>
                <w:sz w:val="24"/>
              </w:rPr>
            </w:pPr>
            <w:r>
              <w:rPr>
                <w:rFonts w:hint="eastAsia"/>
                <w:sz w:val="24"/>
              </w:rPr>
              <w:t>当月监理工作开展情况综述（特别是对该项目存在的主要问题监理方的处置方法）；</w:t>
            </w:r>
          </w:p>
          <w:p w:rsidR="005E2BCF" w:rsidRPr="005274B3" w:rsidRDefault="005274B3">
            <w:pPr>
              <w:rPr>
                <w:sz w:val="24"/>
              </w:rPr>
            </w:pPr>
            <w:r>
              <w:rPr>
                <w:rFonts w:hint="eastAsia"/>
                <w:sz w:val="24"/>
              </w:rPr>
              <w:lastRenderedPageBreak/>
              <w:t>本月我方组织召开了</w:t>
            </w:r>
            <w:r w:rsidR="003D0B62">
              <w:rPr>
                <w:rFonts w:hint="eastAsia"/>
                <w:sz w:val="24"/>
              </w:rPr>
              <w:t>3</w:t>
            </w:r>
            <w:r>
              <w:rPr>
                <w:rFonts w:hint="eastAsia"/>
                <w:sz w:val="24"/>
              </w:rPr>
              <w:t>次监理例会，因进度、安全等问题</w:t>
            </w:r>
            <w:r>
              <w:rPr>
                <w:rFonts w:hint="eastAsia"/>
                <w:sz w:val="24"/>
              </w:rPr>
              <w:t xml:space="preserve"> </w:t>
            </w:r>
            <w:r>
              <w:rPr>
                <w:rFonts w:hint="eastAsia"/>
                <w:sz w:val="24"/>
              </w:rPr>
              <w:t>给施工方下发通知单</w:t>
            </w:r>
            <w:r w:rsidR="003D0B62">
              <w:rPr>
                <w:rFonts w:hint="eastAsia"/>
                <w:sz w:val="24"/>
              </w:rPr>
              <w:t>1</w:t>
            </w:r>
            <w:r>
              <w:rPr>
                <w:rFonts w:hint="eastAsia"/>
                <w:sz w:val="24"/>
              </w:rPr>
              <w:t>份、工作联系单</w:t>
            </w:r>
            <w:r w:rsidR="003D0B62">
              <w:rPr>
                <w:rFonts w:hint="eastAsia"/>
                <w:sz w:val="24"/>
              </w:rPr>
              <w:t>1</w:t>
            </w:r>
            <w:r w:rsidR="00646485">
              <w:rPr>
                <w:rFonts w:hint="eastAsia"/>
                <w:sz w:val="24"/>
              </w:rPr>
              <w:t>份。我方审批了施工方报审文件，我方监理文件已</w:t>
            </w:r>
            <w:r w:rsidR="003D0B62">
              <w:rPr>
                <w:rFonts w:hint="eastAsia"/>
                <w:sz w:val="24"/>
              </w:rPr>
              <w:t>做好</w:t>
            </w:r>
            <w:r>
              <w:rPr>
                <w:rFonts w:hint="eastAsia"/>
                <w:sz w:val="24"/>
              </w:rPr>
              <w:t>业主</w:t>
            </w:r>
            <w:r w:rsidR="003D0B62">
              <w:rPr>
                <w:rFonts w:hint="eastAsia"/>
                <w:sz w:val="24"/>
              </w:rPr>
              <w:t>完成</w:t>
            </w:r>
            <w:r>
              <w:rPr>
                <w:rFonts w:hint="eastAsia"/>
                <w:sz w:val="24"/>
              </w:rPr>
              <w:t>审批。</w:t>
            </w:r>
          </w:p>
          <w:p w:rsidR="00F34C4A" w:rsidRDefault="00A84F30" w:rsidP="00F34C4A">
            <w:pPr>
              <w:numPr>
                <w:ilvl w:val="0"/>
                <w:numId w:val="9"/>
              </w:numPr>
              <w:rPr>
                <w:sz w:val="24"/>
              </w:rPr>
            </w:pPr>
            <w:r>
              <w:rPr>
                <w:rFonts w:hint="eastAsia"/>
                <w:sz w:val="24"/>
              </w:rPr>
              <w:t>有哪些不足和需要加强、提高的地方；</w:t>
            </w:r>
          </w:p>
          <w:p w:rsidR="00646485" w:rsidRPr="00F34C4A" w:rsidRDefault="00646485" w:rsidP="002D2BED">
            <w:pPr>
              <w:ind w:firstLineChars="300" w:firstLine="720"/>
              <w:rPr>
                <w:sz w:val="24"/>
              </w:rPr>
            </w:pPr>
            <w:r>
              <w:rPr>
                <w:rFonts w:hint="eastAsia"/>
                <w:sz w:val="24"/>
              </w:rPr>
              <w:t>暂无</w:t>
            </w:r>
          </w:p>
          <w:p w:rsidR="005E2BCF" w:rsidRDefault="00A84F30">
            <w:pPr>
              <w:numPr>
                <w:ilvl w:val="0"/>
                <w:numId w:val="9"/>
              </w:numPr>
              <w:rPr>
                <w:sz w:val="24"/>
              </w:rPr>
            </w:pPr>
            <w:r>
              <w:rPr>
                <w:rFonts w:hint="eastAsia"/>
                <w:sz w:val="24"/>
              </w:rPr>
              <w:t>业主对监理工作的态度、意见及要求；</w:t>
            </w:r>
          </w:p>
          <w:p w:rsidR="005E2BCF" w:rsidRDefault="00A84F30">
            <w:pPr>
              <w:rPr>
                <w:sz w:val="24"/>
              </w:rPr>
            </w:pPr>
            <w:r>
              <w:rPr>
                <w:rFonts w:hint="eastAsia"/>
                <w:sz w:val="24"/>
              </w:rPr>
              <w:t xml:space="preserve">    </w:t>
            </w:r>
            <w:r w:rsidR="002266D6">
              <w:rPr>
                <w:rFonts w:hint="eastAsia"/>
                <w:sz w:val="24"/>
              </w:rPr>
              <w:t xml:space="preserve">  </w:t>
            </w:r>
            <w:r w:rsidR="00646485">
              <w:rPr>
                <w:rFonts w:hint="eastAsia"/>
                <w:sz w:val="24"/>
              </w:rPr>
              <w:t>对监理工作态度比较认可，希望监理对总包单位工作强硬，针对不合格，不符合要求的地方处以罚款，对监理工作要求严格</w:t>
            </w:r>
            <w:r w:rsidR="003D0B62">
              <w:rPr>
                <w:rFonts w:hint="eastAsia"/>
                <w:sz w:val="24"/>
              </w:rPr>
              <w:t>；希望年后能对特变总包进行进度上跟踪，对其管控更加严厉</w:t>
            </w:r>
            <w:r w:rsidR="00646485">
              <w:rPr>
                <w:rFonts w:hint="eastAsia"/>
                <w:sz w:val="24"/>
              </w:rPr>
              <w:t>。</w:t>
            </w:r>
          </w:p>
          <w:p w:rsidR="005E2BCF" w:rsidRDefault="00A84F30">
            <w:pPr>
              <w:numPr>
                <w:ilvl w:val="0"/>
                <w:numId w:val="9"/>
              </w:numPr>
              <w:rPr>
                <w:sz w:val="24"/>
              </w:rPr>
            </w:pPr>
            <w:r>
              <w:rPr>
                <w:rFonts w:hint="eastAsia"/>
                <w:sz w:val="24"/>
              </w:rPr>
              <w:t>监理工作与生活情况，需要公司哪些帮助。</w:t>
            </w:r>
          </w:p>
          <w:p w:rsidR="005E2BCF" w:rsidRDefault="00A84F30">
            <w:pPr>
              <w:rPr>
                <w:sz w:val="24"/>
              </w:rPr>
            </w:pPr>
            <w:r>
              <w:rPr>
                <w:rFonts w:hint="eastAsia"/>
                <w:sz w:val="24"/>
              </w:rPr>
              <w:t xml:space="preserve">  </w:t>
            </w:r>
            <w:r w:rsidR="00646485">
              <w:rPr>
                <w:rFonts w:hint="eastAsia"/>
                <w:sz w:val="24"/>
              </w:rPr>
              <w:t xml:space="preserve"> </w:t>
            </w:r>
            <w:r w:rsidR="002266D6">
              <w:rPr>
                <w:rFonts w:hint="eastAsia"/>
                <w:sz w:val="24"/>
              </w:rPr>
              <w:t xml:space="preserve">   </w:t>
            </w:r>
            <w:r w:rsidR="00646485">
              <w:rPr>
                <w:rFonts w:hint="eastAsia"/>
                <w:sz w:val="24"/>
              </w:rPr>
              <w:t>外线即将开工，需要代步工具。业主</w:t>
            </w:r>
            <w:r w:rsidR="00653498">
              <w:rPr>
                <w:rFonts w:hint="eastAsia"/>
                <w:sz w:val="24"/>
              </w:rPr>
              <w:t>现场人员太少，仅有一人，且不驻现场，对监理单位现场全面把控寄予很大希望，甲供材又多，因此</w:t>
            </w:r>
            <w:r w:rsidR="00646485">
              <w:rPr>
                <w:rFonts w:hint="eastAsia"/>
                <w:sz w:val="24"/>
              </w:rPr>
              <w:t>对不是监理单位的工作交由我方</w:t>
            </w:r>
            <w:r w:rsidR="00653498">
              <w:rPr>
                <w:rFonts w:hint="eastAsia"/>
                <w:sz w:val="24"/>
              </w:rPr>
              <w:t>负责</w:t>
            </w:r>
            <w:r w:rsidR="00646485">
              <w:rPr>
                <w:rFonts w:hint="eastAsia"/>
                <w:sz w:val="24"/>
              </w:rPr>
              <w:t>，一增加监理人员工作量，二</w:t>
            </w:r>
            <w:r w:rsidR="00653498">
              <w:rPr>
                <w:rFonts w:hint="eastAsia"/>
                <w:sz w:val="24"/>
              </w:rPr>
              <w:t>可能造成责任推诿，监理责任变大，三，工作范围变大，可能对监理主任务造成影响，希望公司可以向业主反应。</w:t>
            </w:r>
          </w:p>
        </w:tc>
      </w:tr>
      <w:tr w:rsidR="005E2BCF">
        <w:tc>
          <w:tcPr>
            <w:tcW w:w="8522" w:type="dxa"/>
            <w:gridSpan w:val="4"/>
          </w:tcPr>
          <w:p w:rsidR="005E2BCF" w:rsidRPr="002266D6" w:rsidRDefault="002266D6" w:rsidP="002266D6">
            <w:pPr>
              <w:numPr>
                <w:ilvl w:val="0"/>
                <w:numId w:val="10"/>
              </w:numPr>
              <w:rPr>
                <w:sz w:val="24"/>
              </w:rPr>
            </w:pPr>
            <w:r>
              <w:rPr>
                <w:rFonts w:hint="eastAsia"/>
                <w:sz w:val="24"/>
              </w:rPr>
              <w:lastRenderedPageBreak/>
              <w:t>其它（</w:t>
            </w:r>
            <w:r w:rsidR="00A84F30" w:rsidRPr="002266D6">
              <w:rPr>
                <w:rFonts w:hint="eastAsia"/>
                <w:sz w:val="24"/>
              </w:rPr>
              <w:t>可对影响项目正常工期、质量的因素，参建各方履约能力等一系列风险进行预估</w:t>
            </w:r>
            <w:r>
              <w:rPr>
                <w:rFonts w:hint="eastAsia"/>
                <w:sz w:val="24"/>
              </w:rPr>
              <w:t>）</w:t>
            </w:r>
            <w:r w:rsidR="00A84F30" w:rsidRPr="002266D6">
              <w:rPr>
                <w:rFonts w:hint="eastAsia"/>
                <w:sz w:val="24"/>
              </w:rPr>
              <w:t>。</w:t>
            </w:r>
          </w:p>
          <w:p w:rsidR="00653498" w:rsidRDefault="00653498">
            <w:pPr>
              <w:rPr>
                <w:sz w:val="24"/>
              </w:rPr>
            </w:pPr>
            <w:r>
              <w:rPr>
                <w:rFonts w:hint="eastAsia"/>
                <w:sz w:val="24"/>
              </w:rPr>
              <w:t xml:space="preserve">  </w:t>
            </w:r>
            <w:r w:rsidR="002266D6">
              <w:rPr>
                <w:rFonts w:hint="eastAsia"/>
                <w:sz w:val="24"/>
              </w:rPr>
              <w:t xml:space="preserve">   </w:t>
            </w:r>
            <w:r w:rsidR="002266D6">
              <w:rPr>
                <w:rFonts w:hint="eastAsia"/>
                <w:sz w:val="24"/>
              </w:rPr>
              <w:t>现场地质复杂，鱼塘不排水施工；桩位高（露出水面</w:t>
            </w:r>
            <w:r w:rsidR="002266D6">
              <w:rPr>
                <w:rFonts w:hint="eastAsia"/>
                <w:sz w:val="24"/>
              </w:rPr>
              <w:t>5.5</w:t>
            </w:r>
            <w:r w:rsidR="002266D6">
              <w:rPr>
                <w:rFonts w:hint="eastAsia"/>
                <w:sz w:val="24"/>
              </w:rPr>
              <w:t>米），安装难度大。</w:t>
            </w:r>
            <w:r>
              <w:rPr>
                <w:rFonts w:hint="eastAsia"/>
                <w:sz w:val="24"/>
              </w:rPr>
              <w:t>现场场</w:t>
            </w:r>
            <w:r w:rsidR="002266D6">
              <w:rPr>
                <w:rFonts w:hint="eastAsia"/>
                <w:sz w:val="24"/>
              </w:rPr>
              <w:t>地狭窄，仅一条自修小路出入，县城道路面临修路封路，会影响工期</w:t>
            </w:r>
            <w:r>
              <w:rPr>
                <w:rFonts w:hint="eastAsia"/>
                <w:sz w:val="24"/>
              </w:rPr>
              <w:t>，质量控制难度</w:t>
            </w:r>
            <w:r w:rsidR="008F330D">
              <w:rPr>
                <w:rFonts w:hint="eastAsia"/>
                <w:sz w:val="24"/>
              </w:rPr>
              <w:t>大。</w:t>
            </w:r>
            <w:r w:rsidR="003D0B62">
              <w:rPr>
                <w:rFonts w:hint="eastAsia"/>
                <w:sz w:val="24"/>
              </w:rPr>
              <w:t>现场打桩不确定因素很大，造成施工及投资控制难度大，对工期造成影响因素较大。</w:t>
            </w:r>
          </w:p>
          <w:p w:rsidR="005E2BCF" w:rsidRDefault="00A84F30" w:rsidP="00F34C4A">
            <w:pPr>
              <w:rPr>
                <w:sz w:val="24"/>
              </w:rPr>
            </w:pPr>
            <w:r>
              <w:rPr>
                <w:rFonts w:hint="eastAsia"/>
                <w:sz w:val="24"/>
              </w:rPr>
              <w:t xml:space="preserve">   </w:t>
            </w:r>
          </w:p>
        </w:tc>
      </w:tr>
    </w:tbl>
    <w:p w:rsidR="00F34C4A" w:rsidRDefault="00F34C4A" w:rsidP="00F34C4A">
      <w:pPr>
        <w:ind w:firstLineChars="1200" w:firstLine="2880"/>
        <w:rPr>
          <w:sz w:val="24"/>
        </w:rPr>
      </w:pPr>
      <w:r w:rsidRPr="00F34C4A">
        <w:rPr>
          <w:rFonts w:asciiTheme="majorEastAsia" w:eastAsiaTheme="majorEastAsia" w:hAnsiTheme="majorEastAsia" w:hint="eastAsia"/>
          <w:sz w:val="24"/>
        </w:rPr>
        <w:t>通威怀宁渔光一体20</w:t>
      </w:r>
      <w:r w:rsidRPr="00F34C4A">
        <w:rPr>
          <w:rFonts w:asciiTheme="majorEastAsia" w:eastAsiaTheme="majorEastAsia" w:hAnsiTheme="majorEastAsia"/>
          <w:sz w:val="24"/>
        </w:rPr>
        <w:t>MWp</w:t>
      </w:r>
      <w:r w:rsidRPr="00F34C4A">
        <w:rPr>
          <w:rFonts w:asciiTheme="majorEastAsia" w:eastAsiaTheme="majorEastAsia" w:hAnsiTheme="majorEastAsia" w:hint="eastAsia"/>
          <w:sz w:val="24"/>
        </w:rPr>
        <w:t>光伏发电项目</w:t>
      </w:r>
      <w:r w:rsidR="00A84F30">
        <w:rPr>
          <w:rFonts w:hint="eastAsia"/>
          <w:sz w:val="24"/>
        </w:rPr>
        <w:t>监理项目部</w:t>
      </w:r>
    </w:p>
    <w:p w:rsidR="005E2BCF" w:rsidRPr="00F34C4A" w:rsidRDefault="00A84F30" w:rsidP="00F34C4A">
      <w:pPr>
        <w:ind w:firstLineChars="2700" w:firstLine="6480"/>
        <w:rPr>
          <w:sz w:val="24"/>
        </w:rPr>
      </w:pPr>
      <w:r>
        <w:rPr>
          <w:rFonts w:hint="eastAsia"/>
          <w:sz w:val="24"/>
        </w:rPr>
        <w:t>日期：</w:t>
      </w:r>
      <w:r w:rsidR="003D0B62">
        <w:rPr>
          <w:rFonts w:hint="eastAsia"/>
          <w:sz w:val="24"/>
          <w:u w:val="single"/>
        </w:rPr>
        <w:t>2017</w:t>
      </w:r>
      <w:r>
        <w:rPr>
          <w:rFonts w:hint="eastAsia"/>
          <w:sz w:val="24"/>
          <w:u w:val="single"/>
        </w:rPr>
        <w:t>.</w:t>
      </w:r>
      <w:r w:rsidR="003D0B62">
        <w:rPr>
          <w:rFonts w:hint="eastAsia"/>
          <w:sz w:val="24"/>
          <w:u w:val="single"/>
        </w:rPr>
        <w:t>01.20</w:t>
      </w:r>
      <w:r>
        <w:rPr>
          <w:rFonts w:hint="eastAsia"/>
          <w:sz w:val="24"/>
          <w:u w:val="single"/>
        </w:rPr>
        <w:t xml:space="preserve">  </w:t>
      </w:r>
      <w:r>
        <w:rPr>
          <w:rFonts w:hint="eastAsia"/>
          <w:sz w:val="24"/>
        </w:rPr>
        <w:t xml:space="preserve">                                                                      </w:t>
      </w:r>
    </w:p>
    <w:p w:rsidR="005E2BCF" w:rsidRDefault="005E2BCF">
      <w:pPr>
        <w:rPr>
          <w:sz w:val="28"/>
          <w:szCs w:val="28"/>
        </w:rPr>
      </w:pPr>
    </w:p>
    <w:sectPr w:rsidR="005E2BCF" w:rsidSect="00E20C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002" w:rsidRDefault="00325002" w:rsidP="005274B3">
      <w:r>
        <w:separator/>
      </w:r>
    </w:p>
  </w:endnote>
  <w:endnote w:type="continuationSeparator" w:id="0">
    <w:p w:rsidR="00325002" w:rsidRDefault="00325002" w:rsidP="005274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002" w:rsidRDefault="00325002" w:rsidP="005274B3">
      <w:r>
        <w:separator/>
      </w:r>
    </w:p>
  </w:footnote>
  <w:footnote w:type="continuationSeparator" w:id="0">
    <w:p w:rsidR="00325002" w:rsidRDefault="00325002" w:rsidP="005274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6D879"/>
    <w:multiLevelType w:val="singleLevel"/>
    <w:tmpl w:val="5796D879"/>
    <w:lvl w:ilvl="0">
      <w:start w:val="1"/>
      <w:numFmt w:val="chineseCounting"/>
      <w:suff w:val="nothing"/>
      <w:lvlText w:val="%1、"/>
      <w:lvlJc w:val="left"/>
    </w:lvl>
  </w:abstractNum>
  <w:abstractNum w:abstractNumId="1">
    <w:nsid w:val="5796D9E3"/>
    <w:multiLevelType w:val="singleLevel"/>
    <w:tmpl w:val="5796D9E3"/>
    <w:lvl w:ilvl="0">
      <w:start w:val="1"/>
      <w:numFmt w:val="decimal"/>
      <w:suff w:val="nothing"/>
      <w:lvlText w:val="%1、"/>
      <w:lvlJc w:val="left"/>
    </w:lvl>
  </w:abstractNum>
  <w:abstractNum w:abstractNumId="2">
    <w:nsid w:val="5796E4D3"/>
    <w:multiLevelType w:val="singleLevel"/>
    <w:tmpl w:val="5796E4D3"/>
    <w:lvl w:ilvl="0">
      <w:start w:val="4"/>
      <w:numFmt w:val="chineseCounting"/>
      <w:suff w:val="nothing"/>
      <w:lvlText w:val="%1、"/>
      <w:lvlJc w:val="left"/>
    </w:lvl>
  </w:abstractNum>
  <w:abstractNum w:abstractNumId="3">
    <w:nsid w:val="5796E53D"/>
    <w:multiLevelType w:val="singleLevel"/>
    <w:tmpl w:val="5796E53D"/>
    <w:lvl w:ilvl="0">
      <w:start w:val="1"/>
      <w:numFmt w:val="decimal"/>
      <w:suff w:val="nothing"/>
      <w:lvlText w:val="%1、"/>
      <w:lvlJc w:val="left"/>
    </w:lvl>
  </w:abstractNum>
  <w:abstractNum w:abstractNumId="4">
    <w:nsid w:val="5796E5CB"/>
    <w:multiLevelType w:val="singleLevel"/>
    <w:tmpl w:val="5796E5CB"/>
    <w:lvl w:ilvl="0">
      <w:start w:val="5"/>
      <w:numFmt w:val="chineseCounting"/>
      <w:suff w:val="nothing"/>
      <w:lvlText w:val="%1、"/>
      <w:lvlJc w:val="left"/>
    </w:lvl>
  </w:abstractNum>
  <w:abstractNum w:abstractNumId="5">
    <w:nsid w:val="5796E5F6"/>
    <w:multiLevelType w:val="singleLevel"/>
    <w:tmpl w:val="5796E5F6"/>
    <w:lvl w:ilvl="0">
      <w:start w:val="1"/>
      <w:numFmt w:val="decimal"/>
      <w:suff w:val="nothing"/>
      <w:lvlText w:val="%1、"/>
      <w:lvlJc w:val="left"/>
    </w:lvl>
  </w:abstractNum>
  <w:abstractNum w:abstractNumId="6">
    <w:nsid w:val="5796E708"/>
    <w:multiLevelType w:val="singleLevel"/>
    <w:tmpl w:val="5796E708"/>
    <w:lvl w:ilvl="0">
      <w:start w:val="6"/>
      <w:numFmt w:val="chineseCounting"/>
      <w:suff w:val="nothing"/>
      <w:lvlText w:val="%1、"/>
      <w:lvlJc w:val="left"/>
    </w:lvl>
  </w:abstractNum>
  <w:abstractNum w:abstractNumId="7">
    <w:nsid w:val="5796E814"/>
    <w:multiLevelType w:val="singleLevel"/>
    <w:tmpl w:val="5796E814"/>
    <w:lvl w:ilvl="0">
      <w:start w:val="1"/>
      <w:numFmt w:val="decimal"/>
      <w:suff w:val="nothing"/>
      <w:lvlText w:val="%1、"/>
      <w:lvlJc w:val="left"/>
    </w:lvl>
  </w:abstractNum>
  <w:abstractNum w:abstractNumId="8">
    <w:nsid w:val="5796EBCF"/>
    <w:multiLevelType w:val="singleLevel"/>
    <w:tmpl w:val="5796EBCF"/>
    <w:lvl w:ilvl="0">
      <w:start w:val="7"/>
      <w:numFmt w:val="chineseCounting"/>
      <w:suff w:val="nothing"/>
      <w:lvlText w:val="%1、"/>
      <w:lvlJc w:val="left"/>
    </w:lvl>
  </w:abstractNum>
  <w:abstractNum w:abstractNumId="9">
    <w:nsid w:val="579C5251"/>
    <w:multiLevelType w:val="singleLevel"/>
    <w:tmpl w:val="579C5251"/>
    <w:lvl w:ilvl="0">
      <w:start w:val="1"/>
      <w:numFmt w:val="decimal"/>
      <w:suff w:val="nothing"/>
      <w:lvlText w:val="%1、"/>
      <w:lvlJc w:val="left"/>
    </w:lvl>
  </w:abstractNum>
  <w:num w:numId="1">
    <w:abstractNumId w:val="0"/>
  </w:num>
  <w:num w:numId="2">
    <w:abstractNumId w:val="9"/>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E2BCF"/>
    <w:rsid w:val="001F7FA5"/>
    <w:rsid w:val="002266D6"/>
    <w:rsid w:val="002D2BED"/>
    <w:rsid w:val="00325002"/>
    <w:rsid w:val="003D0B62"/>
    <w:rsid w:val="0049146A"/>
    <w:rsid w:val="005274B3"/>
    <w:rsid w:val="005548E8"/>
    <w:rsid w:val="005825DE"/>
    <w:rsid w:val="00590E49"/>
    <w:rsid w:val="005E2BCF"/>
    <w:rsid w:val="00646485"/>
    <w:rsid w:val="00653498"/>
    <w:rsid w:val="00862E72"/>
    <w:rsid w:val="008F330D"/>
    <w:rsid w:val="00964A63"/>
    <w:rsid w:val="009C09B7"/>
    <w:rsid w:val="00A40142"/>
    <w:rsid w:val="00A84F30"/>
    <w:rsid w:val="00E20C3D"/>
    <w:rsid w:val="00E75356"/>
    <w:rsid w:val="00F34C4A"/>
    <w:rsid w:val="08BD5059"/>
    <w:rsid w:val="09B246BA"/>
    <w:rsid w:val="0C994BF6"/>
    <w:rsid w:val="10B90ADE"/>
    <w:rsid w:val="15F40FF9"/>
    <w:rsid w:val="204977FD"/>
    <w:rsid w:val="247C3310"/>
    <w:rsid w:val="25E3713E"/>
    <w:rsid w:val="276D6FE3"/>
    <w:rsid w:val="317C72B2"/>
    <w:rsid w:val="33731746"/>
    <w:rsid w:val="3FB9512C"/>
    <w:rsid w:val="40004BE3"/>
    <w:rsid w:val="40AB3B91"/>
    <w:rsid w:val="41A94DB4"/>
    <w:rsid w:val="45D3628F"/>
    <w:rsid w:val="46494BA1"/>
    <w:rsid w:val="48A846AC"/>
    <w:rsid w:val="490E6508"/>
    <w:rsid w:val="4A675507"/>
    <w:rsid w:val="4F476493"/>
    <w:rsid w:val="5BFB61C8"/>
    <w:rsid w:val="5D732B3D"/>
    <w:rsid w:val="5F6E3096"/>
    <w:rsid w:val="66ED1E1B"/>
    <w:rsid w:val="672F2E65"/>
    <w:rsid w:val="6F1F2E76"/>
    <w:rsid w:val="6F760E5C"/>
    <w:rsid w:val="783A5963"/>
    <w:rsid w:val="7E727072"/>
    <w:rsid w:val="7F3463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0C3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E20C3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科诺正文"/>
    <w:basedOn w:val="a"/>
    <w:qFormat/>
    <w:rsid w:val="00E20C3D"/>
    <w:pPr>
      <w:spacing w:line="360" w:lineRule="auto"/>
      <w:ind w:leftChars="100" w:left="210" w:rightChars="100" w:right="210" w:firstLineChars="200" w:firstLine="480"/>
    </w:pPr>
    <w:rPr>
      <w:sz w:val="24"/>
    </w:rPr>
  </w:style>
  <w:style w:type="character" w:customStyle="1" w:styleId="apple-style-span">
    <w:name w:val="apple-style-span"/>
    <w:uiPriority w:val="99"/>
    <w:qFormat/>
    <w:rsid w:val="00E20C3D"/>
  </w:style>
  <w:style w:type="paragraph" w:styleId="a5">
    <w:name w:val="header"/>
    <w:basedOn w:val="a"/>
    <w:link w:val="Char"/>
    <w:rsid w:val="005274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274B3"/>
    <w:rPr>
      <w:rFonts w:asciiTheme="minorHAnsi" w:eastAsiaTheme="minorEastAsia" w:hAnsiTheme="minorHAnsi" w:cstheme="minorBidi"/>
      <w:kern w:val="2"/>
      <w:sz w:val="18"/>
      <w:szCs w:val="18"/>
    </w:rPr>
  </w:style>
  <w:style w:type="paragraph" w:styleId="a6">
    <w:name w:val="footer"/>
    <w:basedOn w:val="a"/>
    <w:link w:val="Char0"/>
    <w:rsid w:val="005274B3"/>
    <w:pPr>
      <w:tabs>
        <w:tab w:val="center" w:pos="4153"/>
        <w:tab w:val="right" w:pos="8306"/>
      </w:tabs>
      <w:snapToGrid w:val="0"/>
      <w:jc w:val="left"/>
    </w:pPr>
    <w:rPr>
      <w:sz w:val="18"/>
      <w:szCs w:val="18"/>
    </w:rPr>
  </w:style>
  <w:style w:type="character" w:customStyle="1" w:styleId="Char0">
    <w:name w:val="页脚 Char"/>
    <w:basedOn w:val="a0"/>
    <w:link w:val="a6"/>
    <w:rsid w:val="005274B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科诺正文"/>
    <w:basedOn w:val="a"/>
    <w:qFormat/>
    <w:pPr>
      <w:spacing w:line="360" w:lineRule="auto"/>
      <w:ind w:leftChars="100" w:left="210" w:rightChars="100" w:right="210" w:firstLineChars="200" w:firstLine="480"/>
    </w:pPr>
    <w:rPr>
      <w:sz w:val="24"/>
    </w:rPr>
  </w:style>
  <w:style w:type="character" w:customStyle="1" w:styleId="apple-style-span">
    <w:name w:val="apple-style-span"/>
    <w:uiPriority w:val="99"/>
    <w:qFormat/>
  </w:style>
  <w:style w:type="paragraph" w:styleId="a5">
    <w:name w:val="header"/>
    <w:basedOn w:val="a"/>
    <w:link w:val="Char"/>
    <w:rsid w:val="005274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274B3"/>
    <w:rPr>
      <w:rFonts w:asciiTheme="minorHAnsi" w:eastAsiaTheme="minorEastAsia" w:hAnsiTheme="minorHAnsi" w:cstheme="minorBidi"/>
      <w:kern w:val="2"/>
      <w:sz w:val="18"/>
      <w:szCs w:val="18"/>
    </w:rPr>
  </w:style>
  <w:style w:type="paragraph" w:styleId="a6">
    <w:name w:val="footer"/>
    <w:basedOn w:val="a"/>
    <w:link w:val="Char0"/>
    <w:rsid w:val="005274B3"/>
    <w:pPr>
      <w:tabs>
        <w:tab w:val="center" w:pos="4153"/>
        <w:tab w:val="right" w:pos="8306"/>
      </w:tabs>
      <w:snapToGrid w:val="0"/>
      <w:jc w:val="left"/>
    </w:pPr>
    <w:rPr>
      <w:sz w:val="18"/>
      <w:szCs w:val="18"/>
    </w:rPr>
  </w:style>
  <w:style w:type="character" w:customStyle="1" w:styleId="Char0">
    <w:name w:val="页脚 Char"/>
    <w:basedOn w:val="a0"/>
    <w:link w:val="a6"/>
    <w:rsid w:val="005274B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zh1</dc:creator>
  <cp:lastModifiedBy>Administrator</cp:lastModifiedBy>
  <cp:revision>10</cp:revision>
  <dcterms:created xsi:type="dcterms:W3CDTF">2017-01-02T02:08:00Z</dcterms:created>
  <dcterms:modified xsi:type="dcterms:W3CDTF">2017-01-20T00:54:00Z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