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BD7" w:rsidRPr="009B18A6" w:rsidRDefault="00EC6E8E" w:rsidP="009B18A6">
      <w:pPr>
        <w:spacing w:line="360" w:lineRule="auto"/>
        <w:jc w:val="center"/>
        <w:rPr>
          <w:rFonts w:ascii="宋体" w:hAnsi="宋体"/>
          <w:b/>
          <w:color w:val="000000"/>
          <w:sz w:val="28"/>
          <w:szCs w:val="28"/>
        </w:rPr>
      </w:pPr>
      <w:r w:rsidRPr="00EC6E8E">
        <w:rPr>
          <w:rFonts w:hint="eastAsia"/>
          <w:b/>
          <w:bCs/>
          <w:sz w:val="28"/>
          <w:szCs w:val="28"/>
          <w:u w:val="single"/>
        </w:rPr>
        <w:t>偃师市产业集聚区</w:t>
      </w:r>
      <w:r w:rsidRPr="00EC6E8E">
        <w:rPr>
          <w:b/>
          <w:bCs/>
          <w:sz w:val="28"/>
          <w:szCs w:val="28"/>
          <w:u w:val="single"/>
        </w:rPr>
        <w:t>12</w:t>
      </w:r>
      <w:r w:rsidRPr="00EC6E8E">
        <w:rPr>
          <w:rFonts w:hint="eastAsia"/>
          <w:b/>
          <w:bCs/>
          <w:sz w:val="28"/>
          <w:szCs w:val="28"/>
          <w:u w:val="single"/>
        </w:rPr>
        <w:t>MWp</w:t>
      </w:r>
      <w:r w:rsidRPr="00EC6E8E">
        <w:rPr>
          <w:rFonts w:hint="eastAsia"/>
          <w:b/>
          <w:bCs/>
          <w:sz w:val="28"/>
          <w:szCs w:val="28"/>
          <w:u w:val="single"/>
        </w:rPr>
        <w:t>屋顶分布式光伏发电</w:t>
      </w:r>
      <w:proofErr w:type="gramStart"/>
      <w:r w:rsidRPr="00EC6E8E">
        <w:rPr>
          <w:rFonts w:hint="eastAsia"/>
          <w:b/>
          <w:bCs/>
          <w:sz w:val="28"/>
          <w:szCs w:val="28"/>
          <w:u w:val="single"/>
        </w:rPr>
        <w:t>项目</w:t>
      </w:r>
      <w:r w:rsidR="00E54658" w:rsidRPr="009B18A6">
        <w:rPr>
          <w:rFonts w:hint="eastAsia"/>
          <w:b/>
          <w:bCs/>
          <w:sz w:val="28"/>
          <w:szCs w:val="28"/>
        </w:rPr>
        <w:t>项目</w:t>
      </w:r>
      <w:proofErr w:type="gramEnd"/>
      <w:r w:rsidR="00E54658" w:rsidRPr="009B18A6">
        <w:rPr>
          <w:rFonts w:hint="eastAsia"/>
          <w:b/>
          <w:bCs/>
          <w:sz w:val="28"/>
          <w:szCs w:val="28"/>
        </w:rPr>
        <w:t>情况报告</w:t>
      </w:r>
    </w:p>
    <w:p w:rsidR="001E3BD7" w:rsidRPr="003650DA" w:rsidRDefault="00E54658">
      <w:pPr>
        <w:rPr>
          <w:rFonts w:asciiTheme="minorEastAsia" w:hAnsiTheme="minorEastAsia"/>
          <w:sz w:val="24"/>
          <w:u w:val="single"/>
        </w:rPr>
      </w:pPr>
      <w:r w:rsidRPr="003650DA">
        <w:rPr>
          <w:rFonts w:asciiTheme="minorEastAsia" w:hAnsiTheme="minorEastAsia" w:hint="eastAsia"/>
          <w:sz w:val="24"/>
        </w:rPr>
        <w:t>报告日期：</w:t>
      </w:r>
      <w:r w:rsidR="00363208">
        <w:rPr>
          <w:rFonts w:asciiTheme="minorEastAsia" w:hAnsiTheme="minorEastAsia" w:hint="eastAsia"/>
          <w:sz w:val="24"/>
          <w:u w:val="single"/>
        </w:rPr>
        <w:t>2017.03.30</w:t>
      </w:r>
      <w:r w:rsidRPr="003650DA">
        <w:rPr>
          <w:rFonts w:asciiTheme="minorEastAsia" w:hAnsiTheme="minorEastAsia" w:hint="eastAsia"/>
          <w:sz w:val="24"/>
          <w:u w:val="single"/>
        </w:rPr>
        <w:t xml:space="preserve"> </w:t>
      </w:r>
      <w:r w:rsidRPr="003650DA">
        <w:rPr>
          <w:rFonts w:asciiTheme="minorEastAsia" w:hAnsiTheme="minorEastAsia" w:hint="eastAsia"/>
          <w:sz w:val="24"/>
        </w:rPr>
        <w:t xml:space="preserve">                      </w:t>
      </w:r>
      <w:r w:rsidR="009B18A6" w:rsidRPr="003650DA">
        <w:rPr>
          <w:rFonts w:asciiTheme="minorEastAsia" w:hAnsiTheme="minorEastAsia" w:hint="eastAsia"/>
          <w:sz w:val="24"/>
        </w:rPr>
        <w:t xml:space="preserve">   </w:t>
      </w:r>
      <w:r w:rsidR="00790DBF">
        <w:rPr>
          <w:rFonts w:asciiTheme="minorEastAsia" w:hAnsiTheme="minorEastAsia" w:hint="eastAsia"/>
          <w:sz w:val="24"/>
        </w:rPr>
        <w:t xml:space="preserve"> </w:t>
      </w:r>
      <w:r w:rsidR="00D55140">
        <w:rPr>
          <w:rFonts w:asciiTheme="minorEastAsia" w:hAnsiTheme="minorEastAsia" w:hint="eastAsia"/>
          <w:sz w:val="24"/>
        </w:rPr>
        <w:t xml:space="preserve">    </w:t>
      </w:r>
      <w:r w:rsidRPr="003650DA">
        <w:rPr>
          <w:rFonts w:asciiTheme="minorEastAsia" w:hAnsiTheme="minorEastAsia" w:hint="eastAsia"/>
          <w:sz w:val="24"/>
        </w:rPr>
        <w:t>编号：</w:t>
      </w:r>
      <w:r w:rsidR="00790DBF">
        <w:rPr>
          <w:rFonts w:asciiTheme="minorEastAsia" w:hAnsiTheme="minorEastAsia" w:hint="eastAsia"/>
          <w:sz w:val="24"/>
        </w:rPr>
        <w:t>LHJH</w:t>
      </w:r>
      <w:r w:rsidR="009B18A6" w:rsidRPr="003650DA">
        <w:rPr>
          <w:rFonts w:asciiTheme="minorEastAsia" w:hAnsiTheme="minorEastAsia" w:hint="eastAsia"/>
          <w:sz w:val="24"/>
        </w:rPr>
        <w:t>-001</w:t>
      </w:r>
      <w:r w:rsidRPr="003650DA">
        <w:rPr>
          <w:rFonts w:asciiTheme="minorEastAsia" w:hAnsiTheme="minorEastAsia" w:hint="eastAsia"/>
          <w:sz w:val="24"/>
          <w:u w:val="single"/>
        </w:rPr>
        <w:t xml:space="preserve">                </w:t>
      </w:r>
    </w:p>
    <w:tbl>
      <w:tblPr>
        <w:tblStyle w:val="a3"/>
        <w:tblW w:w="8522" w:type="dxa"/>
        <w:tblLayout w:type="fixed"/>
        <w:tblLook w:val="04A0"/>
      </w:tblPr>
      <w:tblGrid>
        <w:gridCol w:w="1426"/>
        <w:gridCol w:w="2834"/>
        <w:gridCol w:w="1235"/>
        <w:gridCol w:w="3027"/>
      </w:tblGrid>
      <w:tr w:rsidR="001E3BD7" w:rsidRPr="003650DA" w:rsidTr="005D3010">
        <w:trPr>
          <w:trHeight w:val="897"/>
        </w:trPr>
        <w:tc>
          <w:tcPr>
            <w:tcW w:w="1426" w:type="dxa"/>
            <w:vAlign w:val="center"/>
          </w:tcPr>
          <w:p w:rsidR="001E3BD7" w:rsidRPr="003650DA" w:rsidRDefault="00E54658" w:rsidP="002A5611">
            <w:pPr>
              <w:jc w:val="center"/>
              <w:rPr>
                <w:rFonts w:asciiTheme="minorEastAsia" w:hAnsiTheme="minorEastAsia"/>
                <w:sz w:val="24"/>
              </w:rPr>
            </w:pPr>
            <w:r w:rsidRPr="003650DA">
              <w:rPr>
                <w:rFonts w:asciiTheme="minorEastAsia" w:hAnsiTheme="minorEastAsia" w:hint="eastAsia"/>
                <w:sz w:val="24"/>
              </w:rPr>
              <w:t>项目名称</w:t>
            </w:r>
          </w:p>
        </w:tc>
        <w:tc>
          <w:tcPr>
            <w:tcW w:w="2834" w:type="dxa"/>
            <w:vAlign w:val="center"/>
          </w:tcPr>
          <w:p w:rsidR="001E3BD7" w:rsidRPr="003650DA" w:rsidRDefault="00363208" w:rsidP="002A5611">
            <w:pPr>
              <w:jc w:val="center"/>
              <w:rPr>
                <w:rFonts w:asciiTheme="minorEastAsia" w:hAnsiTheme="minorEastAsia"/>
                <w:sz w:val="24"/>
              </w:rPr>
            </w:pPr>
            <w:r w:rsidRPr="00363208">
              <w:rPr>
                <w:rFonts w:hint="eastAsia"/>
              </w:rPr>
              <w:t>偃师市产业集聚区</w:t>
            </w:r>
            <w:r w:rsidRPr="00363208">
              <w:rPr>
                <w:rFonts w:hint="eastAsia"/>
              </w:rPr>
              <w:t>12MW</w:t>
            </w:r>
            <w:r w:rsidRPr="00363208">
              <w:rPr>
                <w:rFonts w:hint="eastAsia"/>
              </w:rPr>
              <w:t>屋顶分布式光伏发电项目</w:t>
            </w:r>
          </w:p>
        </w:tc>
        <w:tc>
          <w:tcPr>
            <w:tcW w:w="1235" w:type="dxa"/>
            <w:vAlign w:val="center"/>
          </w:tcPr>
          <w:p w:rsidR="001E3BD7" w:rsidRPr="003650DA" w:rsidRDefault="00E54658" w:rsidP="002A5611">
            <w:pPr>
              <w:jc w:val="center"/>
              <w:rPr>
                <w:rFonts w:asciiTheme="minorEastAsia" w:hAnsiTheme="minorEastAsia"/>
                <w:sz w:val="24"/>
              </w:rPr>
            </w:pPr>
            <w:r w:rsidRPr="003650DA">
              <w:rPr>
                <w:rFonts w:asciiTheme="minorEastAsia" w:hAnsiTheme="minorEastAsia" w:hint="eastAsia"/>
                <w:sz w:val="24"/>
              </w:rPr>
              <w:t>业主单位</w:t>
            </w:r>
          </w:p>
        </w:tc>
        <w:tc>
          <w:tcPr>
            <w:tcW w:w="3027" w:type="dxa"/>
            <w:vAlign w:val="center"/>
          </w:tcPr>
          <w:p w:rsidR="001E3BD7" w:rsidRPr="003650DA" w:rsidRDefault="00363208" w:rsidP="002A5611">
            <w:pPr>
              <w:jc w:val="center"/>
              <w:rPr>
                <w:rFonts w:asciiTheme="minorEastAsia" w:hAnsiTheme="minorEastAsia"/>
                <w:sz w:val="24"/>
              </w:rPr>
            </w:pPr>
            <w:proofErr w:type="gramStart"/>
            <w:r>
              <w:rPr>
                <w:rFonts w:hint="eastAsia"/>
              </w:rPr>
              <w:t>洛偃</w:t>
            </w:r>
            <w:proofErr w:type="gramEnd"/>
            <w:r>
              <w:rPr>
                <w:rFonts w:hint="eastAsia"/>
              </w:rPr>
              <w:t>市中盛新能源科技有限公司</w:t>
            </w:r>
          </w:p>
        </w:tc>
      </w:tr>
      <w:tr w:rsidR="001E3BD7" w:rsidRPr="003650DA" w:rsidTr="005D3010">
        <w:trPr>
          <w:trHeight w:val="135"/>
        </w:trPr>
        <w:tc>
          <w:tcPr>
            <w:tcW w:w="1426" w:type="dxa"/>
            <w:vAlign w:val="center"/>
          </w:tcPr>
          <w:p w:rsidR="001E3BD7" w:rsidRPr="003650DA" w:rsidRDefault="00E54658" w:rsidP="002A5611">
            <w:pPr>
              <w:jc w:val="center"/>
              <w:rPr>
                <w:rFonts w:asciiTheme="minorEastAsia" w:hAnsiTheme="minorEastAsia"/>
                <w:sz w:val="24"/>
              </w:rPr>
            </w:pPr>
            <w:r w:rsidRPr="003650DA">
              <w:rPr>
                <w:rFonts w:asciiTheme="minorEastAsia" w:hAnsiTheme="minorEastAsia" w:hint="eastAsia"/>
                <w:sz w:val="24"/>
              </w:rPr>
              <w:t>项目规模</w:t>
            </w:r>
          </w:p>
        </w:tc>
        <w:tc>
          <w:tcPr>
            <w:tcW w:w="2834" w:type="dxa"/>
            <w:vAlign w:val="center"/>
          </w:tcPr>
          <w:p w:rsidR="009B18A6" w:rsidRPr="00363208" w:rsidRDefault="00363208" w:rsidP="00363208">
            <w:pPr>
              <w:pStyle w:val="a6"/>
              <w:spacing w:line="360" w:lineRule="auto"/>
              <w:ind w:left="420" w:firstLineChars="0" w:firstLine="0"/>
              <w:rPr>
                <w:rFonts w:asciiTheme="minorEastAsia" w:hAnsiTheme="minorEastAsia"/>
                <w:color w:val="000000"/>
                <w:sz w:val="24"/>
              </w:rPr>
            </w:pPr>
            <w:r w:rsidRPr="00363208">
              <w:rPr>
                <w:rFonts w:asciiTheme="minorEastAsia" w:hAnsiTheme="minorEastAsia"/>
                <w:color w:val="000000"/>
                <w:sz w:val="24"/>
              </w:rPr>
              <w:t>12</w:t>
            </w:r>
            <w:r w:rsidRPr="00363208">
              <w:rPr>
                <w:rFonts w:asciiTheme="minorEastAsia" w:hAnsiTheme="minorEastAsia" w:hint="eastAsia"/>
                <w:color w:val="000000"/>
                <w:sz w:val="24"/>
              </w:rPr>
              <w:t>MWp</w:t>
            </w:r>
            <w:r w:rsidR="0021114C" w:rsidRPr="00363208">
              <w:rPr>
                <w:rFonts w:asciiTheme="minorEastAsia" w:hAnsiTheme="minorEastAsia" w:hint="eastAsia"/>
                <w:color w:val="000000"/>
                <w:sz w:val="24"/>
              </w:rPr>
              <w:t>光伏发电</w:t>
            </w:r>
            <w:r w:rsidR="009B18A6" w:rsidRPr="00363208">
              <w:rPr>
                <w:rFonts w:asciiTheme="minorEastAsia" w:hAnsiTheme="minorEastAsia" w:hint="eastAsia"/>
                <w:color w:val="000000"/>
                <w:sz w:val="24"/>
              </w:rPr>
              <w:t>工程</w:t>
            </w:r>
          </w:p>
          <w:p w:rsidR="001E3BD7" w:rsidRPr="003650DA" w:rsidRDefault="001E3BD7" w:rsidP="002A5611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35" w:type="dxa"/>
            <w:vAlign w:val="center"/>
          </w:tcPr>
          <w:p w:rsidR="001E3BD7" w:rsidRPr="003650DA" w:rsidRDefault="00E54658" w:rsidP="002A5611">
            <w:pPr>
              <w:jc w:val="center"/>
              <w:rPr>
                <w:rFonts w:asciiTheme="minorEastAsia" w:hAnsiTheme="minorEastAsia"/>
                <w:sz w:val="24"/>
              </w:rPr>
            </w:pPr>
            <w:r w:rsidRPr="003650DA">
              <w:rPr>
                <w:rFonts w:asciiTheme="minorEastAsia" w:hAnsiTheme="minorEastAsia" w:hint="eastAsia"/>
                <w:sz w:val="24"/>
              </w:rPr>
              <w:t>项目地址</w:t>
            </w:r>
          </w:p>
        </w:tc>
        <w:tc>
          <w:tcPr>
            <w:tcW w:w="3027" w:type="dxa"/>
            <w:vAlign w:val="center"/>
          </w:tcPr>
          <w:p w:rsidR="001E3BD7" w:rsidRPr="003650DA" w:rsidRDefault="00363208" w:rsidP="002A5611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/>
              </w:rPr>
              <w:t>偃师市产业集聚区五羊三轮摩托车及雅</w:t>
            </w:r>
            <w:proofErr w:type="gramStart"/>
            <w:r>
              <w:rPr>
                <w:rFonts w:hint="eastAsia"/>
              </w:rPr>
              <w:t>迪</w:t>
            </w:r>
            <w:proofErr w:type="gramEnd"/>
            <w:r>
              <w:rPr>
                <w:rFonts w:hint="eastAsia"/>
              </w:rPr>
              <w:t>电动车有限公司</w:t>
            </w:r>
          </w:p>
        </w:tc>
      </w:tr>
      <w:tr w:rsidR="001E3BD7" w:rsidRPr="003650DA" w:rsidTr="005D3010">
        <w:trPr>
          <w:trHeight w:val="135"/>
        </w:trPr>
        <w:tc>
          <w:tcPr>
            <w:tcW w:w="1426" w:type="dxa"/>
            <w:vAlign w:val="center"/>
          </w:tcPr>
          <w:p w:rsidR="001E3BD7" w:rsidRPr="003650DA" w:rsidRDefault="00E54658" w:rsidP="002A5611">
            <w:pPr>
              <w:jc w:val="center"/>
              <w:rPr>
                <w:rFonts w:asciiTheme="minorEastAsia" w:hAnsiTheme="minorEastAsia"/>
                <w:sz w:val="24"/>
              </w:rPr>
            </w:pPr>
            <w:r w:rsidRPr="003650DA">
              <w:rPr>
                <w:rFonts w:asciiTheme="minorEastAsia" w:hAnsiTheme="minorEastAsia" w:hint="eastAsia"/>
                <w:sz w:val="24"/>
              </w:rPr>
              <w:t>监理负责人</w:t>
            </w:r>
          </w:p>
        </w:tc>
        <w:tc>
          <w:tcPr>
            <w:tcW w:w="2834" w:type="dxa"/>
            <w:vAlign w:val="center"/>
          </w:tcPr>
          <w:p w:rsidR="001E3BD7" w:rsidRPr="003650DA" w:rsidRDefault="00363208" w:rsidP="002A5611">
            <w:pPr>
              <w:jc w:val="center"/>
              <w:rPr>
                <w:rFonts w:asciiTheme="minorEastAsia" w:hAnsiTheme="minorEastAsia"/>
                <w:sz w:val="24"/>
              </w:rPr>
            </w:pPr>
            <w:proofErr w:type="gramStart"/>
            <w:r>
              <w:rPr>
                <w:rFonts w:asciiTheme="minorEastAsia" w:hAnsiTheme="minorEastAsia" w:hint="eastAsia"/>
                <w:sz w:val="24"/>
              </w:rPr>
              <w:t>徐发基</w:t>
            </w:r>
            <w:proofErr w:type="gramEnd"/>
          </w:p>
        </w:tc>
        <w:tc>
          <w:tcPr>
            <w:tcW w:w="1235" w:type="dxa"/>
            <w:vAlign w:val="center"/>
          </w:tcPr>
          <w:p w:rsidR="001E3BD7" w:rsidRPr="003650DA" w:rsidRDefault="00E54658" w:rsidP="002A5611">
            <w:pPr>
              <w:jc w:val="center"/>
              <w:rPr>
                <w:rFonts w:asciiTheme="minorEastAsia" w:hAnsiTheme="minorEastAsia"/>
                <w:sz w:val="24"/>
              </w:rPr>
            </w:pPr>
            <w:r w:rsidRPr="003650DA">
              <w:rPr>
                <w:rFonts w:asciiTheme="minorEastAsia" w:hAnsiTheme="minorEastAsia" w:hint="eastAsia"/>
                <w:sz w:val="24"/>
              </w:rPr>
              <w:t>监理人数</w:t>
            </w:r>
          </w:p>
        </w:tc>
        <w:tc>
          <w:tcPr>
            <w:tcW w:w="3027" w:type="dxa"/>
            <w:vAlign w:val="center"/>
          </w:tcPr>
          <w:p w:rsidR="001E3BD7" w:rsidRPr="003650DA" w:rsidRDefault="00790DBF" w:rsidP="00363208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1</w:t>
            </w:r>
            <w:r w:rsidR="009B18A6" w:rsidRPr="003650DA">
              <w:rPr>
                <w:rFonts w:asciiTheme="minorEastAsia" w:hAnsiTheme="minorEastAsia" w:hint="eastAsia"/>
                <w:sz w:val="24"/>
              </w:rPr>
              <w:t>人</w:t>
            </w:r>
          </w:p>
        </w:tc>
      </w:tr>
      <w:tr w:rsidR="001E3BD7" w:rsidRPr="003650DA" w:rsidTr="005D3010">
        <w:trPr>
          <w:trHeight w:val="135"/>
        </w:trPr>
        <w:tc>
          <w:tcPr>
            <w:tcW w:w="1426" w:type="dxa"/>
            <w:vAlign w:val="center"/>
          </w:tcPr>
          <w:p w:rsidR="001E3BD7" w:rsidRPr="003650DA" w:rsidRDefault="00E54658" w:rsidP="002A5611">
            <w:pPr>
              <w:jc w:val="center"/>
              <w:rPr>
                <w:rFonts w:asciiTheme="minorEastAsia" w:hAnsiTheme="minorEastAsia"/>
                <w:sz w:val="24"/>
              </w:rPr>
            </w:pPr>
            <w:r w:rsidRPr="003650DA">
              <w:rPr>
                <w:rFonts w:asciiTheme="minorEastAsia" w:hAnsiTheme="minorEastAsia" w:hint="eastAsia"/>
                <w:sz w:val="24"/>
              </w:rPr>
              <w:t>进场时间</w:t>
            </w:r>
          </w:p>
        </w:tc>
        <w:tc>
          <w:tcPr>
            <w:tcW w:w="2834" w:type="dxa"/>
            <w:vAlign w:val="center"/>
          </w:tcPr>
          <w:p w:rsidR="001E3BD7" w:rsidRPr="003650DA" w:rsidRDefault="00363208" w:rsidP="002A5611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2017年3月14日</w:t>
            </w:r>
          </w:p>
        </w:tc>
        <w:tc>
          <w:tcPr>
            <w:tcW w:w="1235" w:type="dxa"/>
            <w:vAlign w:val="center"/>
          </w:tcPr>
          <w:p w:rsidR="001E3BD7" w:rsidRPr="003650DA" w:rsidRDefault="00E54658" w:rsidP="002A5611">
            <w:pPr>
              <w:jc w:val="center"/>
              <w:rPr>
                <w:rFonts w:asciiTheme="minorEastAsia" w:hAnsiTheme="minorEastAsia"/>
                <w:sz w:val="24"/>
              </w:rPr>
            </w:pPr>
            <w:r w:rsidRPr="003650DA">
              <w:rPr>
                <w:rFonts w:asciiTheme="minorEastAsia" w:hAnsiTheme="minorEastAsia" w:hint="eastAsia"/>
                <w:sz w:val="24"/>
              </w:rPr>
              <w:t>合同工期</w:t>
            </w:r>
          </w:p>
        </w:tc>
        <w:tc>
          <w:tcPr>
            <w:tcW w:w="3027" w:type="dxa"/>
            <w:vAlign w:val="center"/>
          </w:tcPr>
          <w:p w:rsidR="001E3BD7" w:rsidRPr="003650DA" w:rsidRDefault="005D3010" w:rsidP="005D3010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2016年10月-2017年12月</w:t>
            </w:r>
          </w:p>
        </w:tc>
      </w:tr>
      <w:tr w:rsidR="001E3BD7" w:rsidRPr="003650DA" w:rsidTr="001E220C">
        <w:trPr>
          <w:trHeight w:val="856"/>
        </w:trPr>
        <w:tc>
          <w:tcPr>
            <w:tcW w:w="1426" w:type="dxa"/>
          </w:tcPr>
          <w:p w:rsidR="001E3BD7" w:rsidRPr="003650DA" w:rsidRDefault="001E3BD7">
            <w:pPr>
              <w:rPr>
                <w:rFonts w:asciiTheme="minorEastAsia" w:hAnsiTheme="minorEastAsia"/>
                <w:sz w:val="24"/>
              </w:rPr>
            </w:pPr>
          </w:p>
          <w:p w:rsidR="001E3BD7" w:rsidRPr="003650DA" w:rsidRDefault="00E54658">
            <w:pPr>
              <w:rPr>
                <w:rFonts w:asciiTheme="minorEastAsia" w:hAnsiTheme="minorEastAsia"/>
                <w:sz w:val="24"/>
              </w:rPr>
            </w:pPr>
            <w:r w:rsidRPr="003650DA">
              <w:rPr>
                <w:rFonts w:asciiTheme="minorEastAsia" w:hAnsiTheme="minorEastAsia" w:hint="eastAsia"/>
                <w:sz w:val="24"/>
              </w:rPr>
              <w:t>参建单位</w:t>
            </w:r>
          </w:p>
        </w:tc>
        <w:tc>
          <w:tcPr>
            <w:tcW w:w="7096" w:type="dxa"/>
            <w:gridSpan w:val="3"/>
          </w:tcPr>
          <w:p w:rsidR="005D3010" w:rsidRDefault="00E54658">
            <w:pPr>
              <w:rPr>
                <w:rFonts w:hint="eastAsia"/>
              </w:rPr>
            </w:pPr>
            <w:r w:rsidRPr="003650DA">
              <w:rPr>
                <w:rFonts w:asciiTheme="minorEastAsia" w:hAnsiTheme="minorEastAsia" w:hint="eastAsia"/>
                <w:sz w:val="24"/>
              </w:rPr>
              <w:t>建设单位：</w:t>
            </w:r>
            <w:proofErr w:type="gramStart"/>
            <w:r w:rsidR="005D3010">
              <w:rPr>
                <w:rFonts w:hint="eastAsia"/>
              </w:rPr>
              <w:t>洛偃</w:t>
            </w:r>
            <w:proofErr w:type="gramEnd"/>
            <w:r w:rsidR="005D3010">
              <w:rPr>
                <w:rFonts w:hint="eastAsia"/>
              </w:rPr>
              <w:t>市中盛新能源科技有限公司</w:t>
            </w:r>
          </w:p>
          <w:p w:rsidR="001E3BD7" w:rsidRPr="003650DA" w:rsidRDefault="00E54658">
            <w:pPr>
              <w:rPr>
                <w:rFonts w:asciiTheme="minorEastAsia" w:hAnsiTheme="minorEastAsia"/>
                <w:sz w:val="24"/>
              </w:rPr>
            </w:pPr>
            <w:r w:rsidRPr="003650DA">
              <w:rPr>
                <w:rFonts w:asciiTheme="minorEastAsia" w:hAnsiTheme="minorEastAsia" w:hint="eastAsia"/>
                <w:sz w:val="24"/>
              </w:rPr>
              <w:t>监理单位：</w:t>
            </w:r>
            <w:r w:rsidR="009B18A6" w:rsidRPr="003650DA">
              <w:rPr>
                <w:rFonts w:asciiTheme="minorEastAsia" w:hAnsiTheme="minorEastAsia" w:hint="eastAsia"/>
                <w:sz w:val="24"/>
              </w:rPr>
              <w:t>常州正衡电力工程监理有限公司</w:t>
            </w:r>
          </w:p>
          <w:p w:rsidR="001E3BD7" w:rsidRPr="003650DA" w:rsidRDefault="00E54658">
            <w:pPr>
              <w:rPr>
                <w:rFonts w:asciiTheme="minorEastAsia" w:hAnsiTheme="minorEastAsia"/>
                <w:sz w:val="24"/>
              </w:rPr>
            </w:pPr>
            <w:r w:rsidRPr="003650DA">
              <w:rPr>
                <w:rFonts w:asciiTheme="minorEastAsia" w:hAnsiTheme="minorEastAsia" w:hint="eastAsia"/>
                <w:sz w:val="24"/>
              </w:rPr>
              <w:t>设计单位：</w:t>
            </w:r>
            <w:r w:rsidR="005D3010">
              <w:rPr>
                <w:rFonts w:asciiTheme="minorEastAsia" w:hAnsiTheme="minorEastAsia" w:hint="eastAsia"/>
                <w:sz w:val="24"/>
              </w:rPr>
              <w:t>上海艾能电力</w:t>
            </w:r>
            <w:r w:rsidR="00790DBF">
              <w:rPr>
                <w:rFonts w:asciiTheme="minorEastAsia" w:hAnsiTheme="minorEastAsia" w:hint="eastAsia"/>
                <w:sz w:val="24"/>
              </w:rPr>
              <w:t>工程有限公司</w:t>
            </w:r>
          </w:p>
          <w:p w:rsidR="001E3BD7" w:rsidRPr="003650DA" w:rsidRDefault="00E54658">
            <w:pPr>
              <w:rPr>
                <w:rFonts w:asciiTheme="minorEastAsia" w:hAnsiTheme="minorEastAsia"/>
                <w:sz w:val="24"/>
              </w:rPr>
            </w:pPr>
            <w:r w:rsidRPr="003650DA">
              <w:rPr>
                <w:rFonts w:asciiTheme="minorEastAsia" w:hAnsiTheme="minorEastAsia" w:hint="eastAsia"/>
                <w:sz w:val="24"/>
              </w:rPr>
              <w:t>总承包单位：</w:t>
            </w:r>
            <w:r w:rsidR="005D3010">
              <w:rPr>
                <w:rFonts w:asciiTheme="minorEastAsia" w:hAnsiTheme="minorEastAsia" w:hint="eastAsia"/>
                <w:sz w:val="24"/>
              </w:rPr>
              <w:t>远东集成科技有限公司</w:t>
            </w:r>
          </w:p>
          <w:p w:rsidR="001E3BD7" w:rsidRPr="003650DA" w:rsidRDefault="001E3BD7" w:rsidP="00B00BE6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1E3BD7" w:rsidRPr="003650DA" w:rsidTr="001E220C">
        <w:trPr>
          <w:trHeight w:val="135"/>
        </w:trPr>
        <w:tc>
          <w:tcPr>
            <w:tcW w:w="8522" w:type="dxa"/>
            <w:gridSpan w:val="4"/>
          </w:tcPr>
          <w:p w:rsidR="001E3BD7" w:rsidRPr="003650DA" w:rsidRDefault="00E54658">
            <w:pPr>
              <w:jc w:val="center"/>
              <w:rPr>
                <w:rFonts w:asciiTheme="minorEastAsia" w:hAnsiTheme="minorEastAsia"/>
                <w:sz w:val="24"/>
              </w:rPr>
            </w:pPr>
            <w:r w:rsidRPr="003650DA">
              <w:rPr>
                <w:rFonts w:asciiTheme="minorEastAsia" w:hAnsiTheme="minorEastAsia" w:hint="eastAsia"/>
                <w:sz w:val="24"/>
              </w:rPr>
              <w:t>报告内容</w:t>
            </w:r>
          </w:p>
        </w:tc>
      </w:tr>
      <w:tr w:rsidR="001E3BD7" w:rsidRPr="003650DA" w:rsidTr="001E220C">
        <w:trPr>
          <w:trHeight w:val="135"/>
        </w:trPr>
        <w:tc>
          <w:tcPr>
            <w:tcW w:w="8522" w:type="dxa"/>
            <w:gridSpan w:val="4"/>
          </w:tcPr>
          <w:p w:rsidR="001E3BD7" w:rsidRPr="003650DA" w:rsidRDefault="00E54658">
            <w:pPr>
              <w:numPr>
                <w:ilvl w:val="0"/>
                <w:numId w:val="1"/>
              </w:numPr>
              <w:jc w:val="left"/>
              <w:rPr>
                <w:rFonts w:asciiTheme="minorEastAsia" w:hAnsiTheme="minorEastAsia"/>
                <w:sz w:val="24"/>
              </w:rPr>
            </w:pPr>
            <w:r w:rsidRPr="003650DA">
              <w:rPr>
                <w:rFonts w:asciiTheme="minorEastAsia" w:hAnsiTheme="minorEastAsia" w:hint="eastAsia"/>
                <w:sz w:val="24"/>
              </w:rPr>
              <w:t>项目概况</w:t>
            </w:r>
          </w:p>
          <w:p w:rsidR="00790DBF" w:rsidRPr="00DB0D2F" w:rsidRDefault="00B00BE6" w:rsidP="00DB0D2F">
            <w:pPr>
              <w:ind w:firstLineChars="200" w:firstLine="482"/>
              <w:rPr>
                <w:rFonts w:asciiTheme="minorEastAsia" w:hAnsiTheme="minorEastAsia"/>
                <w:sz w:val="24"/>
              </w:rPr>
            </w:pPr>
            <w:hyperlink r:id="rId8" w:history="1">
              <w:r w:rsidRPr="00B00BE6">
                <w:rPr>
                  <w:rFonts w:asciiTheme="minorEastAsia" w:hAnsiTheme="minorEastAsia" w:hint="eastAsia"/>
                  <w:bCs/>
                  <w:sz w:val="24"/>
                </w:rPr>
                <w:t>利用偃师市产业集聚区</w:t>
              </w:r>
              <w:proofErr w:type="gramStart"/>
              <w:r w:rsidRPr="00B00BE6">
                <w:rPr>
                  <w:rFonts w:asciiTheme="minorEastAsia" w:hAnsiTheme="minorEastAsia" w:hint="eastAsia"/>
                  <w:bCs/>
                  <w:sz w:val="24"/>
                </w:rPr>
                <w:t>洛阳五</w:t>
              </w:r>
              <w:proofErr w:type="gramEnd"/>
              <w:r w:rsidRPr="00B00BE6">
                <w:rPr>
                  <w:rFonts w:asciiTheme="minorEastAsia" w:hAnsiTheme="minorEastAsia" w:hint="eastAsia"/>
                  <w:bCs/>
                  <w:sz w:val="24"/>
                </w:rPr>
                <w:t>羊三轮摩托车有限公司、洛阳雅迪电动车有限公司等企业约12万平方米厂房屋顶铺设光伏组件，建设12MW屋顶分布式光伏发电项目。共使用约3600多块光伏组件，通过合理</w:t>
              </w:r>
              <w:proofErr w:type="gramStart"/>
              <w:r w:rsidRPr="00B00BE6">
                <w:rPr>
                  <w:rFonts w:asciiTheme="minorEastAsia" w:hAnsiTheme="minorEastAsia" w:hint="eastAsia"/>
                  <w:bCs/>
                  <w:sz w:val="24"/>
                </w:rPr>
                <w:t>串汇后</w:t>
              </w:r>
              <w:proofErr w:type="gramEnd"/>
              <w:r w:rsidRPr="00B00BE6">
                <w:rPr>
                  <w:rFonts w:asciiTheme="minorEastAsia" w:hAnsiTheme="minorEastAsia" w:hint="eastAsia"/>
                  <w:bCs/>
                  <w:sz w:val="24"/>
                </w:rPr>
                <w:t>，使用高效逆变器完成直流交流转换后，接入当地电网。</w:t>
              </w:r>
            </w:hyperlink>
            <w:r w:rsidRPr="00B00BE6">
              <w:rPr>
                <w:rFonts w:asciiTheme="minorEastAsia" w:hAnsiTheme="minorEastAsia" w:hint="eastAsia"/>
                <w:bCs/>
                <w:sz w:val="24"/>
              </w:rPr>
              <w:t>主要设备：光伏组件、汇流箱、逆变器、变压器、并网柜。</w:t>
            </w:r>
            <w:r w:rsidRPr="00790DBF">
              <w:rPr>
                <w:rFonts w:asciiTheme="minorEastAsia" w:hAnsiTheme="minorEastAsia" w:hint="eastAsia"/>
                <w:sz w:val="24"/>
              </w:rPr>
              <w:t>总投资</w:t>
            </w:r>
            <w:r>
              <w:rPr>
                <w:rFonts w:asciiTheme="minorEastAsia" w:hAnsiTheme="minorEastAsia" w:hint="eastAsia"/>
                <w:sz w:val="24"/>
              </w:rPr>
              <w:t>：</w:t>
            </w:r>
            <w:r w:rsidRPr="00790DBF">
              <w:rPr>
                <w:rFonts w:asciiTheme="minorEastAsia" w:hAnsiTheme="minorEastAsia" w:hint="eastAsia"/>
                <w:sz w:val="24"/>
              </w:rPr>
              <w:t>1</w:t>
            </w:r>
            <w:r>
              <w:rPr>
                <w:rFonts w:asciiTheme="minorEastAsia" w:hAnsiTheme="minorEastAsia" w:hint="eastAsia"/>
                <w:sz w:val="24"/>
              </w:rPr>
              <w:t>0000</w:t>
            </w:r>
            <w:r w:rsidRPr="00790DBF">
              <w:rPr>
                <w:rFonts w:asciiTheme="minorEastAsia" w:hAnsiTheme="minorEastAsia" w:hint="eastAsia"/>
                <w:sz w:val="24"/>
              </w:rPr>
              <w:t>万元</w:t>
            </w:r>
            <w:r>
              <w:rPr>
                <w:rFonts w:asciiTheme="minorEastAsia" w:hAnsiTheme="minorEastAsia" w:hint="eastAsia"/>
                <w:sz w:val="24"/>
              </w:rPr>
              <w:t>，其中：企业自筹3000万元，国内银行贷款7000万元。</w:t>
            </w:r>
          </w:p>
          <w:p w:rsidR="00DB0D2F" w:rsidRDefault="00D16E02" w:rsidP="00DB0D2F">
            <w:pPr>
              <w:pStyle w:val="a7"/>
              <w:ind w:firstLineChars="150" w:firstLine="360"/>
              <w:rPr>
                <w:rFonts w:hint="eastAsia"/>
              </w:rPr>
            </w:pPr>
            <w:r>
              <w:rPr>
                <w:rFonts w:hint="eastAsia"/>
              </w:rPr>
              <w:t>地理位置：</w:t>
            </w:r>
            <w:r>
              <w:t>偃师市位于河南省中西部地区的洛阳盆地东隅，地理</w:t>
            </w:r>
            <w:proofErr w:type="gramStart"/>
            <w:r>
              <w:t>座标</w:t>
            </w:r>
            <w:proofErr w:type="gramEnd"/>
            <w:r>
              <w:t>介于东经112°26′15″-113°00′00″和北纬34°27′30″-34°50′00″之间。偃师市东西长约44 km，南北宽约34 km，总面积948.43 km，约占洛阳市总土地面积的6.24%，占全省总土地面积的0.568%。偃师市东邻巩义市，距巩义市30 km;西接洛阳市郊区和孟津县，距洛阳市30 km;南倚嵩山接登封市、伊川县;北与</w:t>
            </w:r>
            <w:hyperlink r:id="rId9" w:tgtFrame="_blank" w:history="1">
              <w:r>
                <w:rPr>
                  <w:rStyle w:val="a8"/>
                </w:rPr>
                <w:t>孟州市</w:t>
              </w:r>
            </w:hyperlink>
            <w:r>
              <w:t>隔黄河相望。</w:t>
            </w:r>
            <w:r w:rsidR="00DB0D2F">
              <w:t>偃师市9镇2乡1区、214个行政村(585个自然村)、12个居委会、2240个村民组，总人口61万(2013年)，总面积668.58平方公里，是中原经济区郑洛城市工业走廊上的重要节点城市，河南省首批10个小康达标县(市)，也是省委、省政府确定的河南省26个城镇化发展重点县(市)、35个</w:t>
            </w:r>
            <w:proofErr w:type="gramStart"/>
            <w:r w:rsidR="00DB0D2F">
              <w:t>扩权县</w:t>
            </w:r>
            <w:proofErr w:type="gramEnd"/>
            <w:r w:rsidR="00DB0D2F">
              <w:t>(市)和第二批对外开放重点县(市)之一，综合经济实力居全省前列。</w:t>
            </w:r>
          </w:p>
          <w:p w:rsidR="00D16E02" w:rsidRDefault="00D16E02" w:rsidP="00DB0D2F">
            <w:pPr>
              <w:pStyle w:val="a7"/>
              <w:ind w:firstLineChars="150" w:firstLine="360"/>
              <w:rPr>
                <w:rFonts w:hint="eastAsia"/>
              </w:rPr>
            </w:pPr>
            <w:r>
              <w:rPr>
                <w:rFonts w:hint="eastAsia"/>
              </w:rPr>
              <w:t>主要地形：</w:t>
            </w:r>
            <w:r>
              <w:t>偃师市南北高中间低，地貌景观略呈槽形，地表形态复杂多样，大体可分为山地、</w:t>
            </w:r>
            <w:hyperlink r:id="rId10" w:tgtFrame="_blank" w:history="1">
              <w:r>
                <w:rPr>
                  <w:rStyle w:val="a8"/>
                </w:rPr>
                <w:t>丘陵</w:t>
              </w:r>
            </w:hyperlink>
            <w:r>
              <w:t>、</w:t>
            </w:r>
            <w:hyperlink r:id="rId11" w:tgtFrame="_blank" w:history="1">
              <w:r>
                <w:rPr>
                  <w:rStyle w:val="a8"/>
                </w:rPr>
                <w:t>坡地</w:t>
              </w:r>
            </w:hyperlink>
            <w:r>
              <w:t>、平原四种类型。南部万安山，山势由东向西降低，海拔300-900米，最高峰1302米，面积占全市的16.72%;</w:t>
            </w:r>
            <w:proofErr w:type="gramStart"/>
            <w:r>
              <w:t>万安山</w:t>
            </w:r>
            <w:proofErr w:type="gramEnd"/>
            <w:r>
              <w:t>北侧为丘陵和洪积冲积坡地，海拔 150-400米，面积占全市的35.71%;中部伊洛河冲积平原，地势平坦，海拔115-135米，面积占全市的31.37%;北部邙山丘陵，东西走向，岭脊突起，海拔140-300米，最高峰403.9米，面积占全市的16.2%。</w:t>
            </w:r>
          </w:p>
          <w:p w:rsidR="00D16E02" w:rsidRDefault="00D16E02" w:rsidP="00DB0D2F">
            <w:pPr>
              <w:pStyle w:val="a7"/>
              <w:ind w:firstLineChars="150" w:firstLine="360"/>
              <w:rPr>
                <w:rFonts w:hint="eastAsia"/>
              </w:rPr>
            </w:pPr>
            <w:r>
              <w:rPr>
                <w:rFonts w:hint="eastAsia"/>
              </w:rPr>
              <w:t>主要气候：</w:t>
            </w:r>
            <w:r>
              <w:t>偃师市地处暖温带地区，属暖温带大陆性季风气候。年平均气温为14.2℃，无霜期年平均为211天，年平均降水量在500-600mm之间，全年实</w:t>
            </w:r>
            <w:r>
              <w:lastRenderedPageBreak/>
              <w:t>际日照时数为2248.3小时，全年日照百分率为51%。多年平均风向以东北风、西风最多，其次是东风、南风，北风最小。年平均相对湿度为69%。</w:t>
            </w:r>
          </w:p>
          <w:p w:rsidR="00D16E02" w:rsidRDefault="00D16E02" w:rsidP="00DB0D2F">
            <w:pPr>
              <w:pStyle w:val="a7"/>
              <w:ind w:firstLineChars="150" w:firstLine="360"/>
            </w:pPr>
            <w:r>
              <w:rPr>
                <w:rFonts w:hint="eastAsia"/>
              </w:rPr>
              <w:t>主要经济：</w:t>
            </w:r>
            <w:r>
              <w:t>201</w:t>
            </w:r>
            <w:r>
              <w:rPr>
                <w:rFonts w:hint="eastAsia"/>
              </w:rPr>
              <w:t>7</w:t>
            </w:r>
            <w:r>
              <w:t>年，偃师市完成地区生产总值354亿元，增长9.8%;固定资产投资199亿元，增长24.9%;公共财政预算收入12.12亿元，增长16.5%;社会消费品零售总额116.8亿元，增长13.2%;城镇居民人均可支配收入22357元，增长10.5%;农民人均纯收入12596元，增长13%。在全省108县(市)首次经济发展质量总体评价中，偃师综合评价排名第七位，发展结构排名第六位，发展效益和民生幸福均列第四位。</w:t>
            </w:r>
          </w:p>
          <w:p w:rsidR="00790DBF" w:rsidRPr="00D16E02" w:rsidRDefault="00790DBF" w:rsidP="00790DBF">
            <w:pPr>
              <w:pStyle w:val="a7"/>
              <w:shd w:val="clear" w:color="auto" w:fill="FFFFFF"/>
              <w:spacing w:before="0" w:beforeAutospacing="0" w:after="180" w:afterAutospacing="0" w:line="288" w:lineRule="atLeast"/>
              <w:ind w:firstLine="480"/>
              <w:rPr>
                <w:rFonts w:asciiTheme="minorEastAsia" w:eastAsiaTheme="minorEastAsia" w:hAnsiTheme="minorEastAsia" w:cs="Arial"/>
                <w:b/>
              </w:rPr>
            </w:pPr>
            <w:r w:rsidRPr="00D16E02">
              <w:rPr>
                <w:rFonts w:asciiTheme="minorEastAsia" w:eastAsiaTheme="minorEastAsia" w:hAnsiTheme="minorEastAsia" w:cs="Arial"/>
              </w:rPr>
              <w:t>主要景点</w:t>
            </w:r>
            <w:r w:rsidRPr="00D16E02">
              <w:rPr>
                <w:rFonts w:asciiTheme="minorEastAsia" w:eastAsiaTheme="minorEastAsia" w:hAnsiTheme="minorEastAsia" w:cs="Arial"/>
                <w:b/>
              </w:rPr>
              <w:t>:</w:t>
            </w:r>
            <w:r w:rsidR="00D16E02" w:rsidRPr="00D16E02">
              <w:rPr>
                <w:rStyle w:val="a3"/>
                <w:b/>
              </w:rPr>
              <w:t xml:space="preserve"> </w:t>
            </w:r>
            <w:r w:rsidR="00D16E02" w:rsidRPr="00D16E02">
              <w:rPr>
                <w:rStyle w:val="aa"/>
                <w:b w:val="0"/>
              </w:rPr>
              <w:t>会圣宫碑</w:t>
            </w:r>
            <w:r w:rsidRPr="00D16E02">
              <w:rPr>
                <w:rFonts w:asciiTheme="minorEastAsia" w:eastAsiaTheme="minorEastAsia" w:hAnsiTheme="minorEastAsia" w:cs="Arial"/>
              </w:rPr>
              <w:t>、</w:t>
            </w:r>
            <w:r w:rsidR="00D16E02" w:rsidRPr="00D16E02">
              <w:rPr>
                <w:rStyle w:val="aa"/>
                <w:b w:val="0"/>
              </w:rPr>
              <w:t>刘国故城遗址</w:t>
            </w:r>
            <w:r w:rsidRPr="00D16E02">
              <w:rPr>
                <w:rFonts w:asciiTheme="minorEastAsia" w:eastAsiaTheme="minorEastAsia" w:hAnsiTheme="minorEastAsia" w:cs="Arial"/>
              </w:rPr>
              <w:t>、</w:t>
            </w:r>
            <w:r w:rsidR="00D16E02" w:rsidRPr="00D16E02">
              <w:rPr>
                <w:rStyle w:val="aa"/>
                <w:b w:val="0"/>
              </w:rPr>
              <w:t>水泉石窟</w:t>
            </w:r>
            <w:r w:rsidRPr="00D16E02">
              <w:rPr>
                <w:rFonts w:asciiTheme="minorEastAsia" w:eastAsiaTheme="minorEastAsia" w:hAnsiTheme="minorEastAsia" w:cs="Arial"/>
              </w:rPr>
              <w:t>等。</w:t>
            </w:r>
          </w:p>
          <w:p w:rsidR="00737AF0" w:rsidRPr="00790DBF" w:rsidRDefault="00737AF0" w:rsidP="00D16E02">
            <w:pPr>
              <w:rPr>
                <w:rFonts w:asciiTheme="minorEastAsia" w:hAnsiTheme="minorEastAsia" w:cs="Arial"/>
                <w:color w:val="333333"/>
                <w:sz w:val="24"/>
                <w:shd w:val="clear" w:color="auto" w:fill="FFFFFF"/>
              </w:rPr>
            </w:pPr>
          </w:p>
        </w:tc>
      </w:tr>
      <w:tr w:rsidR="001E3BD7" w:rsidRPr="003650DA" w:rsidTr="001E220C">
        <w:trPr>
          <w:trHeight w:val="135"/>
        </w:trPr>
        <w:tc>
          <w:tcPr>
            <w:tcW w:w="8522" w:type="dxa"/>
            <w:gridSpan w:val="4"/>
          </w:tcPr>
          <w:p w:rsidR="001E3BD7" w:rsidRPr="003650DA" w:rsidRDefault="00E54658">
            <w:pPr>
              <w:numPr>
                <w:ilvl w:val="0"/>
                <w:numId w:val="1"/>
              </w:numPr>
              <w:rPr>
                <w:rFonts w:asciiTheme="minorEastAsia" w:hAnsiTheme="minorEastAsia"/>
                <w:sz w:val="24"/>
              </w:rPr>
            </w:pPr>
            <w:r w:rsidRPr="003650DA">
              <w:rPr>
                <w:rFonts w:asciiTheme="minorEastAsia" w:hAnsiTheme="minorEastAsia" w:hint="eastAsia"/>
                <w:sz w:val="24"/>
              </w:rPr>
              <w:lastRenderedPageBreak/>
              <w:t>业主单位情况</w:t>
            </w:r>
          </w:p>
          <w:p w:rsidR="001E3BD7" w:rsidRPr="003650DA" w:rsidRDefault="00E54658" w:rsidP="000F1736">
            <w:pPr>
              <w:ind w:firstLineChars="50" w:firstLine="120"/>
              <w:rPr>
                <w:rFonts w:asciiTheme="minorEastAsia" w:hAnsiTheme="minorEastAsia"/>
                <w:sz w:val="24"/>
              </w:rPr>
            </w:pPr>
            <w:r w:rsidRPr="003650DA">
              <w:rPr>
                <w:rFonts w:asciiTheme="minorEastAsia" w:hAnsiTheme="minorEastAsia" w:hint="eastAsia"/>
                <w:sz w:val="24"/>
              </w:rPr>
              <w:t>1、业主公司情况介绍；</w:t>
            </w:r>
            <w:r w:rsidR="0017311E" w:rsidRPr="003650DA">
              <w:rPr>
                <w:rFonts w:asciiTheme="minorEastAsia" w:hAnsiTheme="minorEastAsia" w:hint="eastAsia"/>
                <w:sz w:val="24"/>
              </w:rPr>
              <w:t>本工程</w:t>
            </w:r>
            <w:r w:rsidR="00C43E2F" w:rsidRPr="003650DA">
              <w:rPr>
                <w:rFonts w:asciiTheme="minorEastAsia" w:hAnsiTheme="minorEastAsia" w:hint="eastAsia"/>
                <w:sz w:val="24"/>
              </w:rPr>
              <w:t>由</w:t>
            </w:r>
            <w:r w:rsidR="00D16E02">
              <w:rPr>
                <w:rFonts w:asciiTheme="minorEastAsia" w:hAnsiTheme="minorEastAsia" w:hint="eastAsia"/>
                <w:sz w:val="24"/>
              </w:rPr>
              <w:t>洛阳市中盛新能源科技</w:t>
            </w:r>
            <w:r w:rsidR="00594BA4">
              <w:rPr>
                <w:rFonts w:asciiTheme="minorEastAsia" w:hAnsiTheme="minorEastAsia" w:hint="eastAsia"/>
                <w:sz w:val="24"/>
              </w:rPr>
              <w:t>有限公司</w:t>
            </w:r>
            <w:r w:rsidR="00C43E2F" w:rsidRPr="003650DA">
              <w:rPr>
                <w:rFonts w:asciiTheme="minorEastAsia" w:hAnsiTheme="minorEastAsia" w:hint="eastAsia"/>
                <w:sz w:val="24"/>
              </w:rPr>
              <w:t>开发建设。</w:t>
            </w:r>
          </w:p>
          <w:p w:rsidR="000F1736" w:rsidRDefault="00E54658" w:rsidP="000F1736">
            <w:pPr>
              <w:ind w:firstLineChars="50" w:firstLine="120"/>
              <w:rPr>
                <w:rFonts w:asciiTheme="minorEastAsia" w:hAnsiTheme="minorEastAsia" w:hint="eastAsia"/>
                <w:sz w:val="24"/>
              </w:rPr>
            </w:pPr>
            <w:r w:rsidRPr="003650DA">
              <w:rPr>
                <w:rFonts w:asciiTheme="minorEastAsia" w:hAnsiTheme="minorEastAsia" w:hint="eastAsia"/>
                <w:sz w:val="24"/>
              </w:rPr>
              <w:t>2、现场管理人员配置、分工、能力水平；</w:t>
            </w:r>
            <w:r w:rsidR="000F1736">
              <w:rPr>
                <w:rFonts w:asciiTheme="minorEastAsia" w:hAnsiTheme="minorEastAsia" w:hint="eastAsia"/>
                <w:sz w:val="24"/>
              </w:rPr>
              <w:t>王淼</w:t>
            </w:r>
            <w:r w:rsidR="00C43E2F" w:rsidRPr="003650DA">
              <w:rPr>
                <w:rFonts w:asciiTheme="minorEastAsia" w:hAnsiTheme="minorEastAsia" w:hint="eastAsia"/>
                <w:sz w:val="24"/>
              </w:rPr>
              <w:t>：项目负责人，管理协调全站建设工作，图纸、资料管理、技术服务</w:t>
            </w:r>
            <w:r w:rsidR="00C63FA8">
              <w:rPr>
                <w:rFonts w:asciiTheme="minorEastAsia" w:hAnsiTheme="minorEastAsia" w:hint="eastAsia"/>
                <w:sz w:val="24"/>
              </w:rPr>
              <w:t>。</w:t>
            </w:r>
          </w:p>
          <w:p w:rsidR="001E3BD7" w:rsidRPr="003650DA" w:rsidRDefault="000F1736">
            <w:pPr>
              <w:rPr>
                <w:rFonts w:asciiTheme="minorEastAsia" w:hAnsiTheme="minorEastAsia"/>
                <w:sz w:val="24"/>
              </w:rPr>
            </w:pPr>
            <w:r w:rsidRPr="003650DA">
              <w:rPr>
                <w:rFonts w:asciiTheme="minorEastAsia" w:hAnsiTheme="minorEastAsia" w:hint="eastAsia"/>
                <w:sz w:val="24"/>
              </w:rPr>
              <w:t xml:space="preserve"> </w:t>
            </w:r>
            <w:r w:rsidR="00E54658" w:rsidRPr="003650DA">
              <w:rPr>
                <w:rFonts w:asciiTheme="minorEastAsia" w:hAnsiTheme="minorEastAsia" w:hint="eastAsia"/>
                <w:sz w:val="24"/>
              </w:rPr>
              <w:t>3、对项目实施和监理工作有哪些特殊要求。</w:t>
            </w:r>
          </w:p>
          <w:p w:rsidR="001E3BD7" w:rsidRPr="003650DA" w:rsidRDefault="006337E3" w:rsidP="006337E3">
            <w:pPr>
              <w:ind w:firstLineChars="100" w:firstLine="240"/>
              <w:rPr>
                <w:rFonts w:asciiTheme="minorEastAsia" w:hAnsiTheme="minorEastAsia"/>
                <w:sz w:val="24"/>
              </w:rPr>
            </w:pPr>
            <w:r w:rsidRPr="003650DA">
              <w:rPr>
                <w:rFonts w:asciiTheme="minorEastAsia" w:hAnsiTheme="minorEastAsia" w:hint="eastAsia"/>
                <w:sz w:val="24"/>
              </w:rPr>
              <w:t>对监理人员的要求较高，技术、资料、管理、服务、面面俱到。</w:t>
            </w:r>
          </w:p>
        </w:tc>
      </w:tr>
      <w:tr w:rsidR="001E3BD7" w:rsidRPr="003650DA" w:rsidTr="001E220C">
        <w:trPr>
          <w:trHeight w:val="135"/>
        </w:trPr>
        <w:tc>
          <w:tcPr>
            <w:tcW w:w="8522" w:type="dxa"/>
            <w:gridSpan w:val="4"/>
          </w:tcPr>
          <w:p w:rsidR="001E3BD7" w:rsidRPr="003650DA" w:rsidRDefault="00E54658">
            <w:pPr>
              <w:numPr>
                <w:ilvl w:val="0"/>
                <w:numId w:val="1"/>
              </w:numPr>
              <w:rPr>
                <w:rFonts w:asciiTheme="minorEastAsia" w:hAnsiTheme="minorEastAsia"/>
                <w:sz w:val="24"/>
              </w:rPr>
            </w:pPr>
            <w:r w:rsidRPr="003650DA">
              <w:rPr>
                <w:rFonts w:asciiTheme="minorEastAsia" w:hAnsiTheme="minorEastAsia" w:hint="eastAsia"/>
                <w:sz w:val="24"/>
              </w:rPr>
              <w:t>设计单位情况</w:t>
            </w:r>
          </w:p>
          <w:p w:rsidR="00C63FA8" w:rsidRDefault="00E54658" w:rsidP="00C63FA8">
            <w:pPr>
              <w:numPr>
                <w:ilvl w:val="0"/>
                <w:numId w:val="2"/>
              </w:numPr>
              <w:rPr>
                <w:rFonts w:asciiTheme="minorEastAsia" w:hAnsiTheme="minorEastAsia" w:hint="eastAsia"/>
                <w:sz w:val="24"/>
              </w:rPr>
            </w:pPr>
            <w:r w:rsidRPr="00C63FA8">
              <w:rPr>
                <w:rFonts w:asciiTheme="minorEastAsia" w:hAnsiTheme="minorEastAsia" w:hint="eastAsia"/>
                <w:sz w:val="24"/>
              </w:rPr>
              <w:t>施工图交付情况介绍；</w:t>
            </w:r>
            <w:r w:rsidR="00594BA4" w:rsidRPr="00C63FA8">
              <w:rPr>
                <w:rFonts w:asciiTheme="minorEastAsia" w:hAnsiTheme="minorEastAsia" w:hint="eastAsia"/>
                <w:sz w:val="24"/>
              </w:rPr>
              <w:t>部分图纸到场</w:t>
            </w:r>
            <w:r w:rsidR="00C63FA8">
              <w:rPr>
                <w:rFonts w:asciiTheme="minorEastAsia" w:hAnsiTheme="minorEastAsia" w:hint="eastAsia"/>
                <w:sz w:val="24"/>
              </w:rPr>
              <w:t>。</w:t>
            </w:r>
          </w:p>
          <w:p w:rsidR="001E3BD7" w:rsidRPr="00C63FA8" w:rsidRDefault="00E54658" w:rsidP="00C63FA8">
            <w:pPr>
              <w:numPr>
                <w:ilvl w:val="0"/>
                <w:numId w:val="2"/>
              </w:numPr>
              <w:rPr>
                <w:rFonts w:asciiTheme="minorEastAsia" w:hAnsiTheme="minorEastAsia"/>
                <w:sz w:val="24"/>
              </w:rPr>
            </w:pPr>
            <w:r w:rsidRPr="00C63FA8">
              <w:rPr>
                <w:rFonts w:asciiTheme="minorEastAsia" w:hAnsiTheme="minorEastAsia" w:hint="eastAsia"/>
                <w:sz w:val="24"/>
              </w:rPr>
              <w:t>现场是否有设计代表，设计变更处理情况；</w:t>
            </w:r>
            <w:r w:rsidR="006337E3" w:rsidRPr="00C63FA8">
              <w:rPr>
                <w:rFonts w:asciiTheme="minorEastAsia" w:hAnsiTheme="minorEastAsia" w:hint="eastAsia"/>
                <w:sz w:val="24"/>
              </w:rPr>
              <w:t>现场无代表，图纸</w:t>
            </w:r>
            <w:r w:rsidR="00262250" w:rsidRPr="00C63FA8">
              <w:rPr>
                <w:rFonts w:asciiTheme="minorEastAsia" w:hAnsiTheme="minorEastAsia" w:hint="eastAsia"/>
                <w:sz w:val="24"/>
              </w:rPr>
              <w:t>提供不及时</w:t>
            </w:r>
            <w:r w:rsidR="006337E3" w:rsidRPr="00C63FA8">
              <w:rPr>
                <w:rFonts w:asciiTheme="minorEastAsia" w:hAnsiTheme="minorEastAsia" w:hint="eastAsia"/>
                <w:sz w:val="24"/>
              </w:rPr>
              <w:t>。</w:t>
            </w:r>
          </w:p>
          <w:p w:rsidR="001E3BD7" w:rsidRPr="009E736C" w:rsidRDefault="00E54658" w:rsidP="00262250">
            <w:pPr>
              <w:numPr>
                <w:ilvl w:val="0"/>
                <w:numId w:val="2"/>
              </w:numPr>
              <w:rPr>
                <w:rFonts w:asciiTheme="minorEastAsia" w:hAnsiTheme="minorEastAsia"/>
                <w:sz w:val="24"/>
              </w:rPr>
            </w:pPr>
            <w:r w:rsidRPr="003650DA">
              <w:rPr>
                <w:rFonts w:asciiTheme="minorEastAsia" w:hAnsiTheme="minorEastAsia" w:hint="eastAsia"/>
                <w:sz w:val="24"/>
              </w:rPr>
              <w:t>对项目现场设计问题、参与验收响应情况</w:t>
            </w:r>
            <w:r w:rsidR="006337E3" w:rsidRPr="003650DA">
              <w:rPr>
                <w:rFonts w:asciiTheme="minorEastAsia" w:hAnsiTheme="minorEastAsia" w:hint="eastAsia"/>
                <w:sz w:val="24"/>
              </w:rPr>
              <w:t>：</w:t>
            </w:r>
            <w:r w:rsidR="00262250">
              <w:rPr>
                <w:rFonts w:asciiTheme="minorEastAsia" w:hAnsiTheme="minorEastAsia" w:hint="eastAsia"/>
                <w:sz w:val="24"/>
              </w:rPr>
              <w:t>暂无。</w:t>
            </w:r>
          </w:p>
        </w:tc>
      </w:tr>
      <w:tr w:rsidR="001E3BD7" w:rsidRPr="003650DA" w:rsidTr="001E220C">
        <w:trPr>
          <w:trHeight w:val="135"/>
        </w:trPr>
        <w:tc>
          <w:tcPr>
            <w:tcW w:w="8522" w:type="dxa"/>
            <w:gridSpan w:val="4"/>
          </w:tcPr>
          <w:p w:rsidR="001E3BD7" w:rsidRPr="003650DA" w:rsidRDefault="00E54658">
            <w:pPr>
              <w:numPr>
                <w:ilvl w:val="0"/>
                <w:numId w:val="3"/>
              </w:numPr>
              <w:rPr>
                <w:rFonts w:asciiTheme="minorEastAsia" w:hAnsiTheme="minorEastAsia"/>
                <w:sz w:val="24"/>
              </w:rPr>
            </w:pPr>
            <w:r w:rsidRPr="003650DA">
              <w:rPr>
                <w:rFonts w:asciiTheme="minorEastAsia" w:hAnsiTheme="minorEastAsia" w:hint="eastAsia"/>
                <w:sz w:val="24"/>
              </w:rPr>
              <w:t>供应商材料、设备进场情况</w:t>
            </w:r>
          </w:p>
          <w:p w:rsidR="001E3BD7" w:rsidRPr="003650DA" w:rsidRDefault="00E54658">
            <w:pPr>
              <w:numPr>
                <w:ilvl w:val="0"/>
                <w:numId w:val="4"/>
              </w:numPr>
              <w:rPr>
                <w:rFonts w:asciiTheme="minorEastAsia" w:hAnsiTheme="minorEastAsia"/>
                <w:sz w:val="24"/>
              </w:rPr>
            </w:pPr>
            <w:r w:rsidRPr="003650DA">
              <w:rPr>
                <w:rFonts w:asciiTheme="minorEastAsia" w:hAnsiTheme="minorEastAsia" w:hint="eastAsia"/>
                <w:sz w:val="24"/>
              </w:rPr>
              <w:t>主材料、设备到场百分比，是否影响施工进度；</w:t>
            </w:r>
            <w:r w:rsidR="00C63FA8">
              <w:rPr>
                <w:rFonts w:asciiTheme="minorEastAsia" w:hAnsiTheme="minorEastAsia" w:hint="eastAsia"/>
                <w:sz w:val="24"/>
              </w:rPr>
              <w:t>有影响发货不及时</w:t>
            </w:r>
            <w:r w:rsidR="00262250">
              <w:rPr>
                <w:rFonts w:asciiTheme="minorEastAsia" w:hAnsiTheme="minorEastAsia" w:hint="eastAsia"/>
                <w:sz w:val="24"/>
              </w:rPr>
              <w:t>。</w:t>
            </w:r>
          </w:p>
          <w:p w:rsidR="001E3BD7" w:rsidRPr="003650DA" w:rsidRDefault="00E54658">
            <w:pPr>
              <w:numPr>
                <w:ilvl w:val="0"/>
                <w:numId w:val="4"/>
              </w:numPr>
              <w:rPr>
                <w:rFonts w:asciiTheme="minorEastAsia" w:hAnsiTheme="minorEastAsia"/>
                <w:sz w:val="24"/>
              </w:rPr>
            </w:pPr>
            <w:r w:rsidRPr="003650DA">
              <w:rPr>
                <w:rFonts w:asciiTheme="minorEastAsia" w:hAnsiTheme="minorEastAsia" w:hint="eastAsia"/>
                <w:sz w:val="24"/>
              </w:rPr>
              <w:t>材料、设备进场滞后（如有）原因；</w:t>
            </w:r>
            <w:r w:rsidR="00262250">
              <w:rPr>
                <w:rFonts w:asciiTheme="minorEastAsia" w:hAnsiTheme="minorEastAsia" w:hint="eastAsia"/>
                <w:sz w:val="24"/>
              </w:rPr>
              <w:t>暂无</w:t>
            </w:r>
            <w:r w:rsidR="00CB7A76" w:rsidRPr="003650DA">
              <w:rPr>
                <w:rFonts w:asciiTheme="minorEastAsia" w:hAnsiTheme="minorEastAsia" w:hint="eastAsia"/>
                <w:sz w:val="24"/>
              </w:rPr>
              <w:t>。</w:t>
            </w:r>
          </w:p>
          <w:p w:rsidR="001E3BD7" w:rsidRPr="001E220C" w:rsidRDefault="00E54658" w:rsidP="001E220C">
            <w:pPr>
              <w:numPr>
                <w:ilvl w:val="0"/>
                <w:numId w:val="4"/>
              </w:numPr>
              <w:rPr>
                <w:rFonts w:asciiTheme="minorEastAsia" w:hAnsiTheme="minorEastAsia"/>
                <w:sz w:val="24"/>
              </w:rPr>
            </w:pPr>
            <w:r w:rsidRPr="003650DA">
              <w:rPr>
                <w:rFonts w:asciiTheme="minorEastAsia" w:hAnsiTheme="minorEastAsia" w:hint="eastAsia"/>
                <w:sz w:val="24"/>
              </w:rPr>
              <w:t>措施</w:t>
            </w:r>
            <w:r w:rsidR="00262250">
              <w:rPr>
                <w:rFonts w:asciiTheme="minorEastAsia" w:hAnsiTheme="minorEastAsia" w:hint="eastAsia"/>
                <w:sz w:val="24"/>
              </w:rPr>
              <w:t>：要求施工单位尽快出具施工组织设计</w:t>
            </w:r>
            <w:r w:rsidR="00C63FA8">
              <w:rPr>
                <w:rFonts w:asciiTheme="minorEastAsia" w:hAnsiTheme="minorEastAsia" w:hint="eastAsia"/>
                <w:sz w:val="24"/>
              </w:rPr>
              <w:t>以及一些专项施工方案及预案等</w:t>
            </w:r>
            <w:r w:rsidR="00262250">
              <w:rPr>
                <w:rFonts w:asciiTheme="minorEastAsia" w:hAnsiTheme="minorEastAsia" w:hint="eastAsia"/>
                <w:sz w:val="24"/>
              </w:rPr>
              <w:t>。</w:t>
            </w:r>
          </w:p>
        </w:tc>
      </w:tr>
      <w:tr w:rsidR="001E3BD7" w:rsidRPr="003650DA" w:rsidTr="001E220C">
        <w:trPr>
          <w:trHeight w:val="135"/>
        </w:trPr>
        <w:tc>
          <w:tcPr>
            <w:tcW w:w="8522" w:type="dxa"/>
            <w:gridSpan w:val="4"/>
          </w:tcPr>
          <w:p w:rsidR="001E3BD7" w:rsidRPr="003650DA" w:rsidRDefault="00E54658">
            <w:pPr>
              <w:numPr>
                <w:ilvl w:val="0"/>
                <w:numId w:val="5"/>
              </w:numPr>
              <w:rPr>
                <w:rFonts w:asciiTheme="minorEastAsia" w:hAnsiTheme="minorEastAsia"/>
                <w:sz w:val="24"/>
              </w:rPr>
            </w:pPr>
            <w:r w:rsidRPr="003650DA">
              <w:rPr>
                <w:rFonts w:asciiTheme="minorEastAsia" w:hAnsiTheme="minorEastAsia" w:hint="eastAsia"/>
                <w:sz w:val="24"/>
              </w:rPr>
              <w:t>施工情况</w:t>
            </w:r>
          </w:p>
          <w:p w:rsidR="001E3BD7" w:rsidRPr="003650DA" w:rsidRDefault="00E54658">
            <w:pPr>
              <w:numPr>
                <w:ilvl w:val="0"/>
                <w:numId w:val="6"/>
              </w:numPr>
              <w:rPr>
                <w:rFonts w:asciiTheme="minorEastAsia" w:hAnsiTheme="minorEastAsia"/>
                <w:sz w:val="24"/>
              </w:rPr>
            </w:pPr>
            <w:r w:rsidRPr="003650DA">
              <w:rPr>
                <w:rFonts w:asciiTheme="minorEastAsia" w:hAnsiTheme="minorEastAsia" w:hint="eastAsia"/>
                <w:sz w:val="24"/>
              </w:rPr>
              <w:t>总包与分包单位介绍，现场管理人员介绍；</w:t>
            </w:r>
            <w:r w:rsidR="00CB7A76" w:rsidRPr="003650DA">
              <w:rPr>
                <w:rFonts w:asciiTheme="minorEastAsia" w:hAnsiTheme="minorEastAsia" w:hint="eastAsia"/>
                <w:sz w:val="24"/>
              </w:rPr>
              <w:t>1</w:t>
            </w:r>
            <w:r w:rsidR="00262250">
              <w:rPr>
                <w:rFonts w:asciiTheme="minorEastAsia" w:hAnsiTheme="minorEastAsia" w:hint="eastAsia"/>
                <w:sz w:val="24"/>
              </w:rPr>
              <w:t>）本工程总包单位：</w:t>
            </w:r>
            <w:r w:rsidR="00C63FA8">
              <w:rPr>
                <w:rFonts w:asciiTheme="minorEastAsia" w:hAnsiTheme="minorEastAsia" w:hint="eastAsia"/>
                <w:sz w:val="24"/>
              </w:rPr>
              <w:t>远东集成科技有限公司</w:t>
            </w:r>
            <w:r w:rsidR="00262250">
              <w:rPr>
                <w:rFonts w:asciiTheme="minorEastAsia" w:hAnsiTheme="minorEastAsia" w:hint="eastAsia"/>
                <w:sz w:val="24"/>
              </w:rPr>
              <w:t>，负责</w:t>
            </w:r>
            <w:r w:rsidR="00C63FA8">
              <w:rPr>
                <w:rFonts w:asciiTheme="minorEastAsia" w:hAnsiTheme="minorEastAsia" w:hint="eastAsia"/>
                <w:sz w:val="24"/>
              </w:rPr>
              <w:t>项目支架、组件安装、电气安装。外线施工队负责</w:t>
            </w:r>
            <w:r w:rsidR="00262250">
              <w:rPr>
                <w:rFonts w:asciiTheme="minorEastAsia" w:hAnsiTheme="minorEastAsia" w:hint="eastAsia"/>
                <w:sz w:val="24"/>
              </w:rPr>
              <w:t>输电线路的施工。</w:t>
            </w:r>
          </w:p>
          <w:p w:rsidR="009A5181" w:rsidRPr="003650DA" w:rsidRDefault="00CB7A76" w:rsidP="00CB7A76">
            <w:pPr>
              <w:rPr>
                <w:rFonts w:asciiTheme="minorEastAsia" w:hAnsiTheme="minorEastAsia"/>
                <w:sz w:val="24"/>
              </w:rPr>
            </w:pPr>
            <w:r w:rsidRPr="003650DA">
              <w:rPr>
                <w:rFonts w:asciiTheme="minorEastAsia" w:hAnsiTheme="minorEastAsia" w:hint="eastAsia"/>
                <w:sz w:val="24"/>
              </w:rPr>
              <w:t>2）分包单位有：</w:t>
            </w:r>
          </w:p>
          <w:p w:rsidR="00AE1B92" w:rsidRPr="003650DA" w:rsidRDefault="00262250" w:rsidP="003650DA">
            <w:pPr>
              <w:ind w:firstLineChars="200" w:firstLine="480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第1施工队：负责</w:t>
            </w:r>
            <w:r w:rsidR="00C63FA8" w:rsidRPr="00EA333C">
              <w:rPr>
                <w:rFonts w:asciiTheme="minorEastAsia" w:hAnsiTheme="minorEastAsia" w:hint="eastAsia"/>
                <w:sz w:val="24"/>
              </w:rPr>
              <w:t>偃师市产业集聚区五羊三轮摩托车及雅迪电动车有限公司</w:t>
            </w:r>
            <w:r w:rsidR="00EA333C" w:rsidRPr="00EA333C">
              <w:rPr>
                <w:rFonts w:asciiTheme="minorEastAsia" w:hAnsiTheme="minorEastAsia" w:hint="eastAsia"/>
                <w:sz w:val="24"/>
              </w:rPr>
              <w:t>1#、2#、3#、4#厂房</w:t>
            </w:r>
            <w:r>
              <w:rPr>
                <w:rFonts w:asciiTheme="minorEastAsia" w:hAnsiTheme="minorEastAsia" w:hint="eastAsia"/>
                <w:sz w:val="24"/>
              </w:rPr>
              <w:t>支架、组件安装、电气安装；</w:t>
            </w:r>
          </w:p>
          <w:p w:rsidR="00262250" w:rsidRPr="003650DA" w:rsidRDefault="00262250" w:rsidP="00EA333C">
            <w:pPr>
              <w:ind w:firstLineChars="200" w:firstLine="480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第2施工队：负责</w:t>
            </w:r>
            <w:r w:rsidR="00B80F35">
              <w:rPr>
                <w:rFonts w:asciiTheme="minorEastAsia" w:hAnsiTheme="minorEastAsia" w:hint="eastAsia"/>
                <w:sz w:val="24"/>
              </w:rPr>
              <w:t>开关</w:t>
            </w:r>
            <w:proofErr w:type="gramStart"/>
            <w:r w:rsidR="00B80F35">
              <w:rPr>
                <w:rFonts w:asciiTheme="minorEastAsia" w:hAnsiTheme="minorEastAsia" w:hint="eastAsia"/>
                <w:sz w:val="24"/>
              </w:rPr>
              <w:t>站综合</w:t>
            </w:r>
            <w:proofErr w:type="gramEnd"/>
            <w:r w:rsidR="00B80F35">
              <w:rPr>
                <w:rFonts w:asciiTheme="minorEastAsia" w:hAnsiTheme="minorEastAsia" w:hint="eastAsia"/>
                <w:sz w:val="24"/>
              </w:rPr>
              <w:t>楼土建及电气</w:t>
            </w:r>
            <w:r w:rsidR="00976F52">
              <w:rPr>
                <w:rFonts w:asciiTheme="minorEastAsia" w:hAnsiTheme="minorEastAsia" w:hint="eastAsia"/>
                <w:sz w:val="24"/>
              </w:rPr>
              <w:t>施工</w:t>
            </w:r>
            <w:r w:rsidR="00B80F35">
              <w:rPr>
                <w:rFonts w:asciiTheme="minorEastAsia" w:hAnsiTheme="minorEastAsia" w:hint="eastAsia"/>
                <w:sz w:val="24"/>
              </w:rPr>
              <w:t>安装</w:t>
            </w:r>
            <w:r>
              <w:rPr>
                <w:rFonts w:asciiTheme="minorEastAsia" w:hAnsiTheme="minorEastAsia" w:hint="eastAsia"/>
                <w:sz w:val="24"/>
              </w:rPr>
              <w:t>；</w:t>
            </w:r>
            <w:r w:rsidR="00EA333C">
              <w:rPr>
                <w:rFonts w:asciiTheme="minorEastAsia" w:hAnsiTheme="minorEastAsia" w:hint="eastAsia"/>
                <w:sz w:val="24"/>
              </w:rPr>
              <w:t>开关</w:t>
            </w:r>
            <w:proofErr w:type="gramStart"/>
            <w:r w:rsidR="00EA333C">
              <w:rPr>
                <w:rFonts w:asciiTheme="minorEastAsia" w:hAnsiTheme="minorEastAsia" w:hint="eastAsia"/>
                <w:sz w:val="24"/>
              </w:rPr>
              <w:t>站综合</w:t>
            </w:r>
            <w:proofErr w:type="gramEnd"/>
            <w:r w:rsidR="00EA333C">
              <w:rPr>
                <w:rFonts w:asciiTheme="minorEastAsia" w:hAnsiTheme="minorEastAsia" w:hint="eastAsia"/>
                <w:sz w:val="24"/>
              </w:rPr>
              <w:t>楼电气安装、调试；</w:t>
            </w:r>
          </w:p>
          <w:p w:rsidR="00AE1B92" w:rsidRDefault="00AE1B92" w:rsidP="00AE1B92">
            <w:pPr>
              <w:pStyle w:val="Style2"/>
              <w:numPr>
                <w:ilvl w:val="0"/>
                <w:numId w:val="12"/>
              </w:numPr>
              <w:ind w:firstLineChars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650DA">
              <w:rPr>
                <w:rFonts w:asciiTheme="minorEastAsia" w:eastAsiaTheme="minorEastAsia" w:hAnsiTheme="minorEastAsia" w:hint="eastAsia"/>
                <w:sz w:val="24"/>
                <w:szCs w:val="24"/>
              </w:rPr>
              <w:t>本月大事记：</w:t>
            </w:r>
          </w:p>
          <w:p w:rsidR="00B80F35" w:rsidRDefault="00B80F35" w:rsidP="00B80F35">
            <w:pPr>
              <w:pStyle w:val="Style2"/>
              <w:numPr>
                <w:ilvl w:val="0"/>
                <w:numId w:val="16"/>
              </w:numPr>
              <w:ind w:firstLineChars="0"/>
              <w:rPr>
                <w:rFonts w:asciiTheme="minorEastAsia" w:eastAsiaTheme="minorEastAsia" w:hAnsiTheme="minorEastAsia"/>
                <w:sz w:val="24"/>
                <w:szCs w:val="24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光伏区</w:t>
            </w:r>
            <w:r w:rsidR="00EA333C">
              <w:rPr>
                <w:rFonts w:asciiTheme="minorEastAsia" w:eastAsiaTheme="minorEastAsia" w:hAnsiTheme="minorEastAsia" w:hint="eastAsia"/>
                <w:sz w:val="24"/>
                <w:szCs w:val="24"/>
              </w:rPr>
              <w:t>安全</w:t>
            </w:r>
            <w:proofErr w:type="gramEnd"/>
            <w:r w:rsidR="00EA333C">
              <w:rPr>
                <w:rFonts w:asciiTheme="minorEastAsia" w:eastAsiaTheme="minorEastAsia" w:hAnsiTheme="minorEastAsia" w:hint="eastAsia"/>
                <w:sz w:val="24"/>
                <w:szCs w:val="24"/>
              </w:rPr>
              <w:t>防护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围栏的设置安装</w:t>
            </w:r>
            <w:r w:rsidR="00EA333C">
              <w:rPr>
                <w:rFonts w:asciiTheme="minorEastAsia" w:eastAsiaTheme="minorEastAsia" w:hAnsiTheme="minorEastAsia" w:hint="eastAsia"/>
                <w:sz w:val="24"/>
                <w:szCs w:val="24"/>
              </w:rPr>
              <w:t>完成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；</w:t>
            </w:r>
          </w:p>
          <w:p w:rsidR="00EA333C" w:rsidRDefault="00160C0E" w:rsidP="00B80F35">
            <w:pPr>
              <w:pStyle w:val="Style2"/>
              <w:numPr>
                <w:ilvl w:val="0"/>
                <w:numId w:val="16"/>
              </w:numPr>
              <w:ind w:firstLineChars="0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EA333C">
              <w:rPr>
                <w:rFonts w:asciiTheme="minorEastAsia" w:eastAsiaTheme="minorEastAsia" w:hAnsiTheme="minorEastAsia" w:hint="eastAsia"/>
                <w:sz w:val="24"/>
                <w:szCs w:val="24"/>
              </w:rPr>
              <w:t>施工单位目前正在</w:t>
            </w:r>
            <w:proofErr w:type="gramStart"/>
            <w:r w:rsidRPr="00EA333C">
              <w:rPr>
                <w:rFonts w:asciiTheme="minorEastAsia" w:eastAsiaTheme="minorEastAsia" w:hAnsiTheme="minorEastAsia" w:hint="eastAsia"/>
                <w:sz w:val="24"/>
                <w:szCs w:val="24"/>
              </w:rPr>
              <w:t>光伏区的</w:t>
            </w:r>
            <w:proofErr w:type="gramEnd"/>
            <w:r w:rsidRPr="00EA333C">
              <w:rPr>
                <w:rFonts w:asciiTheme="minorEastAsia" w:eastAsiaTheme="minorEastAsia" w:hAnsiTheme="minorEastAsia" w:hint="eastAsia"/>
                <w:sz w:val="24"/>
                <w:szCs w:val="24"/>
              </w:rPr>
              <w:t>测量放点</w:t>
            </w:r>
            <w:r w:rsidR="00EA333C">
              <w:rPr>
                <w:rFonts w:asciiTheme="minorEastAsia" w:eastAsiaTheme="minorEastAsia" w:hAnsiTheme="minorEastAsia" w:hint="eastAsia"/>
                <w:sz w:val="24"/>
                <w:szCs w:val="24"/>
              </w:rPr>
              <w:t>：</w:t>
            </w:r>
          </w:p>
          <w:p w:rsidR="00160C0E" w:rsidRPr="00EA333C" w:rsidRDefault="00EA333C" w:rsidP="00B80F35">
            <w:pPr>
              <w:pStyle w:val="Style2"/>
              <w:numPr>
                <w:ilvl w:val="0"/>
                <w:numId w:val="16"/>
              </w:numPr>
              <w:ind w:firstLineChars="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2017年03月27日导轨各类辅材到货一车。</w:t>
            </w:r>
          </w:p>
          <w:p w:rsidR="00B80F35" w:rsidRDefault="00EA333C" w:rsidP="003650DA">
            <w:pPr>
              <w:ind w:firstLineChars="150" w:firstLine="360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d</w:t>
            </w:r>
            <w:r w:rsidR="00844DBE">
              <w:rPr>
                <w:rFonts w:asciiTheme="minorEastAsia" w:hAnsiTheme="minorEastAsia" w:hint="eastAsia"/>
                <w:sz w:val="24"/>
              </w:rPr>
              <w:t>、本工程我监理单位从201</w:t>
            </w:r>
            <w:r>
              <w:rPr>
                <w:rFonts w:asciiTheme="minorEastAsia" w:hAnsiTheme="minorEastAsia" w:hint="eastAsia"/>
                <w:sz w:val="24"/>
              </w:rPr>
              <w:t>7.03.14</w:t>
            </w:r>
            <w:r w:rsidR="00844DBE">
              <w:rPr>
                <w:rFonts w:asciiTheme="minorEastAsia" w:hAnsiTheme="minorEastAsia" w:hint="eastAsia"/>
                <w:sz w:val="24"/>
              </w:rPr>
              <w:t>日正式进场，为监理服务期开始。</w:t>
            </w:r>
          </w:p>
          <w:p w:rsidR="00F53BD3" w:rsidRDefault="00AE1B92" w:rsidP="003650DA">
            <w:pPr>
              <w:ind w:firstLineChars="150" w:firstLine="360"/>
              <w:rPr>
                <w:rFonts w:asciiTheme="minorEastAsia" w:hAnsiTheme="minorEastAsia"/>
                <w:sz w:val="24"/>
              </w:rPr>
            </w:pPr>
            <w:r w:rsidRPr="003650DA">
              <w:rPr>
                <w:rFonts w:asciiTheme="minorEastAsia" w:hAnsiTheme="minorEastAsia" w:hint="eastAsia"/>
                <w:sz w:val="24"/>
              </w:rPr>
              <w:t>2)</w:t>
            </w:r>
            <w:r w:rsidR="00160C0E">
              <w:rPr>
                <w:rFonts w:asciiTheme="minorEastAsia" w:hAnsiTheme="minorEastAsia" w:hint="eastAsia"/>
                <w:sz w:val="24"/>
              </w:rPr>
              <w:t>质量：</w:t>
            </w:r>
          </w:p>
          <w:p w:rsidR="00160C0E" w:rsidRDefault="00160C0E" w:rsidP="003650DA">
            <w:pPr>
              <w:ind w:firstLineChars="150" w:firstLine="360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a、</w:t>
            </w:r>
            <w:r w:rsidR="00EA333C">
              <w:rPr>
                <w:rFonts w:asciiTheme="minorEastAsia" w:hAnsiTheme="minorEastAsia" w:hint="eastAsia"/>
                <w:sz w:val="24"/>
              </w:rPr>
              <w:t>检查厂房围栏安装的位置、垂直度、顺直度及材料质量；</w:t>
            </w:r>
          </w:p>
          <w:p w:rsidR="00EA333C" w:rsidRDefault="009B4A45" w:rsidP="00EA333C">
            <w:pPr>
              <w:ind w:firstLineChars="150" w:firstLine="360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b、</w:t>
            </w:r>
            <w:r w:rsidR="00EA333C">
              <w:rPr>
                <w:rFonts w:asciiTheme="minorEastAsia" w:hAnsiTheme="minorEastAsia" w:hint="eastAsia"/>
                <w:sz w:val="24"/>
              </w:rPr>
              <w:t>检查厂房爬梯安装的位置、垂直度、顺直度及材料质量；</w:t>
            </w:r>
          </w:p>
          <w:p w:rsidR="009B4A45" w:rsidRPr="00EA333C" w:rsidRDefault="009B4A45" w:rsidP="003650DA">
            <w:pPr>
              <w:ind w:firstLineChars="150" w:firstLine="360"/>
              <w:rPr>
                <w:rFonts w:asciiTheme="minorEastAsia" w:hAnsiTheme="minorEastAsia"/>
                <w:sz w:val="24"/>
              </w:rPr>
            </w:pPr>
          </w:p>
          <w:p w:rsidR="00F53BD3" w:rsidRDefault="00153DD6" w:rsidP="00153DD6">
            <w:pPr>
              <w:pStyle w:val="a6"/>
              <w:ind w:left="360" w:firstLineChars="0" w:firstLine="0"/>
              <w:rPr>
                <w:rFonts w:asciiTheme="minorEastAsia" w:hAnsiTheme="minorEastAsia"/>
                <w:sz w:val="24"/>
              </w:rPr>
            </w:pPr>
            <w:r w:rsidRPr="003650DA">
              <w:rPr>
                <w:rFonts w:asciiTheme="minorEastAsia" w:hAnsiTheme="minorEastAsia" w:hint="eastAsia"/>
                <w:sz w:val="24"/>
              </w:rPr>
              <w:lastRenderedPageBreak/>
              <w:t>3)进度：</w:t>
            </w:r>
          </w:p>
          <w:p w:rsidR="00153DD6" w:rsidRPr="003650DA" w:rsidRDefault="008A6FF7" w:rsidP="00153DD6">
            <w:pPr>
              <w:pStyle w:val="a6"/>
              <w:ind w:left="360" w:firstLineChars="0" w:firstLine="0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a、</w:t>
            </w:r>
            <w:r w:rsidR="007641D9">
              <w:rPr>
                <w:rFonts w:asciiTheme="minorEastAsia" w:hAnsiTheme="minorEastAsia" w:hint="eastAsia"/>
                <w:sz w:val="24"/>
              </w:rPr>
              <w:t>根据业主企业</w:t>
            </w:r>
            <w:r w:rsidR="009B4A45">
              <w:rPr>
                <w:rFonts w:asciiTheme="minorEastAsia" w:hAnsiTheme="minorEastAsia" w:hint="eastAsia"/>
                <w:sz w:val="24"/>
              </w:rPr>
              <w:t>总计划在201</w:t>
            </w:r>
            <w:r w:rsidR="00EA333C">
              <w:rPr>
                <w:rFonts w:asciiTheme="minorEastAsia" w:hAnsiTheme="minorEastAsia" w:hint="eastAsia"/>
                <w:sz w:val="24"/>
              </w:rPr>
              <w:t>7.06.3</w:t>
            </w:r>
            <w:r w:rsidR="009B4A45">
              <w:rPr>
                <w:rFonts w:asciiTheme="minorEastAsia" w:hAnsiTheme="minorEastAsia" w:hint="eastAsia"/>
                <w:sz w:val="24"/>
              </w:rPr>
              <w:t>0并网发电；</w:t>
            </w:r>
          </w:p>
          <w:p w:rsidR="00EA333C" w:rsidRPr="003650DA" w:rsidRDefault="009B4A45" w:rsidP="00EA333C">
            <w:pPr>
              <w:ind w:firstLineChars="150" w:firstLine="360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b</w:t>
            </w:r>
            <w:r w:rsidR="00EA333C" w:rsidRPr="003650DA">
              <w:rPr>
                <w:rFonts w:asciiTheme="minorEastAsia" w:hAnsiTheme="minorEastAsia"/>
                <w:sz w:val="24"/>
              </w:rPr>
              <w:t xml:space="preserve"> </w:t>
            </w:r>
            <w:r w:rsidR="008A6FF7">
              <w:rPr>
                <w:rFonts w:asciiTheme="minorEastAsia" w:hAnsiTheme="minorEastAsia" w:hint="eastAsia"/>
                <w:sz w:val="24"/>
              </w:rPr>
              <w:t>、</w:t>
            </w:r>
            <w:r w:rsidR="00EA333C">
              <w:rPr>
                <w:rFonts w:asciiTheme="minorEastAsia" w:hAnsiTheme="minorEastAsia" w:hint="eastAsia"/>
                <w:sz w:val="24"/>
              </w:rPr>
              <w:t>厂房</w:t>
            </w:r>
            <w:r w:rsidR="00EA333C" w:rsidRPr="00EA333C">
              <w:rPr>
                <w:rFonts w:asciiTheme="minorEastAsia" w:hAnsiTheme="minorEastAsia" w:hint="eastAsia"/>
                <w:sz w:val="24"/>
              </w:rPr>
              <w:t>偃师市产业集聚区五羊三轮摩托车及雅迪电动车有限公司1#、2#、3#、4#厂房</w:t>
            </w:r>
            <w:r w:rsidR="00EA333C">
              <w:rPr>
                <w:rFonts w:asciiTheme="minorEastAsia" w:hAnsiTheme="minorEastAsia" w:hint="eastAsia"/>
                <w:sz w:val="24"/>
              </w:rPr>
              <w:t>临边防护安装完成；</w:t>
            </w:r>
          </w:p>
          <w:p w:rsidR="008A6FF7" w:rsidRPr="00EA333C" w:rsidRDefault="009B4A45" w:rsidP="008A6FF7">
            <w:pPr>
              <w:pStyle w:val="Style2"/>
              <w:ind w:firstLineChars="150" w:firstLine="36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A6FF7">
              <w:rPr>
                <w:rFonts w:asciiTheme="minorEastAsia" w:hAnsiTheme="minorEastAsia" w:hint="eastAsia"/>
                <w:sz w:val="24"/>
              </w:rPr>
              <w:t>c</w:t>
            </w:r>
            <w:r w:rsidR="008A6FF7">
              <w:rPr>
                <w:rFonts w:asciiTheme="minorEastAsia" w:hAnsiTheme="minorEastAsia" w:hint="eastAsia"/>
                <w:sz w:val="24"/>
              </w:rPr>
              <w:t>、</w:t>
            </w:r>
            <w:r w:rsidR="008A6FF7">
              <w:rPr>
                <w:rFonts w:asciiTheme="minorEastAsia" w:eastAsiaTheme="minorEastAsia" w:hAnsiTheme="minorEastAsia" w:hint="eastAsia"/>
                <w:sz w:val="24"/>
                <w:szCs w:val="24"/>
              </w:rPr>
              <w:t>2017年03月27日导轨各类辅材到货一车。完成夹具</w:t>
            </w:r>
            <w:proofErr w:type="gramStart"/>
            <w:r w:rsidR="008A6FF7">
              <w:rPr>
                <w:rFonts w:asciiTheme="minorEastAsia" w:eastAsiaTheme="minorEastAsia" w:hAnsiTheme="minorEastAsia" w:hint="eastAsia"/>
                <w:sz w:val="24"/>
                <w:szCs w:val="24"/>
              </w:rPr>
              <w:t>组装约</w:t>
            </w:r>
            <w:proofErr w:type="gramEnd"/>
            <w:r w:rsidR="008A6FF7">
              <w:rPr>
                <w:rFonts w:asciiTheme="minorEastAsia" w:eastAsiaTheme="minorEastAsia" w:hAnsiTheme="minorEastAsia" w:hint="eastAsia"/>
                <w:sz w:val="24"/>
                <w:szCs w:val="24"/>
              </w:rPr>
              <w:t>8000个。</w:t>
            </w:r>
          </w:p>
          <w:p w:rsidR="00F53BD3" w:rsidRDefault="00153DD6" w:rsidP="008A6FF7">
            <w:pPr>
              <w:ind w:firstLineChars="100" w:firstLine="240"/>
              <w:rPr>
                <w:rFonts w:asciiTheme="minorEastAsia" w:hAnsiTheme="minorEastAsia"/>
                <w:sz w:val="24"/>
              </w:rPr>
            </w:pPr>
            <w:r w:rsidRPr="003650DA">
              <w:rPr>
                <w:rFonts w:asciiTheme="minorEastAsia" w:hAnsiTheme="minorEastAsia" w:hint="eastAsia"/>
                <w:sz w:val="24"/>
              </w:rPr>
              <w:t>4)安全：</w:t>
            </w:r>
          </w:p>
          <w:p w:rsidR="00153DD6" w:rsidRPr="003650DA" w:rsidRDefault="009B4A45" w:rsidP="003650DA">
            <w:pPr>
              <w:ind w:firstLineChars="150" w:firstLine="360"/>
              <w:rPr>
                <w:rFonts w:asciiTheme="minorEastAsia" w:hAnsiTheme="minorEastAsia"/>
                <w:sz w:val="24"/>
              </w:rPr>
            </w:pPr>
            <w:r w:rsidRPr="003650DA">
              <w:rPr>
                <w:rFonts w:asciiTheme="minorEastAsia" w:hAnsiTheme="minorEastAsia"/>
                <w:sz w:val="24"/>
              </w:rPr>
              <w:t>A</w:t>
            </w:r>
            <w:r>
              <w:rPr>
                <w:rFonts w:asciiTheme="minorEastAsia" w:hAnsiTheme="minorEastAsia" w:hint="eastAsia"/>
                <w:sz w:val="24"/>
              </w:rPr>
              <w:t>前期</w:t>
            </w:r>
            <w:r w:rsidR="000963F5">
              <w:rPr>
                <w:rFonts w:asciiTheme="minorEastAsia" w:hAnsiTheme="minorEastAsia" w:hint="eastAsia"/>
                <w:sz w:val="24"/>
              </w:rPr>
              <w:t>现场不戴安全帽较多，</w:t>
            </w:r>
            <w:r w:rsidR="008A6FF7">
              <w:rPr>
                <w:rFonts w:asciiTheme="minorEastAsia" w:hAnsiTheme="minorEastAsia" w:hint="eastAsia"/>
                <w:sz w:val="24"/>
              </w:rPr>
              <w:t>进行现场安全教育</w:t>
            </w:r>
            <w:r w:rsidR="000963F5">
              <w:rPr>
                <w:rFonts w:asciiTheme="minorEastAsia" w:hAnsiTheme="minorEastAsia" w:hint="eastAsia"/>
                <w:sz w:val="24"/>
              </w:rPr>
              <w:t>；</w:t>
            </w:r>
          </w:p>
          <w:p w:rsidR="00153DD6" w:rsidRPr="003650DA" w:rsidRDefault="009B4A45" w:rsidP="00F53BD3">
            <w:pPr>
              <w:ind w:firstLineChars="150" w:firstLine="360"/>
              <w:rPr>
                <w:rFonts w:asciiTheme="minorEastAsia" w:hAnsiTheme="minorEastAsia"/>
                <w:sz w:val="24"/>
              </w:rPr>
            </w:pPr>
            <w:r w:rsidRPr="003650DA">
              <w:rPr>
                <w:rFonts w:asciiTheme="minorEastAsia" w:hAnsiTheme="minorEastAsia"/>
                <w:sz w:val="24"/>
              </w:rPr>
              <w:t>B</w:t>
            </w:r>
            <w:r>
              <w:rPr>
                <w:rFonts w:asciiTheme="minorEastAsia" w:hAnsiTheme="minorEastAsia" w:hint="eastAsia"/>
                <w:sz w:val="24"/>
              </w:rPr>
              <w:t>注意</w:t>
            </w:r>
            <w:r w:rsidR="000963F5">
              <w:rPr>
                <w:rFonts w:asciiTheme="minorEastAsia" w:hAnsiTheme="minorEastAsia" w:hint="eastAsia"/>
                <w:sz w:val="24"/>
              </w:rPr>
              <w:t>车辆进出安全行驶，</w:t>
            </w:r>
            <w:r w:rsidR="008A6FF7">
              <w:rPr>
                <w:rFonts w:asciiTheme="minorEastAsia" w:hAnsiTheme="minorEastAsia" w:hint="eastAsia"/>
                <w:sz w:val="24"/>
              </w:rPr>
              <w:t>吊装过程中</w:t>
            </w:r>
            <w:r w:rsidR="000963F5">
              <w:rPr>
                <w:rFonts w:asciiTheme="minorEastAsia" w:hAnsiTheme="minorEastAsia" w:hint="eastAsia"/>
                <w:sz w:val="24"/>
              </w:rPr>
              <w:t>、必须保证机具车辆的安全性能良好；</w:t>
            </w:r>
          </w:p>
          <w:p w:rsidR="00153DD6" w:rsidRPr="003650DA" w:rsidRDefault="000963F5" w:rsidP="00F53BD3">
            <w:pPr>
              <w:ind w:firstLineChars="150" w:firstLine="360"/>
              <w:rPr>
                <w:rFonts w:asciiTheme="minorEastAsia" w:hAnsiTheme="minorEastAsia"/>
                <w:sz w:val="24"/>
              </w:rPr>
            </w:pPr>
            <w:r w:rsidRPr="003650DA">
              <w:rPr>
                <w:rFonts w:asciiTheme="minorEastAsia" w:hAnsiTheme="minorEastAsia"/>
                <w:sz w:val="24"/>
              </w:rPr>
              <w:t>C</w:t>
            </w:r>
            <w:r w:rsidR="008A6FF7" w:rsidRPr="003650DA">
              <w:rPr>
                <w:rFonts w:asciiTheme="minorEastAsia" w:hAnsiTheme="minorEastAsia"/>
                <w:sz w:val="24"/>
              </w:rPr>
              <w:t xml:space="preserve"> </w:t>
            </w:r>
            <w:r w:rsidR="008A6FF7">
              <w:rPr>
                <w:rFonts w:asciiTheme="minorEastAsia" w:hAnsiTheme="minorEastAsia" w:hint="eastAsia"/>
                <w:sz w:val="24"/>
              </w:rPr>
              <w:t>在吊装过程中要求现场人员必须佩戴好安全帽及系挂好安全带；</w:t>
            </w:r>
          </w:p>
          <w:p w:rsidR="001E3BD7" w:rsidRDefault="000963F5" w:rsidP="000963F5">
            <w:pPr>
              <w:pStyle w:val="a6"/>
              <w:ind w:left="360" w:firstLineChars="0" w:firstLine="0"/>
              <w:rPr>
                <w:rFonts w:asciiTheme="minorEastAsia" w:hAnsiTheme="minorEastAsia"/>
                <w:sz w:val="24"/>
              </w:rPr>
            </w:pPr>
            <w:r w:rsidRPr="003650DA">
              <w:rPr>
                <w:rFonts w:asciiTheme="minorEastAsia" w:hAnsiTheme="minorEastAsia"/>
                <w:sz w:val="24"/>
              </w:rPr>
              <w:t>D</w:t>
            </w:r>
            <w:r w:rsidR="008A6FF7">
              <w:rPr>
                <w:rFonts w:asciiTheme="minorEastAsia" w:hAnsiTheme="minorEastAsia" w:hint="eastAsia"/>
                <w:sz w:val="24"/>
              </w:rPr>
              <w:t>厂房高空作业注意临边</w:t>
            </w:r>
            <w:r>
              <w:rPr>
                <w:rFonts w:asciiTheme="minorEastAsia" w:hAnsiTheme="minorEastAsia" w:hint="eastAsia"/>
                <w:sz w:val="24"/>
              </w:rPr>
              <w:t>安全防护栏杆；</w:t>
            </w:r>
          </w:p>
          <w:p w:rsidR="000963F5" w:rsidRPr="003650DA" w:rsidRDefault="000963F5" w:rsidP="000963F5">
            <w:pPr>
              <w:pStyle w:val="a6"/>
              <w:ind w:left="360" w:firstLineChars="0" w:firstLine="0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E</w:t>
            </w:r>
            <w:r>
              <w:rPr>
                <w:rFonts w:asciiTheme="minorEastAsia" w:hAnsiTheme="minorEastAsia" w:hint="eastAsia"/>
                <w:sz w:val="24"/>
              </w:rPr>
              <w:t>、注意临时用电的规范安全使用。</w:t>
            </w:r>
          </w:p>
          <w:p w:rsidR="001E3BD7" w:rsidRPr="003650DA" w:rsidRDefault="00E54658">
            <w:pPr>
              <w:numPr>
                <w:ilvl w:val="0"/>
                <w:numId w:val="6"/>
              </w:numPr>
              <w:rPr>
                <w:rFonts w:asciiTheme="minorEastAsia" w:hAnsiTheme="minorEastAsia"/>
                <w:sz w:val="24"/>
              </w:rPr>
            </w:pPr>
            <w:r w:rsidRPr="003650DA">
              <w:rPr>
                <w:rFonts w:asciiTheme="minorEastAsia" w:hAnsiTheme="minorEastAsia" w:hint="eastAsia"/>
                <w:sz w:val="24"/>
              </w:rPr>
              <w:t>原因分析与措施。</w:t>
            </w:r>
          </w:p>
          <w:p w:rsidR="001E3BD7" w:rsidRPr="003650DA" w:rsidRDefault="00153DD6" w:rsidP="008A6FF7">
            <w:pPr>
              <w:rPr>
                <w:rFonts w:asciiTheme="minorEastAsia" w:hAnsiTheme="minorEastAsia"/>
                <w:sz w:val="24"/>
              </w:rPr>
            </w:pPr>
            <w:r w:rsidRPr="003650DA">
              <w:rPr>
                <w:rFonts w:asciiTheme="minorEastAsia" w:hAnsiTheme="minorEastAsia" w:hint="eastAsia"/>
                <w:sz w:val="24"/>
              </w:rPr>
              <w:t xml:space="preserve">  </w:t>
            </w:r>
            <w:r w:rsidR="000963F5">
              <w:rPr>
                <w:rFonts w:asciiTheme="minorEastAsia" w:hAnsiTheme="minorEastAsia" w:hint="eastAsia"/>
                <w:sz w:val="24"/>
              </w:rPr>
              <w:t>本工程为开工阶段的前期准备工作</w:t>
            </w:r>
            <w:r w:rsidR="008A6FF7">
              <w:rPr>
                <w:rFonts w:asciiTheme="minorEastAsia" w:hAnsiTheme="minorEastAsia" w:hint="eastAsia"/>
                <w:sz w:val="24"/>
              </w:rPr>
              <w:t>（由于材料未及时到场）</w:t>
            </w:r>
            <w:r w:rsidR="000963F5">
              <w:rPr>
                <w:rFonts w:asciiTheme="minorEastAsia" w:hAnsiTheme="minorEastAsia" w:hint="eastAsia"/>
                <w:sz w:val="24"/>
              </w:rPr>
              <w:t>，目前正在</w:t>
            </w:r>
            <w:r w:rsidR="008A6FF7">
              <w:rPr>
                <w:rFonts w:asciiTheme="minorEastAsia" w:hAnsiTheme="minorEastAsia" w:hint="eastAsia"/>
                <w:sz w:val="24"/>
              </w:rPr>
              <w:t>发货中</w:t>
            </w:r>
            <w:r w:rsidR="000963F5">
              <w:rPr>
                <w:rFonts w:asciiTheme="minorEastAsia" w:hAnsiTheme="minorEastAsia" w:hint="eastAsia"/>
                <w:sz w:val="24"/>
              </w:rPr>
              <w:t>，后面加紧逐步的完善，使得工程逐渐进入</w:t>
            </w:r>
            <w:r w:rsidR="007641D9">
              <w:rPr>
                <w:rFonts w:asciiTheme="minorEastAsia" w:hAnsiTheme="minorEastAsia" w:hint="eastAsia"/>
                <w:sz w:val="24"/>
              </w:rPr>
              <w:t>正常</w:t>
            </w:r>
            <w:r w:rsidR="000963F5">
              <w:rPr>
                <w:rFonts w:asciiTheme="minorEastAsia" w:hAnsiTheme="minorEastAsia" w:hint="eastAsia"/>
                <w:sz w:val="24"/>
              </w:rPr>
              <w:t>施工</w:t>
            </w:r>
            <w:r w:rsidRPr="003650DA">
              <w:rPr>
                <w:rFonts w:asciiTheme="minorEastAsia" w:hAnsiTheme="minorEastAsia" w:hint="eastAsia"/>
                <w:sz w:val="24"/>
              </w:rPr>
              <w:t>。</w:t>
            </w:r>
          </w:p>
        </w:tc>
      </w:tr>
      <w:tr w:rsidR="001E3BD7" w:rsidRPr="003650DA" w:rsidTr="001E220C">
        <w:trPr>
          <w:trHeight w:val="5250"/>
        </w:trPr>
        <w:tc>
          <w:tcPr>
            <w:tcW w:w="8522" w:type="dxa"/>
            <w:gridSpan w:val="4"/>
          </w:tcPr>
          <w:p w:rsidR="001E3BD7" w:rsidRPr="003650DA" w:rsidRDefault="00E54658">
            <w:pPr>
              <w:numPr>
                <w:ilvl w:val="0"/>
                <w:numId w:val="7"/>
              </w:numPr>
              <w:rPr>
                <w:rFonts w:asciiTheme="minorEastAsia" w:hAnsiTheme="minorEastAsia"/>
                <w:sz w:val="24"/>
              </w:rPr>
            </w:pPr>
            <w:r w:rsidRPr="003650DA">
              <w:rPr>
                <w:rFonts w:asciiTheme="minorEastAsia" w:hAnsiTheme="minorEastAsia" w:hint="eastAsia"/>
                <w:sz w:val="24"/>
              </w:rPr>
              <w:lastRenderedPageBreak/>
              <w:t>监理工作情况</w:t>
            </w:r>
          </w:p>
          <w:p w:rsidR="001E3BD7" w:rsidRPr="003650DA" w:rsidRDefault="00E54658">
            <w:pPr>
              <w:numPr>
                <w:ilvl w:val="0"/>
                <w:numId w:val="8"/>
              </w:numPr>
              <w:rPr>
                <w:rFonts w:asciiTheme="minorEastAsia" w:hAnsiTheme="minorEastAsia"/>
                <w:sz w:val="24"/>
              </w:rPr>
            </w:pPr>
            <w:r w:rsidRPr="003650DA">
              <w:rPr>
                <w:rFonts w:asciiTheme="minorEastAsia" w:hAnsiTheme="minorEastAsia" w:hint="eastAsia"/>
                <w:sz w:val="24"/>
              </w:rPr>
              <w:t>当月监理工作开展情况综述（特别是对该项目存在的主要问题监理方的处置方法）；</w:t>
            </w:r>
            <w:r w:rsidR="00153DD6" w:rsidRPr="003650DA">
              <w:rPr>
                <w:rFonts w:asciiTheme="minorEastAsia" w:hAnsiTheme="minorEastAsia" w:hint="eastAsia"/>
                <w:sz w:val="24"/>
              </w:rPr>
              <w:t>a</w:t>
            </w:r>
            <w:r w:rsidR="002E1D70">
              <w:rPr>
                <w:rFonts w:asciiTheme="minorEastAsia" w:hAnsiTheme="minorEastAsia" w:hint="eastAsia"/>
                <w:sz w:val="24"/>
              </w:rPr>
              <w:t>熟悉施工现场情况</w:t>
            </w:r>
            <w:r w:rsidR="00153DD6" w:rsidRPr="003650DA">
              <w:rPr>
                <w:rFonts w:asciiTheme="minorEastAsia" w:hAnsiTheme="minorEastAsia" w:hint="eastAsia"/>
                <w:sz w:val="24"/>
              </w:rPr>
              <w:t>；b</w:t>
            </w:r>
            <w:r w:rsidR="002E1D70">
              <w:rPr>
                <w:rFonts w:asciiTheme="minorEastAsia" w:hAnsiTheme="minorEastAsia" w:hint="eastAsia"/>
                <w:sz w:val="24"/>
              </w:rPr>
              <w:t>了解各参加单位情况</w:t>
            </w:r>
            <w:r w:rsidR="0099521B" w:rsidRPr="003650DA">
              <w:rPr>
                <w:rFonts w:asciiTheme="minorEastAsia" w:hAnsiTheme="minorEastAsia" w:hint="eastAsia"/>
                <w:sz w:val="24"/>
              </w:rPr>
              <w:t>；</w:t>
            </w:r>
            <w:r w:rsidR="00153DD6" w:rsidRPr="003650DA">
              <w:rPr>
                <w:rFonts w:asciiTheme="minorEastAsia" w:hAnsiTheme="minorEastAsia" w:hint="eastAsia"/>
                <w:sz w:val="24"/>
              </w:rPr>
              <w:t>c</w:t>
            </w:r>
            <w:r w:rsidR="007641D9">
              <w:rPr>
                <w:rFonts w:asciiTheme="minorEastAsia" w:hAnsiTheme="minorEastAsia" w:hint="eastAsia"/>
                <w:sz w:val="24"/>
              </w:rPr>
              <w:t>积极配合</w:t>
            </w:r>
            <w:r w:rsidR="002E1D70">
              <w:rPr>
                <w:rFonts w:asciiTheme="minorEastAsia" w:hAnsiTheme="minorEastAsia" w:hint="eastAsia"/>
                <w:sz w:val="24"/>
              </w:rPr>
              <w:t>业主召开第1次工地会议</w:t>
            </w:r>
            <w:r w:rsidR="0099521B" w:rsidRPr="003650DA">
              <w:rPr>
                <w:rFonts w:asciiTheme="minorEastAsia" w:hAnsiTheme="minorEastAsia" w:hint="eastAsia"/>
                <w:sz w:val="24"/>
              </w:rPr>
              <w:t>；</w:t>
            </w:r>
            <w:r w:rsidR="00153DD6" w:rsidRPr="003650DA">
              <w:rPr>
                <w:rFonts w:asciiTheme="minorEastAsia" w:hAnsiTheme="minorEastAsia" w:hint="eastAsia"/>
                <w:sz w:val="24"/>
              </w:rPr>
              <w:t>d</w:t>
            </w:r>
            <w:r w:rsidR="002E1D70">
              <w:rPr>
                <w:rFonts w:asciiTheme="minorEastAsia" w:hAnsiTheme="minorEastAsia" w:hint="eastAsia"/>
                <w:sz w:val="24"/>
              </w:rPr>
              <w:t>要求施工单位尽快出具施工组织设计，人员、机具、材料尽快进场；e准备编制监理资料，如监理规划、监理实施细则等；f向业主索要工程建设资料，要求施工单位进行前期资料的</w:t>
            </w:r>
            <w:r w:rsidR="002E1D70">
              <w:rPr>
                <w:rFonts w:hint="eastAsia"/>
              </w:rPr>
              <w:t>报验</w:t>
            </w:r>
            <w:r w:rsidR="007641D9">
              <w:rPr>
                <w:rFonts w:hint="eastAsia"/>
              </w:rPr>
              <w:t>，</w:t>
            </w:r>
            <w:r w:rsidR="007641D9">
              <w:rPr>
                <w:rFonts w:hint="eastAsia"/>
              </w:rPr>
              <w:t>f</w:t>
            </w:r>
            <w:r w:rsidR="007641D9">
              <w:rPr>
                <w:rFonts w:hint="eastAsia"/>
              </w:rPr>
              <w:t>到施工现场巡查巡视</w:t>
            </w:r>
            <w:r w:rsidR="002E1D70">
              <w:rPr>
                <w:rFonts w:hint="eastAsia"/>
                <w:noProof/>
              </w:rPr>
              <w:t>等等。</w:t>
            </w:r>
          </w:p>
          <w:p w:rsidR="001E3BD7" w:rsidRPr="003650DA" w:rsidRDefault="00E54658">
            <w:pPr>
              <w:numPr>
                <w:ilvl w:val="0"/>
                <w:numId w:val="8"/>
              </w:numPr>
              <w:rPr>
                <w:rFonts w:asciiTheme="minorEastAsia" w:hAnsiTheme="minorEastAsia"/>
                <w:sz w:val="24"/>
              </w:rPr>
            </w:pPr>
            <w:r w:rsidRPr="003650DA">
              <w:rPr>
                <w:rFonts w:asciiTheme="minorEastAsia" w:hAnsiTheme="minorEastAsia" w:hint="eastAsia"/>
                <w:sz w:val="24"/>
              </w:rPr>
              <w:t>有哪些不足和需要加强、提高的地方；</w:t>
            </w:r>
            <w:r w:rsidR="0099521B" w:rsidRPr="003650DA">
              <w:rPr>
                <w:rFonts w:asciiTheme="minorEastAsia" w:hAnsiTheme="minorEastAsia" w:hint="eastAsia"/>
                <w:sz w:val="24"/>
              </w:rPr>
              <w:t>a加强对图纸的阅读理解；b加强对施工规范化管理；c加强与建设单位、施工单位、设计单位等各参建单位的沟通联系配合。</w:t>
            </w:r>
          </w:p>
          <w:p w:rsidR="001E3BD7" w:rsidRPr="003650DA" w:rsidRDefault="00E54658">
            <w:pPr>
              <w:numPr>
                <w:ilvl w:val="0"/>
                <w:numId w:val="8"/>
              </w:numPr>
              <w:rPr>
                <w:rFonts w:asciiTheme="minorEastAsia" w:hAnsiTheme="minorEastAsia"/>
                <w:sz w:val="24"/>
              </w:rPr>
            </w:pPr>
            <w:r w:rsidRPr="003650DA">
              <w:rPr>
                <w:rFonts w:asciiTheme="minorEastAsia" w:hAnsiTheme="minorEastAsia" w:hint="eastAsia"/>
                <w:sz w:val="24"/>
              </w:rPr>
              <w:t>业主对监理工作的态度、意见及要求；</w:t>
            </w:r>
            <w:r w:rsidR="002E1D70">
              <w:rPr>
                <w:rFonts w:asciiTheme="minorEastAsia" w:hAnsiTheme="minorEastAsia" w:hint="eastAsia"/>
                <w:sz w:val="24"/>
              </w:rPr>
              <w:t>对我方要求严格，但配合较好</w:t>
            </w:r>
            <w:r w:rsidR="0099521B" w:rsidRPr="003650DA">
              <w:rPr>
                <w:rFonts w:asciiTheme="minorEastAsia" w:hAnsiTheme="minorEastAsia" w:hint="eastAsia"/>
                <w:sz w:val="24"/>
              </w:rPr>
              <w:t>。</w:t>
            </w:r>
          </w:p>
          <w:p w:rsidR="001E3BD7" w:rsidRPr="00F53BD3" w:rsidRDefault="00D67611" w:rsidP="004B1080">
            <w:pPr>
              <w:numPr>
                <w:ilvl w:val="0"/>
                <w:numId w:val="8"/>
              </w:numPr>
              <w:rPr>
                <w:rFonts w:asciiTheme="minorEastAsia" w:hAnsiTheme="minorEastAsia"/>
                <w:sz w:val="24"/>
              </w:rPr>
            </w:pPr>
            <w:r w:rsidRPr="003650DA">
              <w:rPr>
                <w:rFonts w:asciiTheme="minorEastAsia" w:hAnsiTheme="minorEastAsia" w:hint="eastAsia"/>
                <w:sz w:val="24"/>
              </w:rPr>
              <w:t>监理工作与生活情况，需要公司哪些帮助：</w:t>
            </w:r>
            <w:r w:rsidR="004B1080">
              <w:rPr>
                <w:rFonts w:asciiTheme="minorEastAsia" w:hAnsiTheme="minorEastAsia" w:hint="eastAsia"/>
                <w:sz w:val="24"/>
              </w:rPr>
              <w:t>1）由于新开工程，没有居住办公条件，</w:t>
            </w:r>
            <w:r w:rsidRPr="003650DA">
              <w:rPr>
                <w:rFonts w:asciiTheme="minorEastAsia" w:hAnsiTheme="minorEastAsia" w:hint="eastAsia"/>
                <w:sz w:val="24"/>
              </w:rPr>
              <w:t>我方人员</w:t>
            </w:r>
            <w:r w:rsidR="002E1D70">
              <w:rPr>
                <w:rFonts w:asciiTheme="minorEastAsia" w:hAnsiTheme="minorEastAsia" w:hint="eastAsia"/>
                <w:sz w:val="24"/>
              </w:rPr>
              <w:t>前期</w:t>
            </w:r>
            <w:r w:rsidR="007641D9">
              <w:rPr>
                <w:rFonts w:asciiTheme="minorEastAsia" w:hAnsiTheme="minorEastAsia" w:hint="eastAsia"/>
                <w:sz w:val="24"/>
              </w:rPr>
              <w:t>居住在隆化县、唐三营镇旅社；</w:t>
            </w:r>
            <w:r w:rsidR="004B1080">
              <w:rPr>
                <w:rFonts w:asciiTheme="minorEastAsia" w:hAnsiTheme="minorEastAsia" w:hint="eastAsia"/>
                <w:sz w:val="24"/>
              </w:rPr>
              <w:t>2</w:t>
            </w:r>
            <w:r w:rsidR="007641D9">
              <w:rPr>
                <w:rFonts w:asciiTheme="minorEastAsia" w:hAnsiTheme="minorEastAsia" w:hint="eastAsia"/>
                <w:sz w:val="24"/>
              </w:rPr>
              <w:t>）向公司报告现场</w:t>
            </w:r>
            <w:r w:rsidR="004B1080">
              <w:rPr>
                <w:rFonts w:asciiTheme="minorEastAsia" w:hAnsiTheme="minorEastAsia" w:hint="eastAsia"/>
                <w:sz w:val="24"/>
              </w:rPr>
              <w:t>情况，购买办公用品、生活用品先报月费用预算，待公司领导批示</w:t>
            </w:r>
            <w:r w:rsidR="007641D9">
              <w:rPr>
                <w:rFonts w:asciiTheme="minorEastAsia" w:hAnsiTheme="minorEastAsia" w:hint="eastAsia"/>
                <w:sz w:val="24"/>
              </w:rPr>
              <w:t>批准后方可购买；</w:t>
            </w:r>
            <w:r w:rsidR="004B1080">
              <w:rPr>
                <w:rFonts w:asciiTheme="minorEastAsia" w:hAnsiTheme="minorEastAsia" w:hint="eastAsia"/>
                <w:sz w:val="24"/>
              </w:rPr>
              <w:t>3）积极准备监理资料，监理人员考勤表，4）着手准备按照监理合同向业主进行第1次监理服务费（5万）申请，5）到施工现场巡查巡视，查看施工质量以及有哪些问题。</w:t>
            </w:r>
          </w:p>
        </w:tc>
      </w:tr>
      <w:tr w:rsidR="001E3BD7" w:rsidRPr="003650DA" w:rsidTr="001E220C">
        <w:trPr>
          <w:trHeight w:val="1447"/>
        </w:trPr>
        <w:tc>
          <w:tcPr>
            <w:tcW w:w="8522" w:type="dxa"/>
            <w:gridSpan w:val="4"/>
          </w:tcPr>
          <w:p w:rsidR="001E3BD7" w:rsidRPr="003650DA" w:rsidRDefault="00E54658">
            <w:pPr>
              <w:numPr>
                <w:ilvl w:val="0"/>
                <w:numId w:val="9"/>
              </w:numPr>
              <w:rPr>
                <w:rFonts w:asciiTheme="minorEastAsia" w:hAnsiTheme="minorEastAsia"/>
                <w:sz w:val="24"/>
              </w:rPr>
            </w:pPr>
            <w:r w:rsidRPr="003650DA">
              <w:rPr>
                <w:rFonts w:asciiTheme="minorEastAsia" w:hAnsiTheme="minorEastAsia" w:hint="eastAsia"/>
                <w:sz w:val="24"/>
              </w:rPr>
              <w:t>其他</w:t>
            </w:r>
          </w:p>
          <w:p w:rsidR="001E3BD7" w:rsidRPr="003650DA" w:rsidRDefault="00E54658">
            <w:pPr>
              <w:rPr>
                <w:rFonts w:asciiTheme="minorEastAsia" w:hAnsiTheme="minorEastAsia"/>
                <w:sz w:val="24"/>
              </w:rPr>
            </w:pPr>
            <w:r w:rsidRPr="003650DA">
              <w:rPr>
                <w:rFonts w:asciiTheme="minorEastAsia" w:hAnsiTheme="minorEastAsia" w:hint="eastAsia"/>
                <w:sz w:val="24"/>
              </w:rPr>
              <w:t>可对影响项目正常工期、质量的因素，参建各方履约能力等一系列风险进行预估。</w:t>
            </w:r>
          </w:p>
          <w:p w:rsidR="001E3BD7" w:rsidRPr="003650DA" w:rsidRDefault="007641D9" w:rsidP="001E220C">
            <w:pPr>
              <w:ind w:firstLineChars="200" w:firstLine="480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目前大部分施工图纸还在设计中，交付滞后，征地有部分未解决，材料未</w:t>
            </w:r>
            <w:r w:rsidR="00C8579C">
              <w:rPr>
                <w:rFonts w:asciiTheme="minorEastAsia" w:hAnsiTheme="minorEastAsia" w:hint="eastAsia"/>
                <w:sz w:val="24"/>
              </w:rPr>
              <w:t>订货等等原因将影响施工总计划工期</w:t>
            </w:r>
            <w:r w:rsidR="00112031" w:rsidRPr="003650DA">
              <w:rPr>
                <w:rFonts w:asciiTheme="minorEastAsia" w:hAnsiTheme="minorEastAsia" w:hint="eastAsia"/>
                <w:sz w:val="24"/>
              </w:rPr>
              <w:t>。</w:t>
            </w:r>
          </w:p>
        </w:tc>
      </w:tr>
      <w:tr w:rsidR="001E3BD7" w:rsidRPr="003650DA" w:rsidTr="001E220C">
        <w:trPr>
          <w:trHeight w:val="132"/>
        </w:trPr>
        <w:tc>
          <w:tcPr>
            <w:tcW w:w="8522" w:type="dxa"/>
            <w:gridSpan w:val="4"/>
          </w:tcPr>
          <w:p w:rsidR="001E3BD7" w:rsidRPr="001E220C" w:rsidRDefault="00E54658" w:rsidP="007641D9">
            <w:pPr>
              <w:numPr>
                <w:ilvl w:val="0"/>
                <w:numId w:val="9"/>
              </w:numPr>
              <w:rPr>
                <w:rFonts w:asciiTheme="minorEastAsia" w:hAnsiTheme="minorEastAsia"/>
                <w:sz w:val="24"/>
              </w:rPr>
            </w:pPr>
            <w:r w:rsidRPr="003650DA">
              <w:rPr>
                <w:rFonts w:asciiTheme="minorEastAsia" w:hAnsiTheme="minorEastAsia" w:hint="eastAsia"/>
                <w:sz w:val="24"/>
              </w:rPr>
              <w:t>总结</w:t>
            </w:r>
            <w:r w:rsidR="00112031" w:rsidRPr="003650DA">
              <w:rPr>
                <w:rFonts w:asciiTheme="minorEastAsia" w:hAnsiTheme="minorEastAsia" w:hint="eastAsia"/>
                <w:sz w:val="24"/>
              </w:rPr>
              <w:t>：我方对本工程监理工作</w:t>
            </w:r>
            <w:r w:rsidR="00C8579C">
              <w:rPr>
                <w:rFonts w:asciiTheme="minorEastAsia" w:hAnsiTheme="minorEastAsia" w:hint="eastAsia"/>
                <w:sz w:val="24"/>
              </w:rPr>
              <w:t>进行前期准备工作，施工现场情况了解、各个参建单位的了解，监理办公、生活条件的办理，努力使得工程尽快进入正常</w:t>
            </w:r>
            <w:r w:rsidR="00D55140">
              <w:rPr>
                <w:rFonts w:asciiTheme="minorEastAsia" w:hAnsiTheme="minorEastAsia" w:hint="eastAsia"/>
                <w:sz w:val="24"/>
              </w:rPr>
              <w:t>规范</w:t>
            </w:r>
            <w:r w:rsidR="00C8579C">
              <w:rPr>
                <w:rFonts w:asciiTheme="minorEastAsia" w:hAnsiTheme="minorEastAsia" w:hint="eastAsia"/>
                <w:sz w:val="24"/>
              </w:rPr>
              <w:t>施工程序</w:t>
            </w:r>
            <w:r w:rsidR="00D55140">
              <w:rPr>
                <w:rFonts w:asciiTheme="minorEastAsia" w:hAnsiTheme="minorEastAsia" w:hint="eastAsia"/>
                <w:sz w:val="24"/>
              </w:rPr>
              <w:t>上来</w:t>
            </w:r>
            <w:r w:rsidR="00C8579C">
              <w:rPr>
                <w:rFonts w:asciiTheme="minorEastAsia" w:hAnsiTheme="minorEastAsia" w:hint="eastAsia"/>
                <w:sz w:val="24"/>
              </w:rPr>
              <w:t>，努力打造我公司光伏</w:t>
            </w:r>
            <w:r w:rsidR="00D55140">
              <w:rPr>
                <w:rFonts w:asciiTheme="minorEastAsia" w:hAnsiTheme="minorEastAsia" w:hint="eastAsia"/>
                <w:sz w:val="24"/>
              </w:rPr>
              <w:t>监理</w:t>
            </w:r>
            <w:r w:rsidR="00C8579C">
              <w:rPr>
                <w:rFonts w:asciiTheme="minorEastAsia" w:hAnsiTheme="minorEastAsia" w:hint="eastAsia"/>
                <w:sz w:val="24"/>
              </w:rPr>
              <w:t>行业的优秀企业的形象</w:t>
            </w:r>
            <w:r w:rsidR="00D55140">
              <w:rPr>
                <w:rFonts w:asciiTheme="minorEastAsia" w:hAnsiTheme="minorEastAsia" w:hint="eastAsia"/>
                <w:sz w:val="24"/>
              </w:rPr>
              <w:t>，</w:t>
            </w:r>
            <w:r w:rsidR="007641D9">
              <w:rPr>
                <w:rFonts w:asciiTheme="minorEastAsia" w:hAnsiTheme="minorEastAsia" w:hint="eastAsia"/>
                <w:sz w:val="24"/>
              </w:rPr>
              <w:t>不断学习，与时俱进，</w:t>
            </w:r>
            <w:r w:rsidR="00D55140">
              <w:rPr>
                <w:rFonts w:asciiTheme="minorEastAsia" w:hAnsiTheme="minorEastAsia" w:hint="eastAsia"/>
                <w:sz w:val="24"/>
              </w:rPr>
              <w:t>把监理工作提高到新的台阶。</w:t>
            </w:r>
          </w:p>
        </w:tc>
      </w:tr>
    </w:tbl>
    <w:p w:rsidR="008A6FF7" w:rsidRPr="008A6FF7" w:rsidRDefault="008A6FF7" w:rsidP="008A6FF7">
      <w:pPr>
        <w:spacing w:line="360" w:lineRule="auto"/>
        <w:ind w:right="960"/>
        <w:rPr>
          <w:rFonts w:asciiTheme="minorEastAsia" w:hAnsiTheme="minorEastAsia"/>
          <w:sz w:val="24"/>
          <w:u w:val="single"/>
        </w:rPr>
      </w:pPr>
      <w:r w:rsidRPr="008A6FF7">
        <w:rPr>
          <w:rFonts w:asciiTheme="minorEastAsia" w:hAnsiTheme="minorEastAsia" w:hint="eastAsia"/>
          <w:sz w:val="24"/>
          <w:u w:val="single"/>
        </w:rPr>
        <w:t>偃师市产业集聚区</w:t>
      </w:r>
      <w:r w:rsidRPr="008A6FF7">
        <w:rPr>
          <w:rFonts w:asciiTheme="minorEastAsia" w:hAnsiTheme="minorEastAsia"/>
          <w:sz w:val="24"/>
          <w:u w:val="single"/>
        </w:rPr>
        <w:t>12</w:t>
      </w:r>
      <w:r w:rsidRPr="008A6FF7">
        <w:rPr>
          <w:rFonts w:asciiTheme="minorEastAsia" w:hAnsiTheme="minorEastAsia" w:hint="eastAsia"/>
          <w:sz w:val="24"/>
          <w:u w:val="single"/>
        </w:rPr>
        <w:t>MWp屋顶分布式光伏发电项目</w:t>
      </w:r>
      <w:r w:rsidRPr="003650DA">
        <w:rPr>
          <w:rFonts w:asciiTheme="minorEastAsia" w:hAnsiTheme="minorEastAsia" w:hint="eastAsia"/>
          <w:sz w:val="24"/>
        </w:rPr>
        <w:t>监理项目部</w:t>
      </w:r>
    </w:p>
    <w:p w:rsidR="00A47438" w:rsidRDefault="00EB5EFF" w:rsidP="00A47438">
      <w:pPr>
        <w:spacing w:line="360" w:lineRule="auto"/>
        <w:ind w:right="480"/>
        <w:jc w:val="righ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  <w:u w:val="single"/>
        </w:rPr>
        <w:t xml:space="preserve">  </w:t>
      </w:r>
    </w:p>
    <w:p w:rsidR="001E3BD7" w:rsidRPr="00A47438" w:rsidRDefault="00E54658" w:rsidP="00A47438">
      <w:pPr>
        <w:spacing w:line="360" w:lineRule="auto"/>
        <w:ind w:right="480"/>
        <w:jc w:val="right"/>
        <w:rPr>
          <w:rFonts w:asciiTheme="minorEastAsia" w:hAnsiTheme="minorEastAsia"/>
          <w:sz w:val="24"/>
        </w:rPr>
      </w:pPr>
      <w:r w:rsidRPr="003650DA">
        <w:rPr>
          <w:rFonts w:asciiTheme="minorEastAsia" w:hAnsiTheme="minorEastAsia" w:hint="eastAsia"/>
          <w:sz w:val="24"/>
        </w:rPr>
        <w:t>日期：</w:t>
      </w:r>
      <w:r w:rsidR="00EE1ED2" w:rsidRPr="003650DA">
        <w:rPr>
          <w:rFonts w:asciiTheme="minorEastAsia" w:hAnsiTheme="minorEastAsia" w:hint="eastAsia"/>
          <w:sz w:val="24"/>
        </w:rPr>
        <w:t>201</w:t>
      </w:r>
      <w:r w:rsidR="00F37DCE">
        <w:rPr>
          <w:rFonts w:asciiTheme="minorEastAsia" w:hAnsiTheme="minorEastAsia" w:hint="eastAsia"/>
          <w:sz w:val="24"/>
        </w:rPr>
        <w:t>7.03.30</w:t>
      </w:r>
      <w:r>
        <w:rPr>
          <w:rFonts w:hint="eastAsia"/>
          <w:sz w:val="24"/>
          <w:u w:val="single"/>
        </w:rPr>
        <w:t xml:space="preserve">             </w:t>
      </w:r>
      <w:bookmarkStart w:id="0" w:name="_GoBack"/>
      <w:bookmarkEnd w:id="0"/>
    </w:p>
    <w:sectPr w:rsidR="001E3BD7" w:rsidRPr="00A47438" w:rsidSect="001E3BD7">
      <w:footerReference w:type="defaul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2D84" w:rsidRDefault="00492D84" w:rsidP="001F5711">
      <w:r>
        <w:separator/>
      </w:r>
    </w:p>
  </w:endnote>
  <w:endnote w:type="continuationSeparator" w:id="0">
    <w:p w:rsidR="00492D84" w:rsidRDefault="00492D84" w:rsidP="001F57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279622"/>
      <w:docPartObj>
        <w:docPartGallery w:val="Page Numbers (Bottom of Page)"/>
        <w:docPartUnique/>
      </w:docPartObj>
    </w:sdtPr>
    <w:sdtContent>
      <w:p w:rsidR="00976F52" w:rsidRDefault="00956E52">
        <w:pPr>
          <w:pStyle w:val="a5"/>
          <w:jc w:val="center"/>
        </w:pPr>
        <w:fldSimple w:instr=" PAGE   \* MERGEFORMAT ">
          <w:r w:rsidR="00F37DCE" w:rsidRPr="00F37DCE">
            <w:rPr>
              <w:noProof/>
              <w:lang w:val="zh-CN"/>
            </w:rPr>
            <w:t>3</w:t>
          </w:r>
        </w:fldSimple>
      </w:p>
    </w:sdtContent>
  </w:sdt>
  <w:p w:rsidR="00976F52" w:rsidRDefault="00976F5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2D84" w:rsidRDefault="00492D84" w:rsidP="001F5711">
      <w:r>
        <w:separator/>
      </w:r>
    </w:p>
  </w:footnote>
  <w:footnote w:type="continuationSeparator" w:id="0">
    <w:p w:rsidR="00492D84" w:rsidRDefault="00492D84" w:rsidP="001F571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9281C"/>
    <w:multiLevelType w:val="hybridMultilevel"/>
    <w:tmpl w:val="0E62036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FC239BA"/>
    <w:multiLevelType w:val="multilevel"/>
    <w:tmpl w:val="0FC239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48C7D2E"/>
    <w:multiLevelType w:val="multilevel"/>
    <w:tmpl w:val="148C7D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62C45F7"/>
    <w:multiLevelType w:val="hybridMultilevel"/>
    <w:tmpl w:val="46E896C2"/>
    <w:lvl w:ilvl="0" w:tplc="F634DFC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8E23D40"/>
    <w:multiLevelType w:val="hybridMultilevel"/>
    <w:tmpl w:val="56A0D368"/>
    <w:lvl w:ilvl="0" w:tplc="7BF27176">
      <w:start w:val="1"/>
      <w:numFmt w:val="lowerLetter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5">
    <w:nsid w:val="24172FA2"/>
    <w:multiLevelType w:val="hybridMultilevel"/>
    <w:tmpl w:val="E5D24926"/>
    <w:lvl w:ilvl="0" w:tplc="1640DFA8">
      <w:start w:val="1"/>
      <w:numFmt w:val="decimal"/>
      <w:lvlText w:val="%1）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6">
    <w:nsid w:val="57958053"/>
    <w:multiLevelType w:val="singleLevel"/>
    <w:tmpl w:val="57958053"/>
    <w:lvl w:ilvl="0">
      <w:start w:val="1"/>
      <w:numFmt w:val="decimal"/>
      <w:suff w:val="nothing"/>
      <w:lvlText w:val="%1."/>
      <w:lvlJc w:val="left"/>
    </w:lvl>
  </w:abstractNum>
  <w:abstractNum w:abstractNumId="7">
    <w:nsid w:val="57958400"/>
    <w:multiLevelType w:val="singleLevel"/>
    <w:tmpl w:val="57958400"/>
    <w:lvl w:ilvl="0">
      <w:start w:val="1"/>
      <w:numFmt w:val="decimal"/>
      <w:suff w:val="nothing"/>
      <w:lvlText w:val="%1."/>
      <w:lvlJc w:val="left"/>
    </w:lvl>
  </w:abstractNum>
  <w:abstractNum w:abstractNumId="8">
    <w:nsid w:val="5796D879"/>
    <w:multiLevelType w:val="singleLevel"/>
    <w:tmpl w:val="5796D879"/>
    <w:lvl w:ilvl="0">
      <w:start w:val="1"/>
      <w:numFmt w:val="chineseCounting"/>
      <w:suff w:val="nothing"/>
      <w:lvlText w:val="%1、"/>
      <w:lvlJc w:val="left"/>
    </w:lvl>
  </w:abstractNum>
  <w:abstractNum w:abstractNumId="9">
    <w:nsid w:val="5796D9E3"/>
    <w:multiLevelType w:val="singleLevel"/>
    <w:tmpl w:val="5796D9E3"/>
    <w:lvl w:ilvl="0">
      <w:start w:val="1"/>
      <w:numFmt w:val="decimal"/>
      <w:suff w:val="nothing"/>
      <w:lvlText w:val="%1、"/>
      <w:lvlJc w:val="left"/>
    </w:lvl>
  </w:abstractNum>
  <w:abstractNum w:abstractNumId="10">
    <w:nsid w:val="5796E4D3"/>
    <w:multiLevelType w:val="singleLevel"/>
    <w:tmpl w:val="5796E4D3"/>
    <w:lvl w:ilvl="0">
      <w:start w:val="4"/>
      <w:numFmt w:val="chineseCounting"/>
      <w:suff w:val="nothing"/>
      <w:lvlText w:val="%1、"/>
      <w:lvlJc w:val="left"/>
    </w:lvl>
  </w:abstractNum>
  <w:abstractNum w:abstractNumId="11">
    <w:nsid w:val="5796E53D"/>
    <w:multiLevelType w:val="singleLevel"/>
    <w:tmpl w:val="5796E53D"/>
    <w:lvl w:ilvl="0">
      <w:start w:val="1"/>
      <w:numFmt w:val="decimal"/>
      <w:suff w:val="nothing"/>
      <w:lvlText w:val="%1、"/>
      <w:lvlJc w:val="left"/>
    </w:lvl>
  </w:abstractNum>
  <w:abstractNum w:abstractNumId="12">
    <w:nsid w:val="5796E5CB"/>
    <w:multiLevelType w:val="singleLevel"/>
    <w:tmpl w:val="5796E5CB"/>
    <w:lvl w:ilvl="0">
      <w:start w:val="5"/>
      <w:numFmt w:val="chineseCounting"/>
      <w:suff w:val="nothing"/>
      <w:lvlText w:val="%1、"/>
      <w:lvlJc w:val="left"/>
    </w:lvl>
  </w:abstractNum>
  <w:abstractNum w:abstractNumId="13">
    <w:nsid w:val="5796E5F6"/>
    <w:multiLevelType w:val="singleLevel"/>
    <w:tmpl w:val="5796E5F6"/>
    <w:lvl w:ilvl="0">
      <w:start w:val="1"/>
      <w:numFmt w:val="decimal"/>
      <w:suff w:val="nothing"/>
      <w:lvlText w:val="%1、"/>
      <w:lvlJc w:val="left"/>
    </w:lvl>
  </w:abstractNum>
  <w:abstractNum w:abstractNumId="14">
    <w:nsid w:val="5796E708"/>
    <w:multiLevelType w:val="singleLevel"/>
    <w:tmpl w:val="5796E708"/>
    <w:lvl w:ilvl="0">
      <w:start w:val="6"/>
      <w:numFmt w:val="chineseCounting"/>
      <w:suff w:val="nothing"/>
      <w:lvlText w:val="%1、"/>
      <w:lvlJc w:val="left"/>
    </w:lvl>
  </w:abstractNum>
  <w:abstractNum w:abstractNumId="15">
    <w:nsid w:val="5796E814"/>
    <w:multiLevelType w:val="singleLevel"/>
    <w:tmpl w:val="5796E814"/>
    <w:lvl w:ilvl="0">
      <w:start w:val="1"/>
      <w:numFmt w:val="decimal"/>
      <w:suff w:val="nothing"/>
      <w:lvlText w:val="%1、"/>
      <w:lvlJc w:val="left"/>
    </w:lvl>
  </w:abstractNum>
  <w:abstractNum w:abstractNumId="16">
    <w:nsid w:val="5796EBCF"/>
    <w:multiLevelType w:val="singleLevel"/>
    <w:tmpl w:val="5796EBCF"/>
    <w:lvl w:ilvl="0">
      <w:start w:val="7"/>
      <w:numFmt w:val="chineseCounting"/>
      <w:suff w:val="nothing"/>
      <w:lvlText w:val="%1、"/>
      <w:lvlJc w:val="left"/>
    </w:lvl>
  </w:abstractNum>
  <w:abstractNum w:abstractNumId="17">
    <w:nsid w:val="7D307D00"/>
    <w:multiLevelType w:val="hybridMultilevel"/>
    <w:tmpl w:val="72D011F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8"/>
  </w:num>
  <w:num w:numId="2">
    <w:abstractNumId w:val="9"/>
  </w:num>
  <w:num w:numId="3">
    <w:abstractNumId w:val="10"/>
  </w:num>
  <w:num w:numId="4">
    <w:abstractNumId w:val="11"/>
  </w:num>
  <w:num w:numId="5">
    <w:abstractNumId w:val="12"/>
  </w:num>
  <w:num w:numId="6">
    <w:abstractNumId w:val="13"/>
  </w:num>
  <w:num w:numId="7">
    <w:abstractNumId w:val="14"/>
  </w:num>
  <w:num w:numId="8">
    <w:abstractNumId w:val="15"/>
  </w:num>
  <w:num w:numId="9">
    <w:abstractNumId w:val="16"/>
  </w:num>
  <w:num w:numId="10">
    <w:abstractNumId w:val="3"/>
  </w:num>
  <w:num w:numId="11">
    <w:abstractNumId w:val="1"/>
  </w:num>
  <w:num w:numId="12">
    <w:abstractNumId w:val="5"/>
  </w:num>
  <w:num w:numId="13">
    <w:abstractNumId w:val="6"/>
  </w:num>
  <w:num w:numId="14">
    <w:abstractNumId w:val="2"/>
  </w:num>
  <w:num w:numId="15">
    <w:abstractNumId w:val="7"/>
  </w:num>
  <w:num w:numId="16">
    <w:abstractNumId w:val="4"/>
  </w:num>
  <w:num w:numId="17">
    <w:abstractNumId w:val="17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1E3BD7"/>
    <w:rsid w:val="00025BF4"/>
    <w:rsid w:val="000963F5"/>
    <w:rsid w:val="000F1736"/>
    <w:rsid w:val="00112031"/>
    <w:rsid w:val="001434F9"/>
    <w:rsid w:val="00153DD6"/>
    <w:rsid w:val="00160C0E"/>
    <w:rsid w:val="0017311E"/>
    <w:rsid w:val="001A689F"/>
    <w:rsid w:val="001C371B"/>
    <w:rsid w:val="001D675C"/>
    <w:rsid w:val="001E220C"/>
    <w:rsid w:val="001E3BD7"/>
    <w:rsid w:val="001F5711"/>
    <w:rsid w:val="0021114C"/>
    <w:rsid w:val="00262250"/>
    <w:rsid w:val="00295D34"/>
    <w:rsid w:val="002A5611"/>
    <w:rsid w:val="002E1D70"/>
    <w:rsid w:val="00363208"/>
    <w:rsid w:val="003650DA"/>
    <w:rsid w:val="0038477B"/>
    <w:rsid w:val="00444E0F"/>
    <w:rsid w:val="00492D84"/>
    <w:rsid w:val="004B1080"/>
    <w:rsid w:val="00594BA4"/>
    <w:rsid w:val="005D3010"/>
    <w:rsid w:val="0060251C"/>
    <w:rsid w:val="0060474D"/>
    <w:rsid w:val="006337E3"/>
    <w:rsid w:val="006A2474"/>
    <w:rsid w:val="00737AF0"/>
    <w:rsid w:val="00743DB2"/>
    <w:rsid w:val="007641D9"/>
    <w:rsid w:val="00766C7A"/>
    <w:rsid w:val="00790DBF"/>
    <w:rsid w:val="00844DBE"/>
    <w:rsid w:val="00875E75"/>
    <w:rsid w:val="008A6FF7"/>
    <w:rsid w:val="009045B5"/>
    <w:rsid w:val="00956E52"/>
    <w:rsid w:val="00956F21"/>
    <w:rsid w:val="00966DAC"/>
    <w:rsid w:val="0097309E"/>
    <w:rsid w:val="00976F52"/>
    <w:rsid w:val="00977376"/>
    <w:rsid w:val="0099521B"/>
    <w:rsid w:val="009A5181"/>
    <w:rsid w:val="009B18A6"/>
    <w:rsid w:val="009B4A45"/>
    <w:rsid w:val="009D2FA2"/>
    <w:rsid w:val="009E736C"/>
    <w:rsid w:val="00A47438"/>
    <w:rsid w:val="00A500B3"/>
    <w:rsid w:val="00AE1B92"/>
    <w:rsid w:val="00B00BE6"/>
    <w:rsid w:val="00B80F35"/>
    <w:rsid w:val="00BB5707"/>
    <w:rsid w:val="00BE78AA"/>
    <w:rsid w:val="00C329E0"/>
    <w:rsid w:val="00C43E2F"/>
    <w:rsid w:val="00C63FA8"/>
    <w:rsid w:val="00C8579C"/>
    <w:rsid w:val="00CB7A76"/>
    <w:rsid w:val="00D038F6"/>
    <w:rsid w:val="00D16E02"/>
    <w:rsid w:val="00D55140"/>
    <w:rsid w:val="00D67611"/>
    <w:rsid w:val="00DA2A1E"/>
    <w:rsid w:val="00DB0D2F"/>
    <w:rsid w:val="00DD69FB"/>
    <w:rsid w:val="00DD7048"/>
    <w:rsid w:val="00DE4A06"/>
    <w:rsid w:val="00E54658"/>
    <w:rsid w:val="00E615D0"/>
    <w:rsid w:val="00EA333C"/>
    <w:rsid w:val="00EB5EFF"/>
    <w:rsid w:val="00EC6E8E"/>
    <w:rsid w:val="00EE1ED2"/>
    <w:rsid w:val="00EE4010"/>
    <w:rsid w:val="00EF37C4"/>
    <w:rsid w:val="00F04AAF"/>
    <w:rsid w:val="00F37DCE"/>
    <w:rsid w:val="00F53BD3"/>
    <w:rsid w:val="00F67D7D"/>
    <w:rsid w:val="00FC7883"/>
    <w:rsid w:val="204977FD"/>
    <w:rsid w:val="40AB3B91"/>
    <w:rsid w:val="41A94DB4"/>
    <w:rsid w:val="46494BA1"/>
    <w:rsid w:val="5BFB61C8"/>
    <w:rsid w:val="5F6E3096"/>
    <w:rsid w:val="6F760E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7A7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link w:val="2Char"/>
    <w:qFormat/>
    <w:rsid w:val="00B00BE6"/>
    <w:pPr>
      <w:keepNext/>
      <w:keepLines/>
      <w:adjustRightInd w:val="0"/>
      <w:spacing w:before="260" w:after="260" w:line="360" w:lineRule="auto"/>
      <w:textAlignment w:val="baseline"/>
      <w:outlineLvl w:val="1"/>
    </w:pPr>
    <w:rPr>
      <w:rFonts w:ascii="Arial" w:eastAsia="宋体" w:hAnsi="Arial" w:cs="Times New Roman"/>
      <w:b/>
      <w:bCs/>
      <w:kern w:val="0"/>
      <w:sz w:val="28"/>
      <w:szCs w:val="32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E3BD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1F57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1F571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uiPriority w:val="99"/>
    <w:rsid w:val="001F57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F5711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pple-converted-space">
    <w:name w:val="apple-converted-space"/>
    <w:basedOn w:val="a0"/>
    <w:rsid w:val="00F04AAF"/>
  </w:style>
  <w:style w:type="paragraph" w:styleId="a6">
    <w:name w:val="List Paragraph"/>
    <w:basedOn w:val="a"/>
    <w:uiPriority w:val="34"/>
    <w:unhideWhenUsed/>
    <w:qFormat/>
    <w:rsid w:val="00F04AAF"/>
    <w:pPr>
      <w:ind w:firstLineChars="200" w:firstLine="420"/>
    </w:pPr>
  </w:style>
  <w:style w:type="paragraph" w:customStyle="1" w:styleId="Style2">
    <w:name w:val="_Style 2"/>
    <w:basedOn w:val="a"/>
    <w:uiPriority w:val="34"/>
    <w:qFormat/>
    <w:rsid w:val="00AE1B92"/>
    <w:pPr>
      <w:ind w:firstLineChars="200" w:firstLine="420"/>
    </w:pPr>
    <w:rPr>
      <w:rFonts w:ascii="Times New Roman" w:eastAsia="宋体" w:hAnsi="Times New Roman" w:cs="Times New Roman"/>
      <w:szCs w:val="20"/>
    </w:rPr>
  </w:style>
  <w:style w:type="paragraph" w:styleId="a7">
    <w:name w:val="Normal (Web)"/>
    <w:basedOn w:val="a"/>
    <w:uiPriority w:val="99"/>
    <w:unhideWhenUsed/>
    <w:rsid w:val="00790DB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8">
    <w:name w:val="Hyperlink"/>
    <w:basedOn w:val="a0"/>
    <w:uiPriority w:val="99"/>
    <w:unhideWhenUsed/>
    <w:rsid w:val="00790DBF"/>
    <w:rPr>
      <w:color w:val="0000FF"/>
      <w:u w:val="single"/>
    </w:rPr>
  </w:style>
  <w:style w:type="paragraph" w:styleId="a9">
    <w:name w:val="Balloon Text"/>
    <w:basedOn w:val="a"/>
    <w:link w:val="Char1"/>
    <w:rsid w:val="002E1D70"/>
    <w:rPr>
      <w:sz w:val="18"/>
      <w:szCs w:val="18"/>
    </w:rPr>
  </w:style>
  <w:style w:type="character" w:customStyle="1" w:styleId="Char1">
    <w:name w:val="批注框文本 Char"/>
    <w:basedOn w:val="a0"/>
    <w:link w:val="a9"/>
    <w:rsid w:val="002E1D70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2Char">
    <w:name w:val="标题 2 Char"/>
    <w:basedOn w:val="a0"/>
    <w:link w:val="2"/>
    <w:qFormat/>
    <w:rsid w:val="00B00BE6"/>
    <w:rPr>
      <w:rFonts w:ascii="Arial" w:hAnsi="Arial"/>
      <w:b/>
      <w:bCs/>
      <w:sz w:val="28"/>
      <w:szCs w:val="32"/>
      <w:lang w:val="zh-CN"/>
    </w:rPr>
  </w:style>
  <w:style w:type="character" w:styleId="aa">
    <w:name w:val="Strong"/>
    <w:basedOn w:val="a0"/>
    <w:uiPriority w:val="22"/>
    <w:qFormat/>
    <w:rsid w:val="00D16E0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28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12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70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68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998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913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375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4378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;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aike.so.com/doc/6619252-6833047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baike.so.com/doc/6411632-7570483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aike.so.com/doc/6183125-6396373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3</Pages>
  <Words>529</Words>
  <Characters>3021</Characters>
  <Application>Microsoft Office Word</Application>
  <DocSecurity>0</DocSecurity>
  <Lines>25</Lines>
  <Paragraphs>7</Paragraphs>
  <ScaleCrop>false</ScaleCrop>
  <Company>Microsoft</Company>
  <LinksUpToDate>false</LinksUpToDate>
  <CharactersWithSpaces>3543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zh1</dc:creator>
  <cp:lastModifiedBy>Xfj</cp:lastModifiedBy>
  <cp:revision>14</cp:revision>
  <dcterms:created xsi:type="dcterms:W3CDTF">2017-03-29T12:59:00Z</dcterms:created>
  <dcterms:modified xsi:type="dcterms:W3CDTF">2017-03-30T02:42:00Z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