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3EDA" w14:textId="188CECA3" w:rsidR="007C635E" w:rsidRPr="00A755E8" w:rsidRDefault="00652E4F" w:rsidP="00695EF8">
      <w:pPr>
        <w:keepNext/>
        <w:keepLines/>
        <w:pageBreakBefore/>
        <w:widowControl/>
        <w:spacing w:line="360" w:lineRule="auto"/>
        <w:jc w:val="center"/>
        <w:rPr>
          <w:rFonts w:ascii="Arial" w:hAnsi="Arial" w:cs="Arial"/>
          <w:b/>
          <w:sz w:val="36"/>
        </w:rPr>
      </w:pPr>
      <w:r w:rsidRPr="00652E4F">
        <w:rPr>
          <w:rFonts w:ascii="Arial" w:hAnsi="Arial" w:cs="Arial" w:hint="eastAsia"/>
          <w:b/>
          <w:bCs/>
          <w:sz w:val="32"/>
          <w:szCs w:val="22"/>
        </w:rPr>
        <w:t>储能</w:t>
      </w:r>
      <w:r w:rsidR="005B521A">
        <w:rPr>
          <w:rFonts w:ascii="Arial" w:hAnsi="Arial" w:cs="Arial" w:hint="eastAsia"/>
          <w:b/>
          <w:bCs/>
          <w:sz w:val="32"/>
          <w:szCs w:val="22"/>
        </w:rPr>
        <w:t>电站</w:t>
      </w:r>
      <w:r w:rsidR="007C635E" w:rsidRPr="00A755E8">
        <w:rPr>
          <w:rFonts w:ascii="Arial" w:hAnsi="Arial" w:cs="Arial"/>
          <w:b/>
          <w:sz w:val="32"/>
          <w:szCs w:val="22"/>
        </w:rPr>
        <w:t>危险源辨识与评估表</w:t>
      </w:r>
    </w:p>
    <w:p w14:paraId="290441BD" w14:textId="6903F38B" w:rsidR="007C635E" w:rsidRPr="00A755E8" w:rsidRDefault="00F47367" w:rsidP="00652E4F">
      <w:pPr>
        <w:spacing w:line="360" w:lineRule="auto"/>
        <w:jc w:val="right"/>
        <w:rPr>
          <w:rFonts w:ascii="Arial" w:hAnsi="Arial" w:cs="Arial"/>
          <w:bCs/>
          <w:sz w:val="24"/>
        </w:rPr>
      </w:pPr>
      <w:r>
        <w:rPr>
          <w:rFonts w:ascii="Arial" w:hAnsi="Arial" w:cs="Arial" w:hint="eastAsia"/>
          <w:bCs/>
          <w:sz w:val="24"/>
        </w:rPr>
        <w:t>评估</w:t>
      </w:r>
      <w:r w:rsidR="007C635E" w:rsidRPr="00A755E8">
        <w:rPr>
          <w:rFonts w:ascii="Arial" w:hAnsi="Arial" w:cs="Arial"/>
          <w:bCs/>
          <w:sz w:val="24"/>
        </w:rPr>
        <w:t>时间：</w:t>
      </w:r>
      <w:r w:rsidR="009D6ADE" w:rsidRPr="00A755E8">
        <w:rPr>
          <w:rFonts w:ascii="Arial" w:hAnsi="Arial" w:cs="Arial"/>
          <w:bCs/>
          <w:sz w:val="24"/>
        </w:rPr>
        <w:t>202</w:t>
      </w:r>
      <w:r w:rsidR="00345516">
        <w:rPr>
          <w:rFonts w:ascii="Arial" w:hAnsi="Arial" w:cs="Arial"/>
          <w:bCs/>
          <w:sz w:val="24"/>
        </w:rPr>
        <w:t>4</w:t>
      </w:r>
      <w:r w:rsidR="009D6ADE" w:rsidRPr="00A755E8">
        <w:rPr>
          <w:rFonts w:ascii="Arial" w:hAnsi="Arial" w:cs="Arial"/>
          <w:bCs/>
          <w:sz w:val="24"/>
        </w:rPr>
        <w:t>年</w:t>
      </w:r>
      <w:r w:rsidR="00345516">
        <w:rPr>
          <w:rFonts w:ascii="Arial" w:hAnsi="Arial" w:cs="Arial" w:hint="eastAsia"/>
          <w:bCs/>
          <w:sz w:val="24"/>
        </w:rPr>
        <w:t>1</w:t>
      </w:r>
      <w:r w:rsidR="009D6ADE" w:rsidRPr="00A755E8">
        <w:rPr>
          <w:rFonts w:ascii="Arial" w:hAnsi="Arial" w:cs="Arial"/>
          <w:bCs/>
          <w:sz w:val="24"/>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09"/>
        <w:gridCol w:w="8286"/>
        <w:gridCol w:w="843"/>
        <w:gridCol w:w="594"/>
        <w:gridCol w:w="520"/>
        <w:gridCol w:w="568"/>
        <w:gridCol w:w="568"/>
        <w:gridCol w:w="642"/>
        <w:gridCol w:w="630"/>
        <w:gridCol w:w="976"/>
      </w:tblGrid>
      <w:tr w:rsidR="003D774A" w:rsidRPr="00A755E8" w14:paraId="4D0E71F9" w14:textId="77777777" w:rsidTr="00A25571">
        <w:trPr>
          <w:trHeight w:val="567"/>
        </w:trPr>
        <w:tc>
          <w:tcPr>
            <w:tcW w:w="152" w:type="pct"/>
            <w:vMerge w:val="restart"/>
            <w:tcBorders>
              <w:top w:val="single" w:sz="4" w:space="0" w:color="auto"/>
              <w:left w:val="single" w:sz="4" w:space="0" w:color="auto"/>
              <w:bottom w:val="single" w:sz="4" w:space="0" w:color="auto"/>
              <w:right w:val="single" w:sz="4" w:space="0" w:color="auto"/>
            </w:tcBorders>
            <w:vAlign w:val="center"/>
            <w:hideMark/>
          </w:tcPr>
          <w:p w14:paraId="235AC036" w14:textId="77777777" w:rsidR="007C635E" w:rsidRPr="00A755E8" w:rsidRDefault="007C635E">
            <w:pPr>
              <w:jc w:val="center"/>
              <w:rPr>
                <w:rFonts w:ascii="Arial" w:hAnsi="Arial" w:cs="Arial"/>
                <w:b/>
                <w:bCs/>
                <w:szCs w:val="21"/>
              </w:rPr>
            </w:pPr>
            <w:r w:rsidRPr="00A755E8">
              <w:rPr>
                <w:rFonts w:ascii="Arial" w:hAnsi="Arial" w:cs="Arial"/>
                <w:b/>
                <w:bCs/>
                <w:szCs w:val="21"/>
              </w:rPr>
              <w:t>序号</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6B8C9535" w14:textId="77777777" w:rsidR="007C635E" w:rsidRPr="00A755E8" w:rsidRDefault="007C635E">
            <w:pPr>
              <w:jc w:val="center"/>
              <w:rPr>
                <w:rFonts w:ascii="Arial" w:hAnsi="Arial" w:cs="Arial"/>
                <w:b/>
                <w:bCs/>
                <w:szCs w:val="21"/>
              </w:rPr>
            </w:pPr>
            <w:r w:rsidRPr="00A755E8">
              <w:rPr>
                <w:rFonts w:ascii="Arial" w:hAnsi="Arial" w:cs="Arial"/>
                <w:b/>
                <w:bCs/>
                <w:szCs w:val="21"/>
              </w:rPr>
              <w:t>活动</w:t>
            </w:r>
            <w:r w:rsidRPr="00A755E8">
              <w:rPr>
                <w:rFonts w:ascii="Arial" w:hAnsi="Arial" w:cs="Arial"/>
                <w:b/>
                <w:bCs/>
                <w:szCs w:val="21"/>
              </w:rPr>
              <w:t>/</w:t>
            </w:r>
            <w:r w:rsidRPr="00A755E8">
              <w:rPr>
                <w:rFonts w:ascii="Arial" w:hAnsi="Arial" w:cs="Arial"/>
                <w:b/>
                <w:bCs/>
                <w:szCs w:val="21"/>
              </w:rPr>
              <w:t>设备</w:t>
            </w:r>
            <w:r w:rsidRPr="00A755E8">
              <w:rPr>
                <w:rFonts w:ascii="Arial" w:hAnsi="Arial" w:cs="Arial"/>
                <w:b/>
                <w:bCs/>
                <w:szCs w:val="21"/>
              </w:rPr>
              <w:t>/</w:t>
            </w:r>
            <w:r w:rsidRPr="00A755E8">
              <w:rPr>
                <w:rFonts w:ascii="Arial" w:hAnsi="Arial" w:cs="Arial"/>
                <w:b/>
                <w:bCs/>
                <w:szCs w:val="21"/>
              </w:rPr>
              <w:t>环境</w:t>
            </w:r>
          </w:p>
        </w:tc>
        <w:tc>
          <w:tcPr>
            <w:tcW w:w="2802" w:type="pct"/>
            <w:vMerge w:val="restart"/>
            <w:tcBorders>
              <w:top w:val="single" w:sz="4" w:space="0" w:color="auto"/>
              <w:left w:val="single" w:sz="4" w:space="0" w:color="auto"/>
              <w:bottom w:val="single" w:sz="4" w:space="0" w:color="auto"/>
              <w:right w:val="single" w:sz="4" w:space="0" w:color="auto"/>
            </w:tcBorders>
            <w:vAlign w:val="center"/>
            <w:hideMark/>
          </w:tcPr>
          <w:p w14:paraId="0B44F7EF" w14:textId="77777777" w:rsidR="007C635E" w:rsidRPr="00A755E8" w:rsidRDefault="007C635E">
            <w:pPr>
              <w:jc w:val="center"/>
              <w:rPr>
                <w:rFonts w:ascii="Arial" w:hAnsi="Arial" w:cs="Arial"/>
                <w:b/>
                <w:bCs/>
                <w:szCs w:val="21"/>
              </w:rPr>
            </w:pPr>
            <w:r w:rsidRPr="00A755E8">
              <w:rPr>
                <w:rFonts w:ascii="Arial" w:hAnsi="Arial" w:cs="Arial"/>
                <w:b/>
                <w:bCs/>
                <w:szCs w:val="21"/>
              </w:rPr>
              <w:t>可能存在的风险因素</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6FE85208" w14:textId="77777777" w:rsidR="007C635E" w:rsidRPr="00A755E8" w:rsidRDefault="007C635E">
            <w:pPr>
              <w:jc w:val="center"/>
              <w:rPr>
                <w:rFonts w:ascii="Arial" w:hAnsi="Arial" w:cs="Arial"/>
                <w:b/>
                <w:bCs/>
                <w:szCs w:val="21"/>
              </w:rPr>
            </w:pPr>
            <w:r w:rsidRPr="00A755E8">
              <w:rPr>
                <w:rFonts w:ascii="Arial" w:hAnsi="Arial" w:cs="Arial"/>
                <w:b/>
                <w:bCs/>
                <w:szCs w:val="21"/>
              </w:rPr>
              <w:t>可能导致的事件</w:t>
            </w:r>
          </w:p>
        </w:tc>
        <w:tc>
          <w:tcPr>
            <w:tcW w:w="761" w:type="pct"/>
            <w:gridSpan w:val="4"/>
            <w:tcBorders>
              <w:top w:val="single" w:sz="4" w:space="0" w:color="auto"/>
              <w:left w:val="single" w:sz="4" w:space="0" w:color="auto"/>
              <w:bottom w:val="single" w:sz="4" w:space="0" w:color="auto"/>
              <w:right w:val="single" w:sz="4" w:space="0" w:color="auto"/>
            </w:tcBorders>
            <w:vAlign w:val="center"/>
            <w:hideMark/>
          </w:tcPr>
          <w:p w14:paraId="3E9FDE50" w14:textId="77777777" w:rsidR="007C635E" w:rsidRPr="00A755E8" w:rsidRDefault="007C635E">
            <w:pPr>
              <w:jc w:val="center"/>
              <w:rPr>
                <w:rFonts w:ascii="Arial" w:hAnsi="Arial" w:cs="Arial"/>
                <w:b/>
                <w:bCs/>
                <w:szCs w:val="21"/>
              </w:rPr>
            </w:pPr>
            <w:r w:rsidRPr="00A755E8">
              <w:rPr>
                <w:rFonts w:ascii="Arial" w:hAnsi="Arial" w:cs="Arial"/>
                <w:b/>
                <w:bCs/>
                <w:szCs w:val="21"/>
              </w:rPr>
              <w:t>风险评估</w:t>
            </w:r>
          </w:p>
        </w:tc>
        <w:tc>
          <w:tcPr>
            <w:tcW w:w="217" w:type="pct"/>
            <w:vMerge w:val="restart"/>
            <w:tcBorders>
              <w:top w:val="single" w:sz="4" w:space="0" w:color="auto"/>
              <w:left w:val="single" w:sz="4" w:space="0" w:color="auto"/>
              <w:bottom w:val="single" w:sz="4" w:space="0" w:color="auto"/>
              <w:right w:val="single" w:sz="4" w:space="0" w:color="auto"/>
            </w:tcBorders>
            <w:vAlign w:val="center"/>
            <w:hideMark/>
          </w:tcPr>
          <w:p w14:paraId="16208200" w14:textId="77777777" w:rsidR="007C635E" w:rsidRPr="00A755E8" w:rsidRDefault="007C635E">
            <w:pPr>
              <w:jc w:val="center"/>
              <w:rPr>
                <w:rFonts w:ascii="Arial" w:hAnsi="Arial" w:cs="Arial"/>
                <w:b/>
                <w:bCs/>
                <w:szCs w:val="21"/>
              </w:rPr>
            </w:pPr>
            <w:r w:rsidRPr="00A755E8">
              <w:rPr>
                <w:rFonts w:ascii="Arial" w:hAnsi="Arial" w:cs="Arial"/>
                <w:b/>
                <w:bCs/>
                <w:szCs w:val="21"/>
              </w:rPr>
              <w:t>固有风险</w:t>
            </w:r>
          </w:p>
        </w:tc>
        <w:tc>
          <w:tcPr>
            <w:tcW w:w="213" w:type="pct"/>
            <w:vMerge w:val="restart"/>
            <w:tcBorders>
              <w:top w:val="single" w:sz="4" w:space="0" w:color="auto"/>
              <w:left w:val="single" w:sz="4" w:space="0" w:color="auto"/>
              <w:bottom w:val="single" w:sz="4" w:space="0" w:color="auto"/>
              <w:right w:val="single" w:sz="4" w:space="0" w:color="auto"/>
            </w:tcBorders>
            <w:vAlign w:val="center"/>
            <w:hideMark/>
          </w:tcPr>
          <w:p w14:paraId="7827F2CB" w14:textId="77777777" w:rsidR="007C635E" w:rsidRPr="00A755E8" w:rsidRDefault="007C635E">
            <w:pPr>
              <w:jc w:val="center"/>
              <w:rPr>
                <w:rFonts w:ascii="Arial" w:hAnsi="Arial" w:cs="Arial"/>
                <w:b/>
                <w:bCs/>
                <w:szCs w:val="21"/>
              </w:rPr>
            </w:pPr>
            <w:r w:rsidRPr="00A755E8">
              <w:rPr>
                <w:rFonts w:ascii="Arial" w:hAnsi="Arial" w:cs="Arial"/>
                <w:b/>
                <w:bCs/>
                <w:szCs w:val="21"/>
              </w:rPr>
              <w:t>残余风险</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2F9A49D0" w14:textId="77777777" w:rsidR="007C635E" w:rsidRPr="00A755E8" w:rsidRDefault="007C635E">
            <w:pPr>
              <w:jc w:val="center"/>
              <w:rPr>
                <w:rFonts w:ascii="Arial" w:hAnsi="Arial" w:cs="Arial"/>
                <w:b/>
                <w:bCs/>
                <w:szCs w:val="21"/>
              </w:rPr>
            </w:pPr>
            <w:r w:rsidRPr="00A755E8">
              <w:rPr>
                <w:rFonts w:ascii="Arial" w:hAnsi="Arial" w:cs="Arial"/>
                <w:b/>
                <w:bCs/>
                <w:szCs w:val="21"/>
              </w:rPr>
              <w:t>控制措施</w:t>
            </w:r>
          </w:p>
        </w:tc>
      </w:tr>
      <w:tr w:rsidR="003D774A" w:rsidRPr="00A755E8" w14:paraId="278DE72B" w14:textId="77777777" w:rsidTr="00A25571">
        <w:trPr>
          <w:trHeight w:val="259"/>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3E374D40" w14:textId="77777777" w:rsidR="007C635E" w:rsidRPr="00A755E8" w:rsidRDefault="007C635E">
            <w:pPr>
              <w:widowControl/>
              <w:jc w:val="left"/>
              <w:rPr>
                <w:rFonts w:ascii="Arial" w:hAnsi="Arial" w:cs="Arial"/>
                <w:b/>
                <w:bCs/>
                <w:szCs w:val="21"/>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6A9B6A63" w14:textId="77777777" w:rsidR="007C635E" w:rsidRPr="00A755E8" w:rsidRDefault="007C635E">
            <w:pPr>
              <w:widowControl/>
              <w:jc w:val="left"/>
              <w:rPr>
                <w:rFonts w:ascii="Arial" w:hAnsi="Arial" w:cs="Arial"/>
                <w:b/>
                <w:bCs/>
                <w:szCs w:val="21"/>
              </w:rPr>
            </w:pPr>
          </w:p>
        </w:tc>
        <w:tc>
          <w:tcPr>
            <w:tcW w:w="2802" w:type="pct"/>
            <w:vMerge/>
            <w:tcBorders>
              <w:top w:val="single" w:sz="4" w:space="0" w:color="auto"/>
              <w:left w:val="single" w:sz="4" w:space="0" w:color="auto"/>
              <w:bottom w:val="single" w:sz="4" w:space="0" w:color="auto"/>
              <w:right w:val="single" w:sz="4" w:space="0" w:color="auto"/>
            </w:tcBorders>
            <w:vAlign w:val="center"/>
            <w:hideMark/>
          </w:tcPr>
          <w:p w14:paraId="674D4582" w14:textId="77777777" w:rsidR="007C635E" w:rsidRPr="00A755E8" w:rsidRDefault="007C635E">
            <w:pPr>
              <w:widowControl/>
              <w:jc w:val="left"/>
              <w:rPr>
                <w:rFonts w:ascii="Arial" w:hAnsi="Arial" w:cs="Arial"/>
                <w:b/>
                <w:bCs/>
                <w:szCs w:val="21"/>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707B7F" w14:textId="77777777" w:rsidR="007C635E" w:rsidRPr="00A755E8" w:rsidRDefault="007C635E">
            <w:pPr>
              <w:widowControl/>
              <w:jc w:val="left"/>
              <w:rPr>
                <w:rFonts w:ascii="Arial" w:hAnsi="Arial" w:cs="Arial"/>
                <w:b/>
                <w:bCs/>
                <w:szCs w:val="21"/>
              </w:rPr>
            </w:pPr>
          </w:p>
        </w:tc>
        <w:tc>
          <w:tcPr>
            <w:tcW w:w="201" w:type="pct"/>
            <w:tcBorders>
              <w:top w:val="single" w:sz="4" w:space="0" w:color="auto"/>
              <w:left w:val="single" w:sz="4" w:space="0" w:color="auto"/>
              <w:bottom w:val="single" w:sz="4" w:space="0" w:color="auto"/>
              <w:right w:val="single" w:sz="4" w:space="0" w:color="auto"/>
            </w:tcBorders>
            <w:vAlign w:val="center"/>
            <w:hideMark/>
          </w:tcPr>
          <w:p w14:paraId="683E86DC" w14:textId="77777777" w:rsidR="007C635E" w:rsidRPr="00A755E8" w:rsidRDefault="007C635E">
            <w:pPr>
              <w:spacing w:line="360" w:lineRule="auto"/>
              <w:jc w:val="center"/>
              <w:rPr>
                <w:rFonts w:ascii="Arial" w:hAnsi="Arial" w:cs="Arial"/>
                <w:b/>
                <w:szCs w:val="21"/>
              </w:rPr>
            </w:pPr>
            <w:r w:rsidRPr="00A755E8">
              <w:rPr>
                <w:rFonts w:ascii="Arial" w:hAnsi="Arial" w:cs="Arial"/>
                <w:b/>
                <w:szCs w:val="21"/>
              </w:rPr>
              <w:t>L</w:t>
            </w:r>
          </w:p>
        </w:tc>
        <w:tc>
          <w:tcPr>
            <w:tcW w:w="176" w:type="pct"/>
            <w:tcBorders>
              <w:top w:val="single" w:sz="4" w:space="0" w:color="auto"/>
              <w:left w:val="single" w:sz="4" w:space="0" w:color="auto"/>
              <w:bottom w:val="single" w:sz="4" w:space="0" w:color="auto"/>
              <w:right w:val="single" w:sz="4" w:space="0" w:color="auto"/>
            </w:tcBorders>
            <w:vAlign w:val="center"/>
            <w:hideMark/>
          </w:tcPr>
          <w:p w14:paraId="41C889F4" w14:textId="77777777" w:rsidR="007C635E" w:rsidRPr="00A755E8" w:rsidRDefault="007C635E">
            <w:pPr>
              <w:spacing w:line="360" w:lineRule="auto"/>
              <w:jc w:val="center"/>
              <w:rPr>
                <w:rFonts w:ascii="Arial" w:hAnsi="Arial" w:cs="Arial"/>
                <w:b/>
                <w:szCs w:val="21"/>
              </w:rPr>
            </w:pPr>
            <w:r w:rsidRPr="00A755E8">
              <w:rPr>
                <w:rFonts w:ascii="Arial" w:hAnsi="Arial" w:cs="Arial"/>
                <w:b/>
                <w:szCs w:val="21"/>
              </w:rPr>
              <w:t>E</w:t>
            </w:r>
          </w:p>
        </w:tc>
        <w:tc>
          <w:tcPr>
            <w:tcW w:w="192" w:type="pct"/>
            <w:tcBorders>
              <w:top w:val="single" w:sz="4" w:space="0" w:color="auto"/>
              <w:left w:val="single" w:sz="4" w:space="0" w:color="auto"/>
              <w:bottom w:val="single" w:sz="4" w:space="0" w:color="auto"/>
              <w:right w:val="single" w:sz="4" w:space="0" w:color="auto"/>
            </w:tcBorders>
            <w:vAlign w:val="center"/>
            <w:hideMark/>
          </w:tcPr>
          <w:p w14:paraId="45611BEC" w14:textId="77777777" w:rsidR="007C635E" w:rsidRPr="00A755E8" w:rsidRDefault="007C635E">
            <w:pPr>
              <w:spacing w:line="360" w:lineRule="auto"/>
              <w:jc w:val="center"/>
              <w:rPr>
                <w:rFonts w:ascii="Arial" w:hAnsi="Arial" w:cs="Arial"/>
                <w:b/>
                <w:szCs w:val="21"/>
              </w:rPr>
            </w:pPr>
            <w:r w:rsidRPr="00A755E8">
              <w:rPr>
                <w:rFonts w:ascii="Arial" w:hAnsi="Arial" w:cs="Arial"/>
                <w:b/>
                <w:szCs w:val="21"/>
              </w:rPr>
              <w:t>C</w:t>
            </w:r>
          </w:p>
        </w:tc>
        <w:tc>
          <w:tcPr>
            <w:tcW w:w="192" w:type="pct"/>
            <w:tcBorders>
              <w:top w:val="single" w:sz="4" w:space="0" w:color="auto"/>
              <w:left w:val="single" w:sz="4" w:space="0" w:color="auto"/>
              <w:bottom w:val="single" w:sz="4" w:space="0" w:color="auto"/>
              <w:right w:val="single" w:sz="4" w:space="0" w:color="auto"/>
            </w:tcBorders>
            <w:vAlign w:val="center"/>
            <w:hideMark/>
          </w:tcPr>
          <w:p w14:paraId="3979151C" w14:textId="77777777" w:rsidR="007C635E" w:rsidRPr="00A755E8" w:rsidRDefault="007C635E">
            <w:pPr>
              <w:spacing w:line="360" w:lineRule="auto"/>
              <w:jc w:val="center"/>
              <w:rPr>
                <w:rFonts w:ascii="Arial" w:hAnsi="Arial" w:cs="Arial"/>
                <w:b/>
                <w:szCs w:val="21"/>
              </w:rPr>
            </w:pPr>
            <w:r w:rsidRPr="00A755E8">
              <w:rPr>
                <w:rFonts w:ascii="Arial" w:hAnsi="Arial" w:cs="Arial"/>
                <w:b/>
                <w:szCs w:val="21"/>
              </w:rPr>
              <w:t>R</w:t>
            </w: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752BADFB" w14:textId="77777777" w:rsidR="007C635E" w:rsidRPr="00A755E8" w:rsidRDefault="007C635E">
            <w:pPr>
              <w:widowControl/>
              <w:jc w:val="left"/>
              <w:rPr>
                <w:rFonts w:ascii="Arial" w:hAnsi="Arial" w:cs="Arial"/>
                <w:b/>
                <w:bCs/>
                <w:szCs w:val="21"/>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14:paraId="27BE7C15" w14:textId="77777777" w:rsidR="007C635E" w:rsidRPr="00A755E8" w:rsidRDefault="007C635E">
            <w:pPr>
              <w:widowControl/>
              <w:jc w:val="left"/>
              <w:rPr>
                <w:rFonts w:ascii="Arial" w:hAnsi="Arial" w:cs="Arial"/>
                <w:b/>
                <w:bCs/>
                <w:szCs w:val="21"/>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51AAFBE2" w14:textId="77777777" w:rsidR="007C635E" w:rsidRPr="00A755E8" w:rsidRDefault="007C635E">
            <w:pPr>
              <w:widowControl/>
              <w:jc w:val="left"/>
              <w:rPr>
                <w:rFonts w:ascii="Arial" w:hAnsi="Arial" w:cs="Arial"/>
                <w:b/>
                <w:bCs/>
                <w:szCs w:val="21"/>
              </w:rPr>
            </w:pPr>
          </w:p>
        </w:tc>
      </w:tr>
      <w:tr w:rsidR="003D774A" w:rsidRPr="00A755E8" w14:paraId="5086D6C4" w14:textId="77777777" w:rsidTr="00A25571">
        <w:trPr>
          <w:trHeight w:val="567"/>
        </w:trPr>
        <w:tc>
          <w:tcPr>
            <w:tcW w:w="152" w:type="pct"/>
            <w:shd w:val="clear" w:color="auto" w:fill="auto"/>
            <w:vAlign w:val="center"/>
          </w:tcPr>
          <w:p w14:paraId="3EDB447B" w14:textId="77777777" w:rsidR="00094176" w:rsidRPr="00886A5F" w:rsidRDefault="00094176" w:rsidP="00094176">
            <w:pPr>
              <w:jc w:val="center"/>
              <w:rPr>
                <w:rFonts w:ascii="Arial" w:hAnsi="Arial" w:cs="Arial"/>
                <w:bCs/>
                <w:szCs w:val="21"/>
              </w:rPr>
            </w:pPr>
            <w:r w:rsidRPr="00886A5F">
              <w:rPr>
                <w:rFonts w:ascii="Arial" w:hAnsi="Arial" w:cs="Arial"/>
                <w:bCs/>
                <w:szCs w:val="21"/>
              </w:rPr>
              <w:t>1</w:t>
            </w:r>
          </w:p>
        </w:tc>
        <w:tc>
          <w:tcPr>
            <w:tcW w:w="240" w:type="pct"/>
            <w:shd w:val="clear" w:color="auto" w:fill="auto"/>
            <w:vAlign w:val="center"/>
          </w:tcPr>
          <w:p w14:paraId="7CDF025D" w14:textId="7ED22CEF" w:rsidR="00094176" w:rsidRPr="00094176" w:rsidRDefault="00094176" w:rsidP="00094176">
            <w:pPr>
              <w:jc w:val="center"/>
              <w:rPr>
                <w:rFonts w:ascii="Arial" w:hAnsi="Arial" w:cs="Arial"/>
                <w:bCs/>
              </w:rPr>
            </w:pPr>
            <w:r w:rsidRPr="00094176">
              <w:rPr>
                <w:rFonts w:ascii="Arial" w:hAnsi="Arial" w:cs="Arial"/>
              </w:rPr>
              <w:t>电池</w:t>
            </w:r>
          </w:p>
        </w:tc>
        <w:tc>
          <w:tcPr>
            <w:tcW w:w="2802" w:type="pct"/>
            <w:shd w:val="clear" w:color="auto" w:fill="auto"/>
            <w:vAlign w:val="center"/>
          </w:tcPr>
          <w:p w14:paraId="126AA844" w14:textId="420B53EF" w:rsidR="00094176" w:rsidRPr="009172C8" w:rsidRDefault="00094176" w:rsidP="00652E4F">
            <w:pPr>
              <w:rPr>
                <w:rFonts w:ascii="Arial" w:hAnsi="Arial" w:cs="Arial"/>
                <w:bCs/>
                <w:szCs w:val="21"/>
              </w:rPr>
            </w:pPr>
            <w:r w:rsidRPr="00B41522">
              <w:rPr>
                <w:rFonts w:ascii="Arial" w:hAnsi="Arial" w:cs="Arial" w:hint="eastAsia"/>
                <w:bCs/>
                <w:szCs w:val="21"/>
              </w:rPr>
              <w:t>电池选型不符合要求</w:t>
            </w:r>
            <w:r w:rsidR="00CE14D9">
              <w:rPr>
                <w:rFonts w:ascii="Arial" w:hAnsi="Arial" w:cs="Arial" w:hint="eastAsia"/>
                <w:bCs/>
                <w:szCs w:val="21"/>
              </w:rPr>
              <w:t>，</w:t>
            </w:r>
            <w:r w:rsidR="00CE14D9" w:rsidRPr="00CE14D9">
              <w:rPr>
                <w:rFonts w:ascii="Arial" w:hAnsi="Arial" w:cs="Arial" w:hint="eastAsia"/>
                <w:bCs/>
                <w:szCs w:val="21"/>
              </w:rPr>
              <w:t>电解液泄漏；电池支架松动、锈蚀；正负极绝缘保护措施缺失；短路保护措施不到位、保护动作异常；线缆耐火等级不当、线缆过流、线缆绝缘老化、线缆绝缘失效；直流回路断路器、接触器或熔断器选型不当；接地缺失、失效，接线错误、松动；电池性能衰减，电池性能不一致；电池单体、模组壳体鼓包变形、损伤；电池过充、过放；温度、温升速率超过规定值</w:t>
            </w:r>
            <w:r w:rsidR="00B92D76">
              <w:rPr>
                <w:rFonts w:ascii="Arial" w:hAnsi="Arial" w:cs="Arial" w:hint="eastAsia"/>
                <w:bCs/>
                <w:szCs w:val="21"/>
              </w:rPr>
              <w:t>，</w:t>
            </w:r>
            <w:r w:rsidR="00CE14D9" w:rsidRPr="00CE14D9">
              <w:rPr>
                <w:rFonts w:ascii="Arial" w:hAnsi="Arial" w:cs="Arial" w:hint="eastAsia"/>
                <w:bCs/>
                <w:szCs w:val="21"/>
              </w:rPr>
              <w:t>电池冒烟或发生明火；单体电池极柱连接母排布置错位；安全阀损坏、阀门连接错误；电池备品存储不符合相关要求。</w:t>
            </w:r>
          </w:p>
        </w:tc>
        <w:tc>
          <w:tcPr>
            <w:tcW w:w="285" w:type="pct"/>
            <w:shd w:val="clear" w:color="auto" w:fill="auto"/>
            <w:vAlign w:val="center"/>
          </w:tcPr>
          <w:p w14:paraId="20C6038F" w14:textId="5DA663D7" w:rsidR="00094176" w:rsidRPr="009172C8" w:rsidRDefault="00094176" w:rsidP="00094176">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67834A08" w14:textId="59D15695" w:rsidR="00094176" w:rsidRPr="009172C8" w:rsidRDefault="00094176" w:rsidP="00094176">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32BC00E1" w14:textId="6F6D0DA1" w:rsidR="00094176" w:rsidRPr="009172C8" w:rsidRDefault="00094176" w:rsidP="00094176">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717A87C2" w14:textId="228713BB" w:rsidR="00094176" w:rsidRPr="009172C8" w:rsidRDefault="00094176" w:rsidP="00094176">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04B71D62" w14:textId="718C8EFE" w:rsidR="00094176" w:rsidRPr="009172C8" w:rsidRDefault="00094176" w:rsidP="00094176">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7FEEEE79" w14:textId="7319B229" w:rsidR="00094176" w:rsidRPr="00886A5F" w:rsidRDefault="00094176" w:rsidP="00094176">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0C3F88CD" w14:textId="5BA473A4" w:rsidR="00094176" w:rsidRPr="00094176" w:rsidRDefault="00094176" w:rsidP="00094176">
            <w:pPr>
              <w:jc w:val="center"/>
              <w:rPr>
                <w:rFonts w:ascii="Arial" w:hAnsi="Arial" w:cs="Arial"/>
                <w:szCs w:val="21"/>
              </w:rPr>
            </w:pPr>
            <w:r w:rsidRPr="000F1250">
              <w:rPr>
                <w:rFonts w:ascii="Arial" w:hAnsi="Arial" w:cs="Arial"/>
                <w:szCs w:val="21"/>
              </w:rPr>
              <w:t>较大</w:t>
            </w:r>
          </w:p>
        </w:tc>
        <w:tc>
          <w:tcPr>
            <w:tcW w:w="330" w:type="pct"/>
            <w:shd w:val="clear" w:color="auto" w:fill="auto"/>
            <w:vAlign w:val="center"/>
          </w:tcPr>
          <w:p w14:paraId="3A9FB873" w14:textId="77777777" w:rsidR="00094176" w:rsidRDefault="00F51969" w:rsidP="00652E4F">
            <w:pPr>
              <w:rPr>
                <w:rFonts w:ascii="Arial" w:hAnsi="Arial" w:cs="Arial"/>
                <w:bCs/>
                <w:szCs w:val="21"/>
              </w:rPr>
            </w:pPr>
            <w:r>
              <w:rPr>
                <w:rFonts w:ascii="Arial" w:hAnsi="Arial" w:cs="Arial" w:hint="eastAsia"/>
                <w:bCs/>
                <w:szCs w:val="21"/>
              </w:rPr>
              <w:t>1</w:t>
            </w:r>
            <w:r>
              <w:rPr>
                <w:rFonts w:ascii="Arial" w:hAnsi="Arial" w:cs="Arial"/>
                <w:bCs/>
                <w:szCs w:val="21"/>
              </w:rPr>
              <w:t>.</w:t>
            </w:r>
            <w:r>
              <w:rPr>
                <w:rFonts w:ascii="Arial" w:hAnsi="Arial" w:cs="Arial" w:hint="eastAsia"/>
                <w:bCs/>
                <w:szCs w:val="21"/>
              </w:rPr>
              <w:t>选择符合要求的电池。</w:t>
            </w:r>
          </w:p>
          <w:p w14:paraId="6C533E38" w14:textId="4C05F64C" w:rsidR="00404108" w:rsidRPr="00886A5F" w:rsidRDefault="00404108" w:rsidP="00652E4F">
            <w:pPr>
              <w:rPr>
                <w:rFonts w:ascii="Arial" w:hAnsi="Arial" w:cs="Arial"/>
                <w:bCs/>
                <w:szCs w:val="21"/>
              </w:rPr>
            </w:pPr>
            <w:r>
              <w:rPr>
                <w:rFonts w:ascii="Arial" w:hAnsi="Arial" w:cs="Arial" w:hint="eastAsia"/>
                <w:bCs/>
                <w:szCs w:val="21"/>
              </w:rPr>
              <w:t>2</w:t>
            </w:r>
            <w:r>
              <w:rPr>
                <w:rFonts w:ascii="Arial" w:hAnsi="Arial" w:cs="Arial"/>
                <w:bCs/>
                <w:szCs w:val="21"/>
              </w:rPr>
              <w:t>.</w:t>
            </w:r>
            <w:r w:rsidRPr="00DC0082">
              <w:rPr>
                <w:rFonts w:ascii="Arial" w:hAnsi="Arial" w:cs="Arial" w:hint="eastAsia"/>
                <w:bCs/>
                <w:szCs w:val="21"/>
              </w:rPr>
              <w:t>定期检查。</w:t>
            </w:r>
          </w:p>
        </w:tc>
      </w:tr>
      <w:tr w:rsidR="003D774A" w:rsidRPr="00A755E8" w14:paraId="2654CE70" w14:textId="77777777" w:rsidTr="00A25571">
        <w:trPr>
          <w:trHeight w:val="567"/>
        </w:trPr>
        <w:tc>
          <w:tcPr>
            <w:tcW w:w="152" w:type="pct"/>
            <w:shd w:val="clear" w:color="auto" w:fill="auto"/>
            <w:vAlign w:val="center"/>
          </w:tcPr>
          <w:p w14:paraId="5FE9F0BF" w14:textId="77777777" w:rsidR="00CE14D9" w:rsidRPr="00886A5F" w:rsidRDefault="00CE14D9" w:rsidP="00CE14D9">
            <w:pPr>
              <w:jc w:val="center"/>
              <w:rPr>
                <w:rFonts w:ascii="Arial" w:hAnsi="Arial" w:cs="Arial"/>
                <w:bCs/>
                <w:szCs w:val="21"/>
              </w:rPr>
            </w:pPr>
            <w:r w:rsidRPr="00886A5F">
              <w:rPr>
                <w:rFonts w:ascii="Arial" w:hAnsi="Arial" w:cs="Arial"/>
                <w:bCs/>
                <w:szCs w:val="21"/>
              </w:rPr>
              <w:t>2</w:t>
            </w:r>
          </w:p>
        </w:tc>
        <w:tc>
          <w:tcPr>
            <w:tcW w:w="240" w:type="pct"/>
            <w:shd w:val="clear" w:color="auto" w:fill="auto"/>
            <w:vAlign w:val="center"/>
          </w:tcPr>
          <w:p w14:paraId="2CC5BD88" w14:textId="3BBF8609" w:rsidR="00CE14D9" w:rsidRPr="00094176" w:rsidRDefault="00CE14D9" w:rsidP="00CE14D9">
            <w:pPr>
              <w:jc w:val="center"/>
              <w:rPr>
                <w:rFonts w:ascii="Arial" w:hAnsi="Arial" w:cs="Arial"/>
                <w:bCs/>
              </w:rPr>
            </w:pPr>
            <w:r w:rsidRPr="00CE14D9">
              <w:rPr>
                <w:rFonts w:ascii="Arial" w:hAnsi="Arial" w:cs="Arial" w:hint="eastAsia"/>
                <w:bCs/>
              </w:rPr>
              <w:t>电池管理系统</w:t>
            </w:r>
          </w:p>
        </w:tc>
        <w:tc>
          <w:tcPr>
            <w:tcW w:w="2802" w:type="pct"/>
            <w:shd w:val="clear" w:color="auto" w:fill="auto"/>
            <w:vAlign w:val="center"/>
          </w:tcPr>
          <w:p w14:paraId="3904E4B2" w14:textId="0C66585E" w:rsidR="00CE14D9" w:rsidRPr="009172C8" w:rsidRDefault="00CE14D9" w:rsidP="00652E4F">
            <w:pPr>
              <w:rPr>
                <w:rFonts w:ascii="Arial" w:hAnsi="Arial" w:cs="Arial"/>
                <w:bCs/>
                <w:szCs w:val="21"/>
              </w:rPr>
            </w:pPr>
            <w:r w:rsidRPr="00CE14D9">
              <w:rPr>
                <w:rFonts w:ascii="Arial" w:hAnsi="Arial" w:cs="Arial" w:hint="eastAsia"/>
                <w:bCs/>
                <w:szCs w:val="21"/>
              </w:rPr>
              <w:t>接线错误、松动；运行环境条件不符合要求；系统自诊断故障；线缆耐火等级不满足要求；数据采集故障；通信故障；报警内容缺失和保护指令不及时；对电池簇投切、温度调节不满足要求；状态估算不准；均衡功能配置不当；绝缘电阻检测缺失，误差过大；参数设置异常；数据显示异常；电气适应性不满足要求；电磁兼容性、绝缘耐压性能、耐湿热性能不满足要求；系统可用性不满足要求。</w:t>
            </w:r>
          </w:p>
        </w:tc>
        <w:tc>
          <w:tcPr>
            <w:tcW w:w="285" w:type="pct"/>
            <w:shd w:val="clear" w:color="auto" w:fill="auto"/>
            <w:vAlign w:val="center"/>
          </w:tcPr>
          <w:p w14:paraId="0BC655C9" w14:textId="2A995774" w:rsidR="00CE14D9" w:rsidRPr="009172C8" w:rsidRDefault="00CE14D9" w:rsidP="00CE14D9">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52D5C0AF" w14:textId="57BCCAFD" w:rsidR="00CE14D9" w:rsidRPr="009172C8" w:rsidRDefault="00CE14D9" w:rsidP="00CE14D9">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6D4DCA0B" w14:textId="00C4418D" w:rsidR="00CE14D9" w:rsidRPr="009172C8" w:rsidRDefault="00CE14D9" w:rsidP="00CE14D9">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5C4D0B58" w14:textId="04137872" w:rsidR="00CE14D9" w:rsidRPr="009172C8" w:rsidRDefault="00CE14D9" w:rsidP="00CE14D9">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12B918D8" w14:textId="7A00660F" w:rsidR="00CE14D9" w:rsidRPr="009172C8" w:rsidRDefault="00CE14D9" w:rsidP="00CE14D9">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61FAE332" w14:textId="7C583F12" w:rsidR="00CE14D9" w:rsidRPr="00886A5F" w:rsidRDefault="00CE14D9" w:rsidP="00CE14D9">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70EACF00" w14:textId="60788C99" w:rsidR="00CE14D9" w:rsidRPr="00886A5F" w:rsidRDefault="00CE14D9" w:rsidP="00CE14D9">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5D3BD9F8" w14:textId="4C7861B0" w:rsidR="001D262C" w:rsidRDefault="001D262C" w:rsidP="00652E4F">
            <w:pPr>
              <w:rPr>
                <w:rFonts w:ascii="Arial" w:hAnsi="Arial" w:cs="Arial"/>
                <w:bCs/>
                <w:szCs w:val="21"/>
              </w:rPr>
            </w:pPr>
            <w:r>
              <w:rPr>
                <w:rFonts w:ascii="Arial" w:hAnsi="Arial" w:cs="Arial" w:hint="eastAsia"/>
                <w:bCs/>
                <w:szCs w:val="21"/>
              </w:rPr>
              <w:t>1</w:t>
            </w:r>
            <w:r w:rsidR="00404108">
              <w:rPr>
                <w:rFonts w:ascii="Arial" w:hAnsi="Arial" w:cs="Arial"/>
                <w:bCs/>
                <w:szCs w:val="21"/>
              </w:rPr>
              <w:t>.</w:t>
            </w:r>
            <w:r w:rsidR="00404108" w:rsidRPr="00404108">
              <w:rPr>
                <w:rFonts w:ascii="Arial" w:hAnsi="Arial" w:cs="Arial" w:hint="eastAsia"/>
                <w:bCs/>
                <w:szCs w:val="21"/>
              </w:rPr>
              <w:t>选择耐火等级满足要求的线缆。</w:t>
            </w:r>
          </w:p>
          <w:p w14:paraId="4FC3D1CF" w14:textId="33143998" w:rsidR="00404108" w:rsidRPr="00404108" w:rsidRDefault="001D262C" w:rsidP="00652E4F">
            <w:pPr>
              <w:rPr>
                <w:rFonts w:ascii="Arial" w:hAnsi="Arial" w:cs="Arial"/>
                <w:bCs/>
                <w:szCs w:val="21"/>
              </w:rPr>
            </w:pPr>
            <w:r>
              <w:rPr>
                <w:rFonts w:ascii="Arial" w:hAnsi="Arial" w:cs="Arial" w:hint="eastAsia"/>
                <w:bCs/>
                <w:szCs w:val="21"/>
              </w:rPr>
              <w:t>2</w:t>
            </w:r>
            <w:r w:rsidRPr="001D262C">
              <w:rPr>
                <w:rFonts w:ascii="Arial" w:hAnsi="Arial" w:cs="Arial" w:hint="eastAsia"/>
                <w:bCs/>
                <w:szCs w:val="21"/>
              </w:rPr>
              <w:t>.</w:t>
            </w:r>
            <w:r w:rsidRPr="001D262C">
              <w:rPr>
                <w:rFonts w:ascii="Arial" w:hAnsi="Arial" w:cs="Arial" w:hint="eastAsia"/>
                <w:bCs/>
                <w:szCs w:val="21"/>
              </w:rPr>
              <w:t>定期检查。</w:t>
            </w:r>
          </w:p>
        </w:tc>
      </w:tr>
      <w:tr w:rsidR="003D774A" w:rsidRPr="00A755E8" w14:paraId="289B310C" w14:textId="77777777" w:rsidTr="00A25571">
        <w:trPr>
          <w:trHeight w:val="567"/>
        </w:trPr>
        <w:tc>
          <w:tcPr>
            <w:tcW w:w="152" w:type="pct"/>
            <w:shd w:val="clear" w:color="auto" w:fill="auto"/>
            <w:vAlign w:val="center"/>
          </w:tcPr>
          <w:p w14:paraId="1E80692B" w14:textId="77777777" w:rsidR="00404108" w:rsidRPr="00886A5F" w:rsidRDefault="00404108" w:rsidP="00404108">
            <w:pPr>
              <w:jc w:val="center"/>
              <w:rPr>
                <w:rFonts w:ascii="Arial" w:hAnsi="Arial" w:cs="Arial"/>
                <w:bCs/>
                <w:szCs w:val="21"/>
              </w:rPr>
            </w:pPr>
            <w:r w:rsidRPr="00886A5F">
              <w:rPr>
                <w:rFonts w:ascii="Arial" w:hAnsi="Arial" w:cs="Arial"/>
                <w:bCs/>
                <w:szCs w:val="21"/>
              </w:rPr>
              <w:t>3</w:t>
            </w:r>
          </w:p>
        </w:tc>
        <w:tc>
          <w:tcPr>
            <w:tcW w:w="240" w:type="pct"/>
            <w:shd w:val="clear" w:color="auto" w:fill="auto"/>
            <w:vAlign w:val="center"/>
          </w:tcPr>
          <w:p w14:paraId="3F4F5F3A" w14:textId="6CD6B060" w:rsidR="00404108" w:rsidRPr="00094176" w:rsidRDefault="00404108" w:rsidP="00404108">
            <w:pPr>
              <w:jc w:val="center"/>
              <w:rPr>
                <w:rFonts w:ascii="Arial" w:hAnsi="Arial" w:cs="Arial"/>
                <w:bCs/>
              </w:rPr>
            </w:pPr>
            <w:r w:rsidRPr="00CE14D9">
              <w:rPr>
                <w:rFonts w:ascii="Arial" w:hAnsi="Arial" w:cs="Arial" w:hint="eastAsia"/>
                <w:bCs/>
              </w:rPr>
              <w:t>储能变流器</w:t>
            </w:r>
          </w:p>
        </w:tc>
        <w:tc>
          <w:tcPr>
            <w:tcW w:w="2802" w:type="pct"/>
            <w:shd w:val="clear" w:color="auto" w:fill="auto"/>
            <w:vAlign w:val="center"/>
          </w:tcPr>
          <w:p w14:paraId="63050E48" w14:textId="0359969B" w:rsidR="00404108" w:rsidRPr="009172C8" w:rsidRDefault="00404108" w:rsidP="00652E4F">
            <w:pPr>
              <w:rPr>
                <w:rFonts w:ascii="Arial" w:hAnsi="Arial" w:cs="Arial"/>
                <w:bCs/>
                <w:szCs w:val="21"/>
              </w:rPr>
            </w:pPr>
            <w:r w:rsidRPr="00CE14D9">
              <w:rPr>
                <w:rFonts w:ascii="Arial" w:hAnsi="Arial" w:cs="Arial" w:hint="eastAsia"/>
                <w:bCs/>
                <w:szCs w:val="21"/>
              </w:rPr>
              <w:t>柜体损伤，紧固件松动、断裂，振动频繁；柜体密封不严；接线错误、松动；通风设备、温控系统故障；变流器、电缆过载发热；变流器有异常响声、异常气味；功率部件绝缘损坏，局部放电；设备绝缘检测故障；未接地或接地不规范；变流器通信故障；控制系统功能异常；保护定值配合不当；电磁兼容性能不满足要求；柜内防寒、防潮、防凝露措施不符合要求；变流器运行环境条件与设备正常工作环境条件不匹配。</w:t>
            </w:r>
          </w:p>
        </w:tc>
        <w:tc>
          <w:tcPr>
            <w:tcW w:w="285" w:type="pct"/>
            <w:shd w:val="clear" w:color="auto" w:fill="auto"/>
            <w:vAlign w:val="center"/>
          </w:tcPr>
          <w:p w14:paraId="5401D4AB" w14:textId="19D56705" w:rsidR="00404108" w:rsidRPr="009172C8" w:rsidRDefault="00404108" w:rsidP="00404108">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65488F44" w14:textId="2ADDF0CD"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2BAD1A2B" w14:textId="1F6BB4FA"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2AD19DC4" w14:textId="020A9FC2"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469E403E" w14:textId="6C9F8D25"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401374C6" w14:textId="3FF6C313"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45739922" w14:textId="78A67967"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30B8477C" w14:textId="50956D8E" w:rsidR="00404108" w:rsidRPr="00886A5F" w:rsidRDefault="00404108" w:rsidP="00652E4F">
            <w:pPr>
              <w:rPr>
                <w:rFonts w:ascii="Arial" w:hAnsi="Arial" w:cs="Arial"/>
                <w:bCs/>
                <w:szCs w:val="21"/>
              </w:rPr>
            </w:pPr>
            <w:r w:rsidRPr="00041895">
              <w:rPr>
                <w:rFonts w:ascii="Arial" w:hAnsi="Arial" w:cs="Arial" w:hint="eastAsia"/>
                <w:bCs/>
                <w:szCs w:val="21"/>
              </w:rPr>
              <w:t>1</w:t>
            </w:r>
            <w:r w:rsidRPr="00041895">
              <w:rPr>
                <w:rFonts w:ascii="Arial" w:hAnsi="Arial" w:cs="Arial"/>
                <w:bCs/>
                <w:szCs w:val="21"/>
              </w:rPr>
              <w:t>.</w:t>
            </w:r>
            <w:r w:rsidRPr="00041895">
              <w:rPr>
                <w:rFonts w:ascii="Arial" w:hAnsi="Arial" w:cs="Arial" w:hint="eastAsia"/>
                <w:bCs/>
                <w:szCs w:val="21"/>
              </w:rPr>
              <w:t>定期检查。</w:t>
            </w:r>
          </w:p>
        </w:tc>
      </w:tr>
      <w:tr w:rsidR="003D774A" w:rsidRPr="00A755E8" w14:paraId="7B589EB1" w14:textId="77777777" w:rsidTr="00A25571">
        <w:trPr>
          <w:trHeight w:val="567"/>
        </w:trPr>
        <w:tc>
          <w:tcPr>
            <w:tcW w:w="152" w:type="pct"/>
            <w:shd w:val="clear" w:color="auto" w:fill="auto"/>
            <w:vAlign w:val="center"/>
          </w:tcPr>
          <w:p w14:paraId="64B55A65" w14:textId="77777777" w:rsidR="00404108" w:rsidRPr="00886A5F" w:rsidRDefault="00404108" w:rsidP="00404108">
            <w:pPr>
              <w:jc w:val="center"/>
              <w:rPr>
                <w:rFonts w:ascii="Arial" w:hAnsi="Arial" w:cs="Arial"/>
                <w:bCs/>
                <w:szCs w:val="21"/>
              </w:rPr>
            </w:pPr>
            <w:r w:rsidRPr="00886A5F">
              <w:rPr>
                <w:rFonts w:ascii="Arial" w:hAnsi="Arial" w:cs="Arial"/>
                <w:bCs/>
                <w:szCs w:val="21"/>
              </w:rPr>
              <w:t>4</w:t>
            </w:r>
          </w:p>
        </w:tc>
        <w:tc>
          <w:tcPr>
            <w:tcW w:w="240" w:type="pct"/>
            <w:shd w:val="clear" w:color="auto" w:fill="auto"/>
            <w:vAlign w:val="center"/>
          </w:tcPr>
          <w:p w14:paraId="1C59C802" w14:textId="7A685765" w:rsidR="00404108" w:rsidRPr="00094176" w:rsidRDefault="00404108" w:rsidP="00404108">
            <w:pPr>
              <w:jc w:val="center"/>
              <w:rPr>
                <w:rFonts w:ascii="Arial" w:hAnsi="Arial" w:cs="Arial"/>
                <w:bCs/>
              </w:rPr>
            </w:pPr>
            <w:r w:rsidRPr="00CE14D9">
              <w:rPr>
                <w:rFonts w:ascii="Arial" w:hAnsi="Arial" w:cs="Arial" w:hint="eastAsia"/>
                <w:bCs/>
              </w:rPr>
              <w:t>升压变压器及高低压柜</w:t>
            </w:r>
          </w:p>
        </w:tc>
        <w:tc>
          <w:tcPr>
            <w:tcW w:w="2802" w:type="pct"/>
            <w:shd w:val="clear" w:color="auto" w:fill="auto"/>
            <w:vAlign w:val="center"/>
          </w:tcPr>
          <w:p w14:paraId="3B5ABD1C" w14:textId="28BF9AED" w:rsidR="00404108" w:rsidRPr="009172C8" w:rsidRDefault="00404108" w:rsidP="00652E4F">
            <w:pPr>
              <w:rPr>
                <w:rFonts w:ascii="Arial" w:hAnsi="Arial" w:cs="Arial"/>
                <w:bCs/>
                <w:szCs w:val="21"/>
              </w:rPr>
            </w:pPr>
            <w:r w:rsidRPr="00CE14D9">
              <w:rPr>
                <w:rFonts w:ascii="Arial" w:hAnsi="Arial" w:cs="Arial" w:hint="eastAsia"/>
                <w:bCs/>
                <w:szCs w:val="21"/>
              </w:rPr>
              <w:t>变压器及其元器件腐蚀、裂纹、密封不良；变压器套管损坏；变压器运行有异响、有异味；变压器铁芯接地不正确、接地电流大；变压器过载；变压器渗漏油、油温过高、油色谱异常；互感器、电容器、电抗器等油浸式一次设备渗、漏油；开关类设备机构卡涩，分合闸不到位；绝缘气休泄露；绝缘子脏污、闪络；一次电缆绝缘老化、设备部件老化、铠甲严重腐蚀；照明设备安全性不满足要求；灯具与高压带电体间的安全距离不满足要</w:t>
            </w:r>
            <w:r w:rsidRPr="00CE14D9">
              <w:rPr>
                <w:rFonts w:ascii="Arial" w:hAnsi="Arial" w:cs="Arial" w:hint="eastAsia"/>
                <w:bCs/>
                <w:szCs w:val="21"/>
              </w:rPr>
              <w:lastRenderedPageBreak/>
              <w:t>求；</w:t>
            </w:r>
            <w:r w:rsidR="005B521A">
              <w:rPr>
                <w:rFonts w:ascii="Arial" w:hAnsi="Arial" w:cs="Arial" w:hint="eastAsia"/>
                <w:bCs/>
                <w:szCs w:val="21"/>
              </w:rPr>
              <w:t>电池舱</w:t>
            </w:r>
            <w:r w:rsidRPr="00CE14D9">
              <w:rPr>
                <w:rFonts w:ascii="Arial" w:hAnsi="Arial" w:cs="Arial" w:hint="eastAsia"/>
                <w:bCs/>
                <w:szCs w:val="21"/>
              </w:rPr>
              <w:t>内照明灯具不满足防爆或防酸要求；站用电系统可靠性低，事故不停电时间不符合规范要求；电缆耐火等级选择不当、绝缘破损，敷设方式不当；电缆孔洞防火封堵不严密；通风设备、温度检测装置故障；接地缺失或接地失效；标识标牌设置不正确。</w:t>
            </w:r>
          </w:p>
        </w:tc>
        <w:tc>
          <w:tcPr>
            <w:tcW w:w="285" w:type="pct"/>
            <w:shd w:val="clear" w:color="auto" w:fill="auto"/>
            <w:vAlign w:val="center"/>
          </w:tcPr>
          <w:p w14:paraId="2315A07C" w14:textId="258C6BE4" w:rsidR="00404108" w:rsidRPr="009172C8" w:rsidRDefault="00404108" w:rsidP="00404108">
            <w:pPr>
              <w:jc w:val="center"/>
              <w:rPr>
                <w:rFonts w:ascii="Arial" w:hAnsi="Arial" w:cs="Arial"/>
                <w:bCs/>
                <w:szCs w:val="21"/>
              </w:rPr>
            </w:pPr>
            <w:r>
              <w:rPr>
                <w:rFonts w:ascii="Arial" w:hAnsi="Arial" w:cs="Arial" w:hint="eastAsia"/>
                <w:bCs/>
                <w:szCs w:val="21"/>
              </w:rPr>
              <w:lastRenderedPageBreak/>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0FBA6933" w14:textId="1713CCE4"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7D628D2F" w14:textId="6DA8101B"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48CF451A" w14:textId="637ECE5F"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529AC831" w14:textId="12C00861"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16FEE029" w14:textId="6C0E19FF"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4AEA4F00" w14:textId="740844A5"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171E2AB2" w14:textId="2EDC4E88" w:rsidR="00404108" w:rsidRPr="00886A5F" w:rsidRDefault="00404108" w:rsidP="00652E4F">
            <w:pPr>
              <w:rPr>
                <w:rFonts w:ascii="Arial" w:hAnsi="Arial" w:cs="Arial"/>
                <w:bCs/>
                <w:szCs w:val="21"/>
              </w:rPr>
            </w:pPr>
            <w:r w:rsidRPr="00041895">
              <w:rPr>
                <w:rFonts w:ascii="Arial" w:hAnsi="Arial" w:cs="Arial" w:hint="eastAsia"/>
                <w:bCs/>
                <w:szCs w:val="21"/>
              </w:rPr>
              <w:t>1</w:t>
            </w:r>
            <w:r w:rsidRPr="00041895">
              <w:rPr>
                <w:rFonts w:ascii="Arial" w:hAnsi="Arial" w:cs="Arial"/>
                <w:bCs/>
                <w:szCs w:val="21"/>
              </w:rPr>
              <w:t>.</w:t>
            </w:r>
            <w:r w:rsidRPr="00041895">
              <w:rPr>
                <w:rFonts w:ascii="Arial" w:hAnsi="Arial" w:cs="Arial" w:hint="eastAsia"/>
                <w:bCs/>
                <w:szCs w:val="21"/>
              </w:rPr>
              <w:t>定期检查。</w:t>
            </w:r>
          </w:p>
        </w:tc>
      </w:tr>
      <w:tr w:rsidR="003D774A" w:rsidRPr="00A755E8" w14:paraId="42E45841" w14:textId="77777777" w:rsidTr="00A25571">
        <w:trPr>
          <w:trHeight w:val="567"/>
        </w:trPr>
        <w:tc>
          <w:tcPr>
            <w:tcW w:w="152" w:type="pct"/>
            <w:shd w:val="clear" w:color="auto" w:fill="auto"/>
            <w:vAlign w:val="center"/>
          </w:tcPr>
          <w:p w14:paraId="11CCD6B4" w14:textId="77777777" w:rsidR="00404108" w:rsidRPr="00886A5F" w:rsidRDefault="00404108" w:rsidP="00404108">
            <w:pPr>
              <w:jc w:val="center"/>
              <w:rPr>
                <w:rFonts w:ascii="Arial" w:hAnsi="Arial" w:cs="Arial"/>
                <w:bCs/>
                <w:szCs w:val="21"/>
              </w:rPr>
            </w:pPr>
            <w:r w:rsidRPr="00886A5F">
              <w:rPr>
                <w:rFonts w:ascii="Arial" w:hAnsi="Arial" w:cs="Arial"/>
                <w:bCs/>
                <w:szCs w:val="21"/>
              </w:rPr>
              <w:t>5</w:t>
            </w:r>
          </w:p>
        </w:tc>
        <w:tc>
          <w:tcPr>
            <w:tcW w:w="240" w:type="pct"/>
            <w:shd w:val="clear" w:color="auto" w:fill="auto"/>
            <w:vAlign w:val="center"/>
          </w:tcPr>
          <w:p w14:paraId="7A55682A" w14:textId="3A53AC67" w:rsidR="00404108" w:rsidRPr="00094176" w:rsidRDefault="00404108" w:rsidP="00404108">
            <w:pPr>
              <w:jc w:val="center"/>
              <w:rPr>
                <w:rFonts w:ascii="Arial" w:hAnsi="Arial" w:cs="Arial"/>
                <w:bCs/>
              </w:rPr>
            </w:pPr>
            <w:r w:rsidRPr="00CE14D9">
              <w:rPr>
                <w:rFonts w:ascii="Arial" w:hAnsi="Arial" w:cs="Arial" w:hint="eastAsia"/>
                <w:bCs/>
              </w:rPr>
              <w:t>继电保护及安全自动装置</w:t>
            </w:r>
          </w:p>
        </w:tc>
        <w:tc>
          <w:tcPr>
            <w:tcW w:w="2802" w:type="pct"/>
            <w:shd w:val="clear" w:color="auto" w:fill="auto"/>
            <w:vAlign w:val="center"/>
          </w:tcPr>
          <w:p w14:paraId="398A1CFA" w14:textId="68B231D5" w:rsidR="00404108" w:rsidRPr="009172C8" w:rsidRDefault="00404108" w:rsidP="00652E4F">
            <w:pPr>
              <w:rPr>
                <w:rFonts w:ascii="Arial" w:hAnsi="Arial" w:cs="Arial"/>
                <w:bCs/>
                <w:szCs w:val="21"/>
              </w:rPr>
            </w:pPr>
            <w:r w:rsidRPr="00CE14D9">
              <w:rPr>
                <w:rFonts w:ascii="Arial" w:hAnsi="Arial" w:cs="Arial" w:hint="eastAsia"/>
                <w:bCs/>
                <w:szCs w:val="21"/>
              </w:rPr>
              <w:t>保护装置、安全自动装置、安全稳定控制装置配置不合理、控制策略不当；保护定值计算错误；保护动作异常、信号异常；保护装置异常；电流互感器配置、二次绕组分配不合理，主保护有死区；通信故障；线缆过流、线缆绝缘老化、线缆绝缘不良、线缆绝缘击穿；接地不正确、接地缺失或接地失效；接线错误、松动；标识标牌设置不正确；与一次设备配套的二次设备设施缺失。</w:t>
            </w:r>
          </w:p>
        </w:tc>
        <w:tc>
          <w:tcPr>
            <w:tcW w:w="285" w:type="pct"/>
            <w:shd w:val="clear" w:color="auto" w:fill="auto"/>
            <w:vAlign w:val="center"/>
          </w:tcPr>
          <w:p w14:paraId="02867745" w14:textId="7C3E5544" w:rsidR="00404108" w:rsidRPr="009172C8" w:rsidRDefault="00404108" w:rsidP="00404108">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7B9A3A60" w14:textId="7E59FE1F"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66BE6A70" w14:textId="5D76E52B"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32063B4E" w14:textId="354290D7"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341DF967" w14:textId="55BB695D"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7CF5A4A1" w14:textId="11C5E5C9"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76B9A7E0" w14:textId="700D110E"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44105D9E" w14:textId="2B686E7B" w:rsidR="00404108" w:rsidRPr="009E1BA2" w:rsidRDefault="00404108" w:rsidP="00652E4F">
            <w:pPr>
              <w:rPr>
                <w:rFonts w:ascii="Arial" w:hAnsi="Arial" w:cs="Arial"/>
                <w:bCs/>
                <w:szCs w:val="21"/>
              </w:rPr>
            </w:pPr>
            <w:r w:rsidRPr="00041895">
              <w:rPr>
                <w:rFonts w:ascii="Arial" w:hAnsi="Arial" w:cs="Arial" w:hint="eastAsia"/>
                <w:bCs/>
                <w:szCs w:val="21"/>
              </w:rPr>
              <w:t>1</w:t>
            </w:r>
            <w:r w:rsidRPr="00041895">
              <w:rPr>
                <w:rFonts w:ascii="Arial" w:hAnsi="Arial" w:cs="Arial"/>
                <w:bCs/>
                <w:szCs w:val="21"/>
              </w:rPr>
              <w:t>.</w:t>
            </w:r>
            <w:r w:rsidRPr="00041895">
              <w:rPr>
                <w:rFonts w:ascii="Arial" w:hAnsi="Arial" w:cs="Arial" w:hint="eastAsia"/>
                <w:bCs/>
                <w:szCs w:val="21"/>
              </w:rPr>
              <w:t>定期检查。</w:t>
            </w:r>
          </w:p>
        </w:tc>
      </w:tr>
      <w:tr w:rsidR="003D774A" w:rsidRPr="00A755E8" w14:paraId="33A71CC0" w14:textId="77777777" w:rsidTr="00A25571">
        <w:trPr>
          <w:trHeight w:val="567"/>
        </w:trPr>
        <w:tc>
          <w:tcPr>
            <w:tcW w:w="152" w:type="pct"/>
            <w:shd w:val="clear" w:color="auto" w:fill="auto"/>
            <w:vAlign w:val="center"/>
          </w:tcPr>
          <w:p w14:paraId="4D1A97FE" w14:textId="77777777" w:rsidR="00404108" w:rsidRPr="00886A5F" w:rsidRDefault="00404108" w:rsidP="00404108">
            <w:pPr>
              <w:jc w:val="center"/>
              <w:rPr>
                <w:rFonts w:ascii="Arial" w:hAnsi="Arial" w:cs="Arial"/>
                <w:bCs/>
                <w:szCs w:val="21"/>
              </w:rPr>
            </w:pPr>
            <w:r w:rsidRPr="00886A5F">
              <w:rPr>
                <w:rFonts w:ascii="Arial" w:hAnsi="Arial" w:cs="Arial"/>
                <w:bCs/>
                <w:szCs w:val="21"/>
              </w:rPr>
              <w:t>6</w:t>
            </w:r>
          </w:p>
        </w:tc>
        <w:tc>
          <w:tcPr>
            <w:tcW w:w="240" w:type="pct"/>
            <w:shd w:val="clear" w:color="auto" w:fill="auto"/>
            <w:vAlign w:val="center"/>
          </w:tcPr>
          <w:p w14:paraId="1045D813" w14:textId="7BFDFF64" w:rsidR="00404108" w:rsidRPr="00094176" w:rsidRDefault="00404108" w:rsidP="00404108">
            <w:pPr>
              <w:jc w:val="center"/>
              <w:rPr>
                <w:rFonts w:ascii="Arial" w:hAnsi="Arial" w:cs="Arial"/>
                <w:bCs/>
              </w:rPr>
            </w:pPr>
            <w:r w:rsidRPr="00CE14D9">
              <w:rPr>
                <w:rFonts w:ascii="Arial" w:hAnsi="Arial" w:cs="Arial" w:hint="eastAsia"/>
                <w:bCs/>
              </w:rPr>
              <w:t>监控系统</w:t>
            </w:r>
          </w:p>
        </w:tc>
        <w:tc>
          <w:tcPr>
            <w:tcW w:w="2802" w:type="pct"/>
            <w:shd w:val="clear" w:color="auto" w:fill="auto"/>
            <w:vAlign w:val="center"/>
          </w:tcPr>
          <w:p w14:paraId="627EFA7C" w14:textId="35D87A68" w:rsidR="00404108" w:rsidRPr="009172C8" w:rsidRDefault="00404108" w:rsidP="00652E4F">
            <w:pPr>
              <w:rPr>
                <w:rFonts w:ascii="Arial" w:hAnsi="Arial" w:cs="Arial"/>
                <w:bCs/>
                <w:szCs w:val="21"/>
              </w:rPr>
            </w:pPr>
            <w:r w:rsidRPr="00CE14D9">
              <w:rPr>
                <w:rFonts w:ascii="Arial" w:hAnsi="Arial" w:cs="Arial" w:hint="eastAsia"/>
                <w:bCs/>
                <w:szCs w:val="21"/>
              </w:rPr>
              <w:t>系统数据采集、报警分级功能不满足要求；控制与调节功能不齐全，不能满足运行和调控要求；网络结构、通信介质、通信规约，通信接口选择不当；站控层设备、现地层设备、网络通信设备、监控系统安全防护设备异常；对时设备故障；防误闭锁设备故障，功能不齐全；直流电源系统蓄电池容量、交流不间断电源容量选择不符合事故停电要求；线缆过流、线缆绝缘老化、线缆绝缘不良、线缆绝缘击穿；接地不正确、接地缺失或接地失效；自诊断功能异常；权限设置不满足要求；标识标牌设置不正确；监控系统运行的环境条件不符合要求。</w:t>
            </w:r>
          </w:p>
        </w:tc>
        <w:tc>
          <w:tcPr>
            <w:tcW w:w="285" w:type="pct"/>
            <w:shd w:val="clear" w:color="auto" w:fill="auto"/>
            <w:vAlign w:val="center"/>
          </w:tcPr>
          <w:p w14:paraId="3C5C5FFB" w14:textId="40543967" w:rsidR="00404108" w:rsidRPr="009172C8" w:rsidRDefault="00404108" w:rsidP="00404108">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3EDB0078" w14:textId="7A2AECDF"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72ADBEBA" w14:textId="5BCE19A7"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0E7ADC2F" w14:textId="0CBAF237"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1A5DBF3C" w14:textId="7AEAD396"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197E1134" w14:textId="1DC416C2"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1466B868" w14:textId="06A9CE4C"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032B6AA6" w14:textId="7D9EE630" w:rsidR="00404108" w:rsidRPr="00886A5F" w:rsidRDefault="00404108" w:rsidP="00652E4F">
            <w:pPr>
              <w:rPr>
                <w:rFonts w:ascii="Arial" w:hAnsi="Arial" w:cs="Arial"/>
                <w:bCs/>
                <w:szCs w:val="21"/>
              </w:rPr>
            </w:pPr>
            <w:r w:rsidRPr="00041895">
              <w:rPr>
                <w:rFonts w:ascii="Arial" w:hAnsi="Arial" w:cs="Arial" w:hint="eastAsia"/>
                <w:bCs/>
                <w:szCs w:val="21"/>
              </w:rPr>
              <w:t>1</w:t>
            </w:r>
            <w:r w:rsidRPr="00041895">
              <w:rPr>
                <w:rFonts w:ascii="Arial" w:hAnsi="Arial" w:cs="Arial"/>
                <w:bCs/>
                <w:szCs w:val="21"/>
              </w:rPr>
              <w:t>.</w:t>
            </w:r>
            <w:r w:rsidRPr="00041895">
              <w:rPr>
                <w:rFonts w:ascii="Arial" w:hAnsi="Arial" w:cs="Arial" w:hint="eastAsia"/>
                <w:bCs/>
                <w:szCs w:val="21"/>
              </w:rPr>
              <w:t>定期检查。</w:t>
            </w:r>
          </w:p>
        </w:tc>
      </w:tr>
      <w:tr w:rsidR="003D774A" w:rsidRPr="00A755E8" w14:paraId="6F6BE0BA" w14:textId="77777777" w:rsidTr="00A25571">
        <w:trPr>
          <w:trHeight w:val="567"/>
        </w:trPr>
        <w:tc>
          <w:tcPr>
            <w:tcW w:w="152" w:type="pct"/>
            <w:shd w:val="clear" w:color="auto" w:fill="auto"/>
            <w:vAlign w:val="center"/>
          </w:tcPr>
          <w:p w14:paraId="76F14F7D" w14:textId="6828CAF8" w:rsidR="00404108" w:rsidRPr="00886A5F" w:rsidRDefault="00404108" w:rsidP="00404108">
            <w:pPr>
              <w:jc w:val="center"/>
              <w:rPr>
                <w:rFonts w:ascii="Arial" w:hAnsi="Arial" w:cs="Arial"/>
                <w:bCs/>
                <w:szCs w:val="21"/>
              </w:rPr>
            </w:pPr>
            <w:r w:rsidRPr="00886A5F">
              <w:rPr>
                <w:rFonts w:ascii="Arial" w:hAnsi="Arial" w:cs="Arial"/>
                <w:bCs/>
                <w:szCs w:val="21"/>
              </w:rPr>
              <w:t>7</w:t>
            </w:r>
          </w:p>
        </w:tc>
        <w:tc>
          <w:tcPr>
            <w:tcW w:w="240" w:type="pct"/>
            <w:shd w:val="clear" w:color="auto" w:fill="auto"/>
            <w:vAlign w:val="center"/>
          </w:tcPr>
          <w:p w14:paraId="22836EEA" w14:textId="45A6E63F" w:rsidR="00404108" w:rsidRPr="00094176" w:rsidRDefault="00404108" w:rsidP="00404108">
            <w:pPr>
              <w:jc w:val="center"/>
              <w:rPr>
                <w:rFonts w:ascii="Arial" w:hAnsi="Arial" w:cs="Arial"/>
                <w:bCs/>
              </w:rPr>
            </w:pPr>
            <w:r w:rsidRPr="00CE14D9">
              <w:rPr>
                <w:rFonts w:ascii="Arial" w:hAnsi="Arial" w:cs="Arial" w:hint="eastAsia"/>
                <w:bCs/>
              </w:rPr>
              <w:t>预制舱</w:t>
            </w:r>
          </w:p>
        </w:tc>
        <w:tc>
          <w:tcPr>
            <w:tcW w:w="2802" w:type="pct"/>
            <w:shd w:val="clear" w:color="auto" w:fill="auto"/>
            <w:vAlign w:val="center"/>
          </w:tcPr>
          <w:p w14:paraId="2742CE44" w14:textId="58947FEE" w:rsidR="00404108" w:rsidRPr="009172C8" w:rsidRDefault="00404108" w:rsidP="00652E4F">
            <w:pPr>
              <w:rPr>
                <w:rFonts w:ascii="Arial" w:hAnsi="Arial" w:cs="Arial"/>
                <w:bCs/>
                <w:szCs w:val="21"/>
              </w:rPr>
            </w:pPr>
            <w:r w:rsidRPr="00CE14D9">
              <w:rPr>
                <w:rFonts w:ascii="Arial" w:hAnsi="Arial" w:cs="Arial" w:hint="eastAsia"/>
                <w:bCs/>
                <w:szCs w:val="21"/>
              </w:rPr>
              <w:t>舱体骨架强度与刚度不满足要求；预制舱与基础连接不稳</w:t>
            </w:r>
            <w:r w:rsidR="00B92D76">
              <w:rPr>
                <w:rFonts w:ascii="Arial" w:hAnsi="Arial" w:cs="Arial" w:hint="eastAsia"/>
                <w:bCs/>
                <w:szCs w:val="21"/>
              </w:rPr>
              <w:t>，</w:t>
            </w:r>
            <w:r w:rsidRPr="00CE14D9">
              <w:rPr>
                <w:rFonts w:ascii="Arial" w:hAnsi="Arial" w:cs="Arial" w:hint="eastAsia"/>
                <w:bCs/>
                <w:szCs w:val="21"/>
              </w:rPr>
              <w:t>设备移位；地基承载力不满足要求，舱体沉降；预制舱防护等级不满足要求；预制舱锈蚀、形变、剥落、渗透、浸水、覆冰；预制舱密封、阻燃、保温性能不达标；舱内有害气体泄漏，温度、湿度等不满足运行要求；舱内防酸、防爆、防火、防水、防潮措施不到位；动环系统、照明系统、辅控系统故障；舱内辅助电气设施电磁兼容性能不满足要求；预制舱防雷、接地缺失或接地失效；舱内动力电缆与控制电缆防火分区不满足要求；防小动物措施不到位。</w:t>
            </w:r>
          </w:p>
        </w:tc>
        <w:tc>
          <w:tcPr>
            <w:tcW w:w="285" w:type="pct"/>
            <w:shd w:val="clear" w:color="auto" w:fill="auto"/>
            <w:vAlign w:val="center"/>
          </w:tcPr>
          <w:p w14:paraId="48EFD694" w14:textId="0B00B535" w:rsidR="00404108" w:rsidRPr="009172C8" w:rsidRDefault="00404108" w:rsidP="00404108">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3407B75F" w14:textId="32137E82"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2712758E" w14:textId="30E9149F"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0A348B5A" w14:textId="78C8F7F7"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1CD2A91B" w14:textId="50DDC7A0"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58AE2721" w14:textId="67401991"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2C201147" w14:textId="2121C4B7"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0C5615DE" w14:textId="60074451" w:rsidR="00404108" w:rsidRDefault="00E95782" w:rsidP="00652E4F">
            <w:pPr>
              <w:rPr>
                <w:rFonts w:ascii="Arial" w:hAnsi="Arial" w:cs="Arial"/>
              </w:rPr>
            </w:pPr>
            <w:r>
              <w:rPr>
                <w:rFonts w:ascii="Arial" w:hAnsi="Arial" w:cs="Arial" w:hint="eastAsia"/>
                <w:bCs/>
                <w:szCs w:val="21"/>
              </w:rPr>
              <w:t>1</w:t>
            </w:r>
            <w:r w:rsidR="00404108">
              <w:rPr>
                <w:rFonts w:ascii="Arial" w:hAnsi="Arial" w:cs="Arial"/>
                <w:bCs/>
                <w:szCs w:val="21"/>
              </w:rPr>
              <w:t>.</w:t>
            </w:r>
            <w:r w:rsidR="00404108">
              <w:rPr>
                <w:rFonts w:ascii="Arial" w:hAnsi="Arial" w:cs="Arial" w:hint="eastAsia"/>
                <w:bCs/>
                <w:szCs w:val="21"/>
              </w:rPr>
              <w:t>保证</w:t>
            </w:r>
            <w:r w:rsidR="00404108" w:rsidRPr="00B0155F">
              <w:rPr>
                <w:rFonts w:ascii="Arial" w:hAnsi="Arial" w:cs="Arial" w:hint="eastAsia"/>
              </w:rPr>
              <w:t>防火分区满足要求</w:t>
            </w:r>
            <w:r w:rsidR="00404108">
              <w:rPr>
                <w:rFonts w:ascii="Arial" w:hAnsi="Arial" w:cs="Arial" w:hint="eastAsia"/>
              </w:rPr>
              <w:t>。</w:t>
            </w:r>
          </w:p>
          <w:p w14:paraId="23722974" w14:textId="77777777" w:rsidR="00404108" w:rsidRDefault="00E95782" w:rsidP="00652E4F">
            <w:pPr>
              <w:rPr>
                <w:rFonts w:ascii="Arial" w:hAnsi="Arial" w:cs="Arial"/>
              </w:rPr>
            </w:pPr>
            <w:r>
              <w:rPr>
                <w:rFonts w:ascii="Arial" w:hAnsi="Arial" w:cs="Arial" w:hint="eastAsia"/>
              </w:rPr>
              <w:t>2</w:t>
            </w:r>
            <w:r w:rsidR="00404108">
              <w:rPr>
                <w:rFonts w:ascii="Arial" w:hAnsi="Arial" w:cs="Arial"/>
              </w:rPr>
              <w:t>.</w:t>
            </w:r>
            <w:r w:rsidR="00404108" w:rsidRPr="00404108">
              <w:rPr>
                <w:rFonts w:ascii="Arial" w:hAnsi="Arial" w:cs="Arial" w:hint="eastAsia"/>
              </w:rPr>
              <w:t>设置防小动物措施。</w:t>
            </w:r>
          </w:p>
          <w:p w14:paraId="6543A709" w14:textId="0DAC996C" w:rsidR="00E95782" w:rsidRPr="00E95782" w:rsidRDefault="00E95782" w:rsidP="00652E4F">
            <w:pPr>
              <w:rPr>
                <w:rFonts w:ascii="Arial" w:hAnsi="Arial" w:cs="Arial"/>
                <w:bCs/>
              </w:rPr>
            </w:pPr>
            <w:r>
              <w:rPr>
                <w:rFonts w:ascii="Arial" w:hAnsi="Arial" w:cs="Arial" w:hint="eastAsia"/>
              </w:rPr>
              <w:t>3.</w:t>
            </w:r>
            <w:r w:rsidRPr="00E95782">
              <w:rPr>
                <w:rFonts w:ascii="Arial" w:hAnsi="Arial" w:cs="Arial" w:hint="eastAsia"/>
                <w:bCs/>
              </w:rPr>
              <w:t>定期检查。</w:t>
            </w:r>
          </w:p>
        </w:tc>
      </w:tr>
      <w:tr w:rsidR="003D774A" w:rsidRPr="00A755E8" w14:paraId="378A7843" w14:textId="77777777" w:rsidTr="00A25571">
        <w:trPr>
          <w:trHeight w:val="567"/>
        </w:trPr>
        <w:tc>
          <w:tcPr>
            <w:tcW w:w="152" w:type="pct"/>
            <w:shd w:val="clear" w:color="auto" w:fill="auto"/>
            <w:vAlign w:val="center"/>
          </w:tcPr>
          <w:p w14:paraId="4C4A173F" w14:textId="7FFF743E" w:rsidR="00404108" w:rsidRPr="00886A5F" w:rsidRDefault="00404108" w:rsidP="00404108">
            <w:pPr>
              <w:jc w:val="center"/>
              <w:rPr>
                <w:rFonts w:ascii="Arial" w:hAnsi="Arial" w:cs="Arial"/>
                <w:bCs/>
                <w:szCs w:val="21"/>
              </w:rPr>
            </w:pPr>
            <w:r w:rsidRPr="00886A5F">
              <w:rPr>
                <w:rFonts w:ascii="Arial" w:hAnsi="Arial" w:cs="Arial"/>
                <w:bCs/>
                <w:szCs w:val="21"/>
              </w:rPr>
              <w:t>8</w:t>
            </w:r>
          </w:p>
        </w:tc>
        <w:tc>
          <w:tcPr>
            <w:tcW w:w="240" w:type="pct"/>
            <w:shd w:val="clear" w:color="auto" w:fill="auto"/>
            <w:vAlign w:val="center"/>
          </w:tcPr>
          <w:p w14:paraId="516AA760" w14:textId="08D35ED7" w:rsidR="00404108" w:rsidRPr="00094176" w:rsidRDefault="00404108" w:rsidP="00404108">
            <w:pPr>
              <w:jc w:val="center"/>
              <w:rPr>
                <w:rFonts w:ascii="Arial" w:hAnsi="Arial" w:cs="Arial"/>
                <w:bCs/>
              </w:rPr>
            </w:pPr>
            <w:r w:rsidRPr="00CE14D9">
              <w:rPr>
                <w:rFonts w:ascii="Arial" w:hAnsi="Arial" w:cs="Arial" w:hint="eastAsia"/>
                <w:bCs/>
              </w:rPr>
              <w:t>土建结构与暖通</w:t>
            </w:r>
          </w:p>
        </w:tc>
        <w:tc>
          <w:tcPr>
            <w:tcW w:w="2802" w:type="pct"/>
            <w:shd w:val="clear" w:color="auto" w:fill="auto"/>
            <w:vAlign w:val="center"/>
          </w:tcPr>
          <w:p w14:paraId="03A3DF67" w14:textId="19C7CF91" w:rsidR="00404108" w:rsidRPr="00904621" w:rsidRDefault="00404108" w:rsidP="00652E4F">
            <w:pPr>
              <w:rPr>
                <w:rFonts w:ascii="Arial" w:hAnsi="Arial" w:cs="Arial"/>
                <w:bCs/>
                <w:szCs w:val="21"/>
              </w:rPr>
            </w:pPr>
            <w:r w:rsidRPr="00CE14D9">
              <w:rPr>
                <w:rFonts w:ascii="Arial" w:hAnsi="Arial" w:cs="Arial" w:hint="eastAsia"/>
                <w:bCs/>
                <w:szCs w:val="21"/>
              </w:rPr>
              <w:t>建</w:t>
            </w:r>
            <w:r w:rsidR="00840C9B">
              <w:rPr>
                <w:rFonts w:ascii="Arial" w:hAnsi="Arial" w:cs="Arial" w:hint="eastAsia"/>
                <w:bCs/>
                <w:szCs w:val="21"/>
              </w:rPr>
              <w:t>（</w:t>
            </w:r>
            <w:r w:rsidRPr="00CE14D9">
              <w:rPr>
                <w:rFonts w:ascii="Arial" w:hAnsi="Arial" w:cs="Arial" w:hint="eastAsia"/>
                <w:bCs/>
                <w:szCs w:val="21"/>
              </w:rPr>
              <w:t>构</w:t>
            </w:r>
            <w:r w:rsidR="00840C9B">
              <w:rPr>
                <w:rFonts w:ascii="Arial" w:hAnsi="Arial" w:cs="Arial" w:hint="eastAsia"/>
                <w:bCs/>
                <w:szCs w:val="21"/>
              </w:rPr>
              <w:t>）</w:t>
            </w:r>
            <w:r w:rsidRPr="00CE14D9">
              <w:rPr>
                <w:rFonts w:ascii="Arial" w:hAnsi="Arial" w:cs="Arial" w:hint="eastAsia"/>
                <w:bCs/>
                <w:szCs w:val="21"/>
              </w:rPr>
              <w:t>筑物抗震烈度不满足要求，电池组未设置抗震加固设施；地下水、土壤腐蚀性不符合设计要求；基础承载力、抗倾覆和抗滑移不符合设计要求；地基土冻胀性、湿陷性、膨胀性不符合设计要求；建筑物、基础沉降观测数据异常；建筑物梁、柱、板等结构变形超过设计文件；电池设备布置跨越建筑变形缝；</w:t>
            </w:r>
            <w:r w:rsidR="005B521A">
              <w:rPr>
                <w:rFonts w:ascii="Arial" w:hAnsi="Arial" w:cs="Arial" w:hint="eastAsia"/>
                <w:bCs/>
                <w:szCs w:val="21"/>
              </w:rPr>
              <w:t>电池舱</w:t>
            </w:r>
            <w:r w:rsidRPr="00CE14D9">
              <w:rPr>
                <w:rFonts w:ascii="Arial" w:hAnsi="Arial" w:cs="Arial" w:hint="eastAsia"/>
                <w:bCs/>
                <w:szCs w:val="21"/>
              </w:rPr>
              <w:t>内装修材料、外墙屋面保温隔热材料阻燃性能不满足要求；</w:t>
            </w:r>
            <w:r w:rsidR="005B521A">
              <w:rPr>
                <w:rFonts w:ascii="Arial" w:hAnsi="Arial" w:cs="Arial" w:hint="eastAsia"/>
                <w:bCs/>
                <w:szCs w:val="21"/>
              </w:rPr>
              <w:t>电池舱</w:t>
            </w:r>
            <w:r w:rsidRPr="00CE14D9">
              <w:rPr>
                <w:rFonts w:ascii="Arial" w:hAnsi="Arial" w:cs="Arial" w:hint="eastAsia"/>
                <w:bCs/>
                <w:szCs w:val="21"/>
              </w:rPr>
              <w:t>地面、墙面、顶棚的防腐措施破坏；暖通系统</w:t>
            </w:r>
            <w:r w:rsidRPr="00CE14D9">
              <w:rPr>
                <w:rFonts w:ascii="Arial" w:hAnsi="Arial" w:cs="Arial" w:hint="eastAsia"/>
                <w:bCs/>
                <w:szCs w:val="21"/>
              </w:rPr>
              <w:lastRenderedPageBreak/>
              <w:t>对环境控制不满足设备要求；防爆电供暖散热器、通风空调选型不当；通风系统控制不满足设备要求；室内防潮、防凝露设施不完善。</w:t>
            </w:r>
          </w:p>
        </w:tc>
        <w:tc>
          <w:tcPr>
            <w:tcW w:w="285" w:type="pct"/>
            <w:shd w:val="clear" w:color="auto" w:fill="auto"/>
            <w:vAlign w:val="center"/>
          </w:tcPr>
          <w:p w14:paraId="40BE1782" w14:textId="079287E3" w:rsidR="00404108" w:rsidRPr="009172C8" w:rsidRDefault="00404108" w:rsidP="00404108">
            <w:pPr>
              <w:jc w:val="center"/>
              <w:rPr>
                <w:rFonts w:ascii="Arial" w:hAnsi="Arial" w:cs="Arial"/>
                <w:bCs/>
                <w:szCs w:val="21"/>
              </w:rPr>
            </w:pPr>
            <w:r>
              <w:rPr>
                <w:rFonts w:ascii="Arial" w:hAnsi="Arial" w:cs="Arial" w:hint="eastAsia"/>
                <w:bCs/>
                <w:szCs w:val="21"/>
              </w:rPr>
              <w:lastRenderedPageBreak/>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5798ACB1" w14:textId="27846FAE"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1725F3AC" w14:textId="1EBD3FD4"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2601BA25" w14:textId="5D4664C8"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2B4EDACF" w14:textId="70953268"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0B2D07FA" w14:textId="26BBB33F"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5997ADF4" w14:textId="09D84E48"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6CE45CDE" w14:textId="77777777" w:rsidR="00404108" w:rsidRDefault="00404108" w:rsidP="00652E4F">
            <w:pPr>
              <w:rPr>
                <w:rFonts w:ascii="Arial" w:hAnsi="Arial" w:cs="Arial"/>
                <w:bCs/>
                <w:szCs w:val="21"/>
              </w:rPr>
            </w:pPr>
            <w:r w:rsidRPr="00041895">
              <w:rPr>
                <w:rFonts w:ascii="Arial" w:hAnsi="Arial" w:cs="Arial" w:hint="eastAsia"/>
                <w:bCs/>
                <w:szCs w:val="21"/>
              </w:rPr>
              <w:t>1</w:t>
            </w:r>
            <w:r w:rsidRPr="00041895">
              <w:rPr>
                <w:rFonts w:ascii="Arial" w:hAnsi="Arial" w:cs="Arial"/>
                <w:bCs/>
                <w:szCs w:val="21"/>
              </w:rPr>
              <w:t>.</w:t>
            </w:r>
            <w:r>
              <w:rPr>
                <w:rFonts w:ascii="Arial" w:hAnsi="Arial" w:cs="Arial" w:hint="eastAsia"/>
                <w:bCs/>
                <w:szCs w:val="21"/>
              </w:rPr>
              <w:t>设计满足要求</w:t>
            </w:r>
            <w:r w:rsidRPr="00041895">
              <w:rPr>
                <w:rFonts w:ascii="Arial" w:hAnsi="Arial" w:cs="Arial" w:hint="eastAsia"/>
                <w:bCs/>
                <w:szCs w:val="21"/>
              </w:rPr>
              <w:t>。</w:t>
            </w:r>
          </w:p>
          <w:p w14:paraId="0FCBAC5C" w14:textId="77777777" w:rsidR="00404108" w:rsidRDefault="00404108" w:rsidP="00652E4F">
            <w:pPr>
              <w:rPr>
                <w:rFonts w:ascii="Arial" w:hAnsi="Arial" w:cs="Arial"/>
              </w:rPr>
            </w:pPr>
            <w:r>
              <w:rPr>
                <w:rFonts w:ascii="Arial" w:hAnsi="Arial" w:cs="Arial" w:hint="eastAsia"/>
                <w:bCs/>
                <w:szCs w:val="21"/>
              </w:rPr>
              <w:t>2</w:t>
            </w:r>
            <w:r>
              <w:rPr>
                <w:rFonts w:ascii="Arial" w:hAnsi="Arial" w:cs="Arial"/>
                <w:bCs/>
                <w:szCs w:val="21"/>
              </w:rPr>
              <w:t>.</w:t>
            </w:r>
            <w:r w:rsidRPr="00841C14">
              <w:rPr>
                <w:rFonts w:ascii="Arial" w:hAnsi="Arial" w:cs="Arial" w:hint="eastAsia"/>
                <w:bCs/>
                <w:szCs w:val="21"/>
              </w:rPr>
              <w:t>电池组设置</w:t>
            </w:r>
            <w:r w:rsidRPr="00841C14">
              <w:rPr>
                <w:rFonts w:ascii="Arial" w:hAnsi="Arial" w:cs="Arial" w:hint="eastAsia"/>
                <w:bCs/>
                <w:szCs w:val="21"/>
              </w:rPr>
              <w:lastRenderedPageBreak/>
              <w:t>抗震加固</w:t>
            </w:r>
            <w:r w:rsidRPr="00B0155F">
              <w:rPr>
                <w:rFonts w:ascii="Arial" w:hAnsi="Arial" w:cs="Arial" w:hint="eastAsia"/>
              </w:rPr>
              <w:t>设施</w:t>
            </w:r>
            <w:r>
              <w:rPr>
                <w:rFonts w:ascii="Arial" w:hAnsi="Arial" w:cs="Arial" w:hint="eastAsia"/>
              </w:rPr>
              <w:t>。</w:t>
            </w:r>
          </w:p>
          <w:p w14:paraId="2AF942F5" w14:textId="139FF4B4" w:rsidR="00404108" w:rsidRPr="00886A5F" w:rsidRDefault="00404108" w:rsidP="00652E4F">
            <w:pPr>
              <w:rPr>
                <w:rFonts w:ascii="Arial" w:hAnsi="Arial" w:cs="Arial"/>
                <w:bCs/>
                <w:szCs w:val="21"/>
              </w:rPr>
            </w:pPr>
            <w:r>
              <w:rPr>
                <w:rFonts w:ascii="Arial" w:hAnsi="Arial" w:cs="Arial" w:hint="eastAsia"/>
              </w:rPr>
              <w:t>3</w:t>
            </w:r>
            <w:r>
              <w:rPr>
                <w:rFonts w:ascii="Arial" w:hAnsi="Arial" w:cs="Arial"/>
              </w:rPr>
              <w:t>.</w:t>
            </w:r>
            <w:r>
              <w:rPr>
                <w:rFonts w:ascii="Arial" w:hAnsi="Arial" w:cs="Arial" w:hint="eastAsia"/>
                <w:bCs/>
                <w:szCs w:val="21"/>
              </w:rPr>
              <w:t>定期检查。</w:t>
            </w:r>
          </w:p>
        </w:tc>
      </w:tr>
      <w:tr w:rsidR="003D774A" w:rsidRPr="00A755E8" w14:paraId="72666C39" w14:textId="77777777" w:rsidTr="00A25571">
        <w:trPr>
          <w:trHeight w:val="567"/>
        </w:trPr>
        <w:tc>
          <w:tcPr>
            <w:tcW w:w="152" w:type="pct"/>
            <w:shd w:val="clear" w:color="auto" w:fill="auto"/>
            <w:vAlign w:val="center"/>
          </w:tcPr>
          <w:p w14:paraId="2D06BF4E" w14:textId="061B5ACC" w:rsidR="00404108" w:rsidRPr="00886A5F" w:rsidRDefault="00404108" w:rsidP="00404108">
            <w:pPr>
              <w:jc w:val="center"/>
              <w:rPr>
                <w:rFonts w:ascii="Arial" w:hAnsi="Arial" w:cs="Arial"/>
                <w:bCs/>
                <w:szCs w:val="21"/>
              </w:rPr>
            </w:pPr>
            <w:r w:rsidRPr="00886A5F">
              <w:rPr>
                <w:rFonts w:ascii="Arial" w:hAnsi="Arial" w:cs="Arial"/>
                <w:bCs/>
                <w:szCs w:val="21"/>
              </w:rPr>
              <w:lastRenderedPageBreak/>
              <w:t>9</w:t>
            </w:r>
          </w:p>
        </w:tc>
        <w:tc>
          <w:tcPr>
            <w:tcW w:w="240" w:type="pct"/>
            <w:shd w:val="clear" w:color="auto" w:fill="auto"/>
            <w:vAlign w:val="center"/>
          </w:tcPr>
          <w:p w14:paraId="76E5DDBD" w14:textId="22A13FDD" w:rsidR="00404108" w:rsidRPr="00094176" w:rsidRDefault="00404108" w:rsidP="00404108">
            <w:pPr>
              <w:jc w:val="center"/>
              <w:rPr>
                <w:rFonts w:ascii="Arial" w:hAnsi="Arial" w:cs="Arial"/>
                <w:bCs/>
              </w:rPr>
            </w:pPr>
            <w:r w:rsidRPr="00CE14D9">
              <w:rPr>
                <w:rFonts w:ascii="Arial" w:hAnsi="Arial" w:cs="Arial" w:hint="eastAsia"/>
                <w:bCs/>
              </w:rPr>
              <w:t>消防设施</w:t>
            </w:r>
          </w:p>
        </w:tc>
        <w:tc>
          <w:tcPr>
            <w:tcW w:w="2802" w:type="pct"/>
            <w:shd w:val="clear" w:color="auto" w:fill="auto"/>
            <w:vAlign w:val="center"/>
          </w:tcPr>
          <w:p w14:paraId="6B7883A9" w14:textId="5F257E47" w:rsidR="00404108" w:rsidRPr="009172C8" w:rsidRDefault="00404108" w:rsidP="007970E8">
            <w:pPr>
              <w:rPr>
                <w:rFonts w:ascii="Arial" w:hAnsi="Arial" w:cs="Arial"/>
                <w:bCs/>
                <w:szCs w:val="21"/>
              </w:rPr>
            </w:pPr>
            <w:r w:rsidRPr="00CE14D9">
              <w:rPr>
                <w:rFonts w:ascii="Arial" w:hAnsi="Arial" w:cs="Arial" w:hint="eastAsia"/>
                <w:bCs/>
                <w:szCs w:val="21"/>
              </w:rPr>
              <w:t>消防系统未采集可燃气体、烟雾、温度等数据；可燃气体探测装置不具备防爆能力；电缆沟道未设置火灾探测装置；消防主机未设置在值班室；报警信号未上传至集控中心；消防介质设计用量不足，消防灭火系统参数设计不当，消防物资未在合格的检定周期内或损坏；</w:t>
            </w:r>
            <w:r w:rsidR="005B521A">
              <w:rPr>
                <w:rFonts w:ascii="Arial" w:hAnsi="Arial" w:cs="Arial" w:hint="eastAsia"/>
                <w:bCs/>
                <w:szCs w:val="21"/>
              </w:rPr>
              <w:t>电池舱</w:t>
            </w:r>
            <w:r w:rsidRPr="00CE14D9">
              <w:rPr>
                <w:rFonts w:ascii="Arial" w:hAnsi="Arial" w:cs="Arial" w:hint="eastAsia"/>
                <w:bCs/>
                <w:szCs w:val="21"/>
              </w:rPr>
              <w:t>未设置固定灭火装置或系统；消防水源设置不充足；消防系统无独立备用电源；</w:t>
            </w:r>
            <w:r w:rsidR="005B521A">
              <w:rPr>
                <w:rFonts w:ascii="Arial" w:hAnsi="Arial" w:cs="Arial" w:hint="eastAsia"/>
                <w:bCs/>
                <w:szCs w:val="21"/>
              </w:rPr>
              <w:t>电池舱</w:t>
            </w:r>
            <w:r w:rsidRPr="00CE14D9">
              <w:rPr>
                <w:rFonts w:ascii="Arial" w:hAnsi="Arial" w:cs="Arial" w:hint="eastAsia"/>
                <w:bCs/>
                <w:szCs w:val="21"/>
              </w:rPr>
              <w:t>未设置强制排风系统、泄压口或排烟系统故障；消防系统、排风系统故障；排风系统与可燃气体探测主机缺少联动；消防系统与暖通、门禁系统等设备缺少联动；照明、通风空调、开关等未采用防爆型设备防爆等级不足；消防配电线路的电缆敷设不满足火灾时连续供电的需要；</w:t>
            </w:r>
            <w:r w:rsidR="005B521A">
              <w:rPr>
                <w:rFonts w:ascii="Arial" w:hAnsi="Arial" w:cs="Arial" w:hint="eastAsia"/>
                <w:bCs/>
                <w:szCs w:val="21"/>
              </w:rPr>
              <w:t>电池舱</w:t>
            </w:r>
            <w:r w:rsidRPr="00CE14D9">
              <w:rPr>
                <w:rFonts w:ascii="Arial" w:hAnsi="Arial" w:cs="Arial" w:hint="eastAsia"/>
                <w:bCs/>
                <w:szCs w:val="21"/>
              </w:rPr>
              <w:t>内通信与直流电缆未采用阻燃材料；电缆孔洞防火封堵不严密，耐火等级不足；建</w:t>
            </w:r>
            <w:r w:rsidR="00840C9B">
              <w:rPr>
                <w:rFonts w:ascii="Arial" w:hAnsi="Arial" w:cs="Arial" w:hint="eastAsia"/>
                <w:bCs/>
                <w:szCs w:val="21"/>
              </w:rPr>
              <w:t>（</w:t>
            </w:r>
            <w:r w:rsidRPr="00CE14D9">
              <w:rPr>
                <w:rFonts w:ascii="Arial" w:hAnsi="Arial" w:cs="Arial" w:hint="eastAsia"/>
                <w:bCs/>
                <w:szCs w:val="21"/>
              </w:rPr>
              <w:t>构</w:t>
            </w:r>
            <w:r w:rsidR="00840C9B">
              <w:rPr>
                <w:rFonts w:ascii="Arial" w:hAnsi="Arial" w:cs="Arial" w:hint="eastAsia"/>
                <w:bCs/>
                <w:szCs w:val="21"/>
              </w:rPr>
              <w:t>）</w:t>
            </w:r>
            <w:r w:rsidRPr="00CE14D9">
              <w:rPr>
                <w:rFonts w:ascii="Arial" w:hAnsi="Arial" w:cs="Arial" w:hint="eastAsia"/>
                <w:bCs/>
                <w:szCs w:val="21"/>
              </w:rPr>
              <w:t>筑物、防火门耐火等级不满足要求；建</w:t>
            </w:r>
            <w:r w:rsidR="00840C9B">
              <w:rPr>
                <w:rFonts w:ascii="Arial" w:hAnsi="Arial" w:cs="Arial" w:hint="eastAsia"/>
                <w:bCs/>
                <w:szCs w:val="21"/>
              </w:rPr>
              <w:t>（</w:t>
            </w:r>
            <w:r w:rsidRPr="00CE14D9">
              <w:rPr>
                <w:rFonts w:ascii="Arial" w:hAnsi="Arial" w:cs="Arial" w:hint="eastAsia"/>
                <w:bCs/>
                <w:szCs w:val="21"/>
              </w:rPr>
              <w:t>构</w:t>
            </w:r>
            <w:r w:rsidR="00840C9B">
              <w:rPr>
                <w:rFonts w:ascii="Arial" w:hAnsi="Arial" w:cs="Arial" w:hint="eastAsia"/>
                <w:bCs/>
                <w:szCs w:val="21"/>
              </w:rPr>
              <w:t>）</w:t>
            </w:r>
            <w:r w:rsidRPr="00CE14D9">
              <w:rPr>
                <w:rFonts w:ascii="Arial" w:hAnsi="Arial" w:cs="Arial" w:hint="eastAsia"/>
                <w:bCs/>
                <w:szCs w:val="21"/>
              </w:rPr>
              <w:t>筑物及设备的防火间距不足或防火墙设计不满足要求；储能电站与站外其他建</w:t>
            </w:r>
            <w:r w:rsidR="00840C9B">
              <w:rPr>
                <w:rFonts w:ascii="Arial" w:hAnsi="Arial" w:cs="Arial" w:hint="eastAsia"/>
                <w:bCs/>
                <w:szCs w:val="21"/>
              </w:rPr>
              <w:t>（</w:t>
            </w:r>
            <w:r w:rsidRPr="00CE14D9">
              <w:rPr>
                <w:rFonts w:ascii="Arial" w:hAnsi="Arial" w:cs="Arial" w:hint="eastAsia"/>
                <w:bCs/>
                <w:szCs w:val="21"/>
              </w:rPr>
              <w:t>构</w:t>
            </w:r>
            <w:r w:rsidR="00840C9B">
              <w:rPr>
                <w:rFonts w:ascii="Arial" w:hAnsi="Arial" w:cs="Arial" w:hint="eastAsia"/>
                <w:bCs/>
                <w:szCs w:val="21"/>
              </w:rPr>
              <w:t>）</w:t>
            </w:r>
            <w:r w:rsidRPr="00CE14D9">
              <w:rPr>
                <w:rFonts w:ascii="Arial" w:hAnsi="Arial" w:cs="Arial" w:hint="eastAsia"/>
                <w:bCs/>
                <w:szCs w:val="21"/>
              </w:rPr>
              <w:t>筑物的防火间距不足；应急照明、疏散标志设计不当；消防通道堵塞或宽度不满足要求。</w:t>
            </w:r>
          </w:p>
        </w:tc>
        <w:tc>
          <w:tcPr>
            <w:tcW w:w="285" w:type="pct"/>
            <w:shd w:val="clear" w:color="auto" w:fill="auto"/>
            <w:vAlign w:val="center"/>
          </w:tcPr>
          <w:p w14:paraId="095FC8BC" w14:textId="54697096" w:rsidR="00404108" w:rsidRPr="009172C8" w:rsidRDefault="00404108" w:rsidP="00404108">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3AA47BC9" w14:textId="4A3FE431"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532D9D4B" w14:textId="102202F2"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17F826D5" w14:textId="03D7BAE9"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25F67207" w14:textId="062A2A94"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7A81364E" w14:textId="1AB03082"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4A0D3E47" w14:textId="74419C4D"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1E8F16B2" w14:textId="459A0DE0" w:rsidR="00404108" w:rsidRPr="00404108" w:rsidRDefault="00652E4F" w:rsidP="00652E4F">
            <w:pPr>
              <w:rPr>
                <w:rFonts w:ascii="Arial" w:hAnsi="Arial" w:cs="Arial"/>
                <w:bCs/>
                <w:szCs w:val="21"/>
              </w:rPr>
            </w:pPr>
            <w:r>
              <w:rPr>
                <w:rFonts w:ascii="Arial" w:hAnsi="Arial" w:cs="Arial" w:hint="eastAsia"/>
                <w:bCs/>
                <w:szCs w:val="21"/>
              </w:rPr>
              <w:t>1</w:t>
            </w:r>
            <w:r>
              <w:rPr>
                <w:rFonts w:ascii="Arial" w:hAnsi="Arial" w:cs="Arial"/>
                <w:bCs/>
                <w:szCs w:val="21"/>
              </w:rPr>
              <w:t>.</w:t>
            </w:r>
            <w:r w:rsidRPr="00652E4F">
              <w:rPr>
                <w:rFonts w:ascii="Arial" w:hAnsi="Arial" w:cs="Arial" w:hint="eastAsia"/>
                <w:bCs/>
                <w:szCs w:val="21"/>
              </w:rPr>
              <w:t>定期检查。</w:t>
            </w:r>
          </w:p>
        </w:tc>
      </w:tr>
      <w:tr w:rsidR="003D774A" w:rsidRPr="00A755E8" w14:paraId="558F0E99" w14:textId="77777777" w:rsidTr="00A25571">
        <w:trPr>
          <w:trHeight w:val="567"/>
        </w:trPr>
        <w:tc>
          <w:tcPr>
            <w:tcW w:w="152" w:type="pct"/>
            <w:shd w:val="clear" w:color="auto" w:fill="auto"/>
            <w:vAlign w:val="center"/>
          </w:tcPr>
          <w:p w14:paraId="5E52C46F" w14:textId="0BBCA7DF" w:rsidR="00404108" w:rsidRPr="00886A5F" w:rsidRDefault="00404108" w:rsidP="00404108">
            <w:pPr>
              <w:jc w:val="center"/>
              <w:rPr>
                <w:rFonts w:ascii="Arial" w:hAnsi="Arial" w:cs="Arial"/>
                <w:bCs/>
                <w:szCs w:val="21"/>
              </w:rPr>
            </w:pPr>
            <w:r w:rsidRPr="00886A5F">
              <w:rPr>
                <w:rFonts w:ascii="Arial" w:hAnsi="Arial" w:cs="Arial" w:hint="eastAsia"/>
                <w:bCs/>
                <w:szCs w:val="21"/>
              </w:rPr>
              <w:t>1</w:t>
            </w:r>
            <w:r w:rsidRPr="00886A5F">
              <w:rPr>
                <w:rFonts w:ascii="Arial" w:hAnsi="Arial" w:cs="Arial"/>
                <w:bCs/>
                <w:szCs w:val="21"/>
              </w:rPr>
              <w:t>0</w:t>
            </w:r>
          </w:p>
        </w:tc>
        <w:tc>
          <w:tcPr>
            <w:tcW w:w="240" w:type="pct"/>
            <w:shd w:val="clear" w:color="auto" w:fill="auto"/>
            <w:vAlign w:val="center"/>
          </w:tcPr>
          <w:p w14:paraId="2846CEBC" w14:textId="0F9B2AE7" w:rsidR="00404108" w:rsidRPr="00094176" w:rsidRDefault="00404108" w:rsidP="00404108">
            <w:pPr>
              <w:jc w:val="center"/>
              <w:rPr>
                <w:rFonts w:ascii="Arial" w:hAnsi="Arial" w:cs="Arial"/>
                <w:bCs/>
              </w:rPr>
            </w:pPr>
            <w:r w:rsidRPr="00CE14D9">
              <w:rPr>
                <w:rFonts w:ascii="Arial" w:hAnsi="Arial" w:cs="Arial" w:hint="eastAsia"/>
                <w:bCs/>
              </w:rPr>
              <w:t>检修</w:t>
            </w:r>
          </w:p>
        </w:tc>
        <w:tc>
          <w:tcPr>
            <w:tcW w:w="2802" w:type="pct"/>
            <w:shd w:val="clear" w:color="auto" w:fill="auto"/>
            <w:vAlign w:val="center"/>
          </w:tcPr>
          <w:p w14:paraId="3F75D82A" w14:textId="330A3285" w:rsidR="00404108" w:rsidRPr="009172C8" w:rsidRDefault="00404108" w:rsidP="00652E4F">
            <w:pPr>
              <w:rPr>
                <w:rFonts w:ascii="Arial" w:hAnsi="Arial" w:cs="Arial"/>
                <w:bCs/>
                <w:szCs w:val="21"/>
              </w:rPr>
            </w:pPr>
            <w:r w:rsidRPr="00CE14D9">
              <w:rPr>
                <w:rFonts w:ascii="Arial" w:hAnsi="Arial" w:cs="Arial" w:hint="eastAsia"/>
                <w:bCs/>
                <w:szCs w:val="21"/>
              </w:rPr>
              <w:t>储能电站设备检修周期、检修项目不符合要求；外接试验仪器设备外壳接地不良，连接电缆破损或绝缘损坏，检测时间未在要求的检定有效期内；检修储能单元部件时未将储能单元停机、未采取防静电措施、未将交直流断路器断开、未将电容或电抗等带电储能元件充分放电；检修储能单元部件时位置标识脱落或不清，未采取防误入间隔和误操作设备的措施；校核电气二次设备时未与电气一次设备隔离，反送电至电气一次设备；监控系统软件升级或主要硬件更换时</w:t>
            </w:r>
            <w:r w:rsidR="00B92D76">
              <w:rPr>
                <w:rFonts w:ascii="Arial" w:hAnsi="Arial" w:cs="Arial" w:hint="eastAsia"/>
                <w:bCs/>
                <w:szCs w:val="21"/>
              </w:rPr>
              <w:t>，</w:t>
            </w:r>
            <w:r w:rsidRPr="00CE14D9">
              <w:rPr>
                <w:rFonts w:ascii="Arial" w:hAnsi="Arial" w:cs="Arial" w:hint="eastAsia"/>
                <w:bCs/>
                <w:szCs w:val="21"/>
              </w:rPr>
              <w:t>未采取防设备误动、防静电措施；检测或更换消防系统部件时未与控制系统进行有效隔离，设备误启动；检测电池系统、储能变流器时紧急停机功能未通过测试或测试故障；电池舱内检修作业时未严格执行通风措施</w:t>
            </w:r>
            <w:r w:rsidR="00B92D76">
              <w:rPr>
                <w:rFonts w:ascii="Arial" w:hAnsi="Arial" w:cs="Arial" w:hint="eastAsia"/>
                <w:bCs/>
                <w:szCs w:val="21"/>
              </w:rPr>
              <w:t>，</w:t>
            </w:r>
            <w:r w:rsidRPr="00CE14D9">
              <w:rPr>
                <w:rFonts w:ascii="Arial" w:hAnsi="Arial" w:cs="Arial" w:hint="eastAsia"/>
                <w:bCs/>
                <w:szCs w:val="21"/>
              </w:rPr>
              <w:t>未将消防系统切换至手动控制方式；检修人员未佩戴绝缘手套</w:t>
            </w:r>
            <w:r w:rsidR="00B92D76">
              <w:rPr>
                <w:rFonts w:ascii="Arial" w:hAnsi="Arial" w:cs="Arial" w:hint="eastAsia"/>
                <w:bCs/>
                <w:szCs w:val="21"/>
              </w:rPr>
              <w:t>，</w:t>
            </w:r>
            <w:r w:rsidRPr="00CE14D9">
              <w:rPr>
                <w:rFonts w:ascii="Arial" w:hAnsi="Arial" w:cs="Arial" w:hint="eastAsia"/>
                <w:bCs/>
                <w:szCs w:val="21"/>
              </w:rPr>
              <w:t>未穿戴防护服、防护鞋等防护用品</w:t>
            </w:r>
            <w:r w:rsidR="00B92D76">
              <w:rPr>
                <w:rFonts w:ascii="Arial" w:hAnsi="Arial" w:cs="Arial" w:hint="eastAsia"/>
                <w:bCs/>
                <w:szCs w:val="21"/>
              </w:rPr>
              <w:t>，</w:t>
            </w:r>
            <w:r w:rsidRPr="00CE14D9">
              <w:rPr>
                <w:rFonts w:ascii="Arial" w:hAnsi="Arial" w:cs="Arial" w:hint="eastAsia"/>
                <w:bCs/>
                <w:szCs w:val="21"/>
              </w:rPr>
              <w:t>检修工具未进行绝缘包扎；检修前未断开一次回路交直流开关</w:t>
            </w:r>
            <w:r w:rsidR="00B92D76">
              <w:rPr>
                <w:rFonts w:ascii="Arial" w:hAnsi="Arial" w:cs="Arial" w:hint="eastAsia"/>
                <w:bCs/>
                <w:szCs w:val="21"/>
              </w:rPr>
              <w:t>，</w:t>
            </w:r>
            <w:r w:rsidRPr="00CE14D9">
              <w:rPr>
                <w:rFonts w:ascii="Arial" w:hAnsi="Arial" w:cs="Arial" w:hint="eastAsia"/>
                <w:bCs/>
                <w:szCs w:val="21"/>
              </w:rPr>
              <w:t>未悬挂安全警示牌，未进行电气隔离；检修采暖设备时未采取防止被高温烫伤以及被高温液体喷灼伤的措施；检修导流槽和积液池防腐层时未采取防止被防腐液腐蚀的措施。</w:t>
            </w:r>
          </w:p>
        </w:tc>
        <w:tc>
          <w:tcPr>
            <w:tcW w:w="285" w:type="pct"/>
            <w:shd w:val="clear" w:color="auto" w:fill="auto"/>
            <w:vAlign w:val="center"/>
          </w:tcPr>
          <w:p w14:paraId="26F2A33E" w14:textId="4DC42460" w:rsidR="00404108" w:rsidRPr="009172C8" w:rsidRDefault="00404108" w:rsidP="00404108">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456D4F26" w14:textId="14163534" w:rsidR="00404108" w:rsidRPr="009172C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0D82458A" w14:textId="3303CFDA" w:rsidR="00404108" w:rsidRPr="009172C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59B285B7" w14:textId="3449AE5F" w:rsidR="00404108" w:rsidRPr="009172C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30C09B5E" w14:textId="09B333A1" w:rsidR="00404108" w:rsidRPr="009172C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68152F7A" w14:textId="3AD0550C" w:rsidR="00404108" w:rsidRPr="00886A5F" w:rsidRDefault="00404108" w:rsidP="00404108">
            <w:pPr>
              <w:jc w:val="center"/>
              <w:rPr>
                <w:rFonts w:ascii="Arial" w:hAnsi="Arial" w:cs="Arial"/>
                <w:bCs/>
                <w:szCs w:val="21"/>
              </w:rPr>
            </w:pPr>
            <w:r w:rsidRPr="000F1250">
              <w:rPr>
                <w:rFonts w:ascii="Arial" w:hAnsi="Arial" w:cs="Arial"/>
                <w:szCs w:val="21"/>
              </w:rPr>
              <w:t>重大</w:t>
            </w:r>
          </w:p>
        </w:tc>
        <w:tc>
          <w:tcPr>
            <w:tcW w:w="213" w:type="pct"/>
            <w:shd w:val="clear" w:color="auto" w:fill="FFC000"/>
            <w:vAlign w:val="center"/>
          </w:tcPr>
          <w:p w14:paraId="0FCB3C5B" w14:textId="655B719E" w:rsidR="00404108" w:rsidRPr="00886A5F" w:rsidRDefault="00404108" w:rsidP="00404108">
            <w:pPr>
              <w:jc w:val="center"/>
              <w:rPr>
                <w:rFonts w:ascii="Arial" w:hAnsi="Arial" w:cs="Arial"/>
                <w:bCs/>
                <w:szCs w:val="21"/>
              </w:rPr>
            </w:pPr>
            <w:r w:rsidRPr="000F1250">
              <w:rPr>
                <w:rFonts w:ascii="Arial" w:hAnsi="Arial" w:cs="Arial"/>
                <w:szCs w:val="21"/>
              </w:rPr>
              <w:t>较大</w:t>
            </w:r>
          </w:p>
        </w:tc>
        <w:tc>
          <w:tcPr>
            <w:tcW w:w="330" w:type="pct"/>
            <w:shd w:val="clear" w:color="auto" w:fill="auto"/>
            <w:vAlign w:val="center"/>
          </w:tcPr>
          <w:p w14:paraId="5A1CCFDE" w14:textId="77777777" w:rsidR="00404108" w:rsidRDefault="00404108" w:rsidP="00652E4F">
            <w:pPr>
              <w:rPr>
                <w:rFonts w:ascii="Arial" w:hAnsi="Arial" w:cs="Arial"/>
                <w:bCs/>
                <w:szCs w:val="21"/>
              </w:rPr>
            </w:pPr>
            <w:r>
              <w:rPr>
                <w:rFonts w:ascii="Arial" w:hAnsi="Arial" w:cs="Arial" w:hint="eastAsia"/>
                <w:bCs/>
                <w:szCs w:val="21"/>
              </w:rPr>
              <w:t>1</w:t>
            </w:r>
            <w:r>
              <w:rPr>
                <w:rFonts w:ascii="Arial" w:hAnsi="Arial" w:cs="Arial"/>
                <w:bCs/>
                <w:szCs w:val="21"/>
              </w:rPr>
              <w:t>.</w:t>
            </w:r>
            <w:r>
              <w:rPr>
                <w:rFonts w:ascii="Arial" w:hAnsi="Arial" w:cs="Arial" w:hint="eastAsia"/>
                <w:bCs/>
                <w:szCs w:val="21"/>
              </w:rPr>
              <w:t>定期检查。</w:t>
            </w:r>
          </w:p>
          <w:p w14:paraId="1E5F505E" w14:textId="77777777" w:rsidR="00404108" w:rsidRDefault="00404108" w:rsidP="00652E4F">
            <w:pPr>
              <w:rPr>
                <w:rFonts w:ascii="Arial" w:hAnsi="Arial" w:cs="Arial"/>
                <w:bCs/>
                <w:szCs w:val="21"/>
              </w:rPr>
            </w:pPr>
            <w:r>
              <w:rPr>
                <w:rFonts w:ascii="Arial" w:hAnsi="Arial" w:cs="Arial" w:hint="eastAsia"/>
                <w:bCs/>
                <w:szCs w:val="21"/>
              </w:rPr>
              <w:t>2</w:t>
            </w:r>
            <w:r>
              <w:rPr>
                <w:rFonts w:ascii="Arial" w:hAnsi="Arial" w:cs="Arial"/>
                <w:bCs/>
                <w:szCs w:val="21"/>
              </w:rPr>
              <w:t>.</w:t>
            </w:r>
            <w:r>
              <w:rPr>
                <w:rFonts w:ascii="Arial" w:hAnsi="Arial" w:cs="Arial" w:hint="eastAsia"/>
                <w:bCs/>
                <w:szCs w:val="21"/>
              </w:rPr>
              <w:t>安全培训。</w:t>
            </w:r>
          </w:p>
          <w:p w14:paraId="601660DE" w14:textId="499ADC06" w:rsidR="00404108" w:rsidRPr="00886A5F" w:rsidRDefault="00404108" w:rsidP="00652E4F">
            <w:pPr>
              <w:rPr>
                <w:rFonts w:ascii="Arial" w:hAnsi="Arial" w:cs="Arial"/>
                <w:bCs/>
                <w:szCs w:val="21"/>
              </w:rPr>
            </w:pPr>
            <w:r>
              <w:rPr>
                <w:rFonts w:ascii="Arial" w:hAnsi="Arial" w:cs="Arial" w:hint="eastAsia"/>
                <w:bCs/>
                <w:szCs w:val="21"/>
              </w:rPr>
              <w:t>3</w:t>
            </w:r>
            <w:r>
              <w:rPr>
                <w:rFonts w:ascii="Arial" w:hAnsi="Arial" w:cs="Arial"/>
                <w:bCs/>
                <w:szCs w:val="21"/>
              </w:rPr>
              <w:t>.</w:t>
            </w:r>
            <w:r>
              <w:rPr>
                <w:rFonts w:ascii="Arial" w:hAnsi="Arial" w:cs="Arial" w:hint="eastAsia"/>
                <w:bCs/>
                <w:szCs w:val="21"/>
              </w:rPr>
              <w:t>操作规程。</w:t>
            </w:r>
          </w:p>
        </w:tc>
      </w:tr>
      <w:tr w:rsidR="003D774A" w:rsidRPr="00A755E8" w14:paraId="17EEB25E" w14:textId="77777777" w:rsidTr="00A25571">
        <w:trPr>
          <w:trHeight w:val="567"/>
        </w:trPr>
        <w:tc>
          <w:tcPr>
            <w:tcW w:w="152" w:type="pct"/>
            <w:shd w:val="clear" w:color="auto" w:fill="auto"/>
            <w:vAlign w:val="center"/>
          </w:tcPr>
          <w:p w14:paraId="5E551544" w14:textId="19469DD4" w:rsidR="00404108" w:rsidRPr="00886A5F" w:rsidRDefault="00404108" w:rsidP="00404108">
            <w:pPr>
              <w:jc w:val="center"/>
              <w:rPr>
                <w:rFonts w:ascii="Arial" w:hAnsi="Arial" w:cs="Arial"/>
                <w:bCs/>
                <w:szCs w:val="21"/>
              </w:rPr>
            </w:pPr>
            <w:r>
              <w:rPr>
                <w:rFonts w:ascii="Arial" w:hAnsi="Arial" w:cs="Arial" w:hint="eastAsia"/>
                <w:bCs/>
                <w:szCs w:val="21"/>
              </w:rPr>
              <w:t>1</w:t>
            </w:r>
            <w:r>
              <w:rPr>
                <w:rFonts w:ascii="Arial" w:hAnsi="Arial" w:cs="Arial"/>
                <w:bCs/>
                <w:szCs w:val="21"/>
              </w:rPr>
              <w:t>1</w:t>
            </w:r>
          </w:p>
        </w:tc>
        <w:tc>
          <w:tcPr>
            <w:tcW w:w="240" w:type="pct"/>
            <w:shd w:val="clear" w:color="auto" w:fill="auto"/>
            <w:vAlign w:val="center"/>
          </w:tcPr>
          <w:p w14:paraId="011DB224" w14:textId="0E3D653F" w:rsidR="00404108" w:rsidRPr="00094176" w:rsidRDefault="00404108" w:rsidP="00404108">
            <w:pPr>
              <w:jc w:val="center"/>
              <w:rPr>
                <w:rFonts w:ascii="Arial" w:hAnsi="Arial" w:cs="Arial"/>
                <w:bCs/>
              </w:rPr>
            </w:pPr>
            <w:r w:rsidRPr="00CE14D9">
              <w:rPr>
                <w:rFonts w:ascii="Arial" w:hAnsi="Arial" w:cs="Arial" w:hint="eastAsia"/>
                <w:bCs/>
              </w:rPr>
              <w:t>维护</w:t>
            </w:r>
          </w:p>
        </w:tc>
        <w:tc>
          <w:tcPr>
            <w:tcW w:w="2802" w:type="pct"/>
            <w:shd w:val="clear" w:color="auto" w:fill="auto"/>
            <w:vAlign w:val="center"/>
          </w:tcPr>
          <w:p w14:paraId="6B47B9C9" w14:textId="2822EDC4" w:rsidR="00404108" w:rsidRPr="009172C8" w:rsidRDefault="00404108" w:rsidP="00652E4F">
            <w:pPr>
              <w:rPr>
                <w:rFonts w:ascii="Arial" w:hAnsi="Arial" w:cs="Arial"/>
                <w:bCs/>
                <w:szCs w:val="21"/>
              </w:rPr>
            </w:pPr>
            <w:r w:rsidRPr="00CE14D9">
              <w:rPr>
                <w:rFonts w:ascii="Arial" w:hAnsi="Arial" w:cs="Arial" w:hint="eastAsia"/>
                <w:bCs/>
                <w:szCs w:val="21"/>
              </w:rPr>
              <w:t>维护仪器仪表及工器具未经过检测</w:t>
            </w:r>
            <w:r w:rsidR="00B92D76">
              <w:rPr>
                <w:rFonts w:ascii="Arial" w:hAnsi="Arial" w:cs="Arial" w:hint="eastAsia"/>
                <w:bCs/>
                <w:szCs w:val="21"/>
              </w:rPr>
              <w:t>，</w:t>
            </w:r>
            <w:r w:rsidRPr="00CE14D9">
              <w:rPr>
                <w:rFonts w:ascii="Arial" w:hAnsi="Arial" w:cs="Arial" w:hint="eastAsia"/>
                <w:bCs/>
                <w:szCs w:val="21"/>
              </w:rPr>
              <w:t>设备检测时间未在有效的检定期内；维护设备与在运设备未隔离</w:t>
            </w:r>
            <w:r w:rsidR="00B92D76">
              <w:rPr>
                <w:rFonts w:ascii="Arial" w:hAnsi="Arial" w:cs="Arial" w:hint="eastAsia"/>
                <w:bCs/>
                <w:szCs w:val="21"/>
              </w:rPr>
              <w:t>，</w:t>
            </w:r>
            <w:r w:rsidRPr="00CE14D9">
              <w:rPr>
                <w:rFonts w:ascii="Arial" w:hAnsi="Arial" w:cs="Arial" w:hint="eastAsia"/>
                <w:bCs/>
                <w:szCs w:val="21"/>
              </w:rPr>
              <w:t>未采取防设备误动、防静电措施</w:t>
            </w:r>
            <w:r w:rsidR="00B92D76">
              <w:rPr>
                <w:rFonts w:ascii="Arial" w:hAnsi="Arial" w:cs="Arial" w:hint="eastAsia"/>
                <w:bCs/>
                <w:szCs w:val="21"/>
              </w:rPr>
              <w:t>，</w:t>
            </w:r>
            <w:r w:rsidRPr="00CE14D9">
              <w:rPr>
                <w:rFonts w:ascii="Arial" w:hAnsi="Arial" w:cs="Arial" w:hint="eastAsia"/>
                <w:bCs/>
                <w:szCs w:val="21"/>
              </w:rPr>
              <w:t>维护隔离措施不完善；维护设备外壳与站内接地点未有效连接；维护设备连接电缆未进行有效防护</w:t>
            </w:r>
            <w:r w:rsidR="00B92D76">
              <w:rPr>
                <w:rFonts w:ascii="Arial" w:hAnsi="Arial" w:cs="Arial" w:hint="eastAsia"/>
                <w:bCs/>
                <w:szCs w:val="21"/>
              </w:rPr>
              <w:t>，</w:t>
            </w:r>
            <w:r w:rsidRPr="00CE14D9">
              <w:rPr>
                <w:rFonts w:ascii="Arial" w:hAnsi="Arial" w:cs="Arial" w:hint="eastAsia"/>
                <w:bCs/>
                <w:szCs w:val="21"/>
              </w:rPr>
              <w:t>电缆破损或绝缘损坏；</w:t>
            </w:r>
            <w:r w:rsidRPr="00CE14D9">
              <w:rPr>
                <w:rFonts w:ascii="Arial" w:hAnsi="Arial" w:cs="Arial" w:hint="eastAsia"/>
                <w:bCs/>
                <w:szCs w:val="21"/>
              </w:rPr>
              <w:lastRenderedPageBreak/>
              <w:t>维护继电保护及安全自动装置时未采取防压板误分合的措施；监控系统维护时未采取防设备误动、防静电措施；维护紧急停机按钮、储能变流器功率时防护措施不到位；暖通冷却介质失效、设备滤网堵塞，维护不到位；报废电池和电解液回收处理时，未采取防止破坏环境的措施。</w:t>
            </w:r>
          </w:p>
        </w:tc>
        <w:tc>
          <w:tcPr>
            <w:tcW w:w="285" w:type="pct"/>
            <w:shd w:val="clear" w:color="auto" w:fill="auto"/>
            <w:vAlign w:val="center"/>
          </w:tcPr>
          <w:p w14:paraId="39AF4264" w14:textId="6F6E0D2C" w:rsidR="00404108" w:rsidRDefault="00404108" w:rsidP="00404108">
            <w:pPr>
              <w:jc w:val="center"/>
              <w:rPr>
                <w:rFonts w:ascii="Arial" w:hAnsi="Arial" w:cs="Arial"/>
                <w:bCs/>
                <w:szCs w:val="21"/>
              </w:rPr>
            </w:pPr>
            <w:r>
              <w:rPr>
                <w:rFonts w:ascii="Arial" w:hAnsi="Arial" w:cs="Arial" w:hint="eastAsia"/>
                <w:bCs/>
                <w:szCs w:val="21"/>
              </w:rPr>
              <w:lastRenderedPageBreak/>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1392CAC6" w14:textId="6BFC4126" w:rsidR="0040410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0179DC9C" w14:textId="475C4BDC" w:rsidR="0040410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3B10F582" w14:textId="3AD716E8" w:rsidR="0040410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14A755D8" w14:textId="68968FE8" w:rsidR="0040410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729507B2" w14:textId="731B9803" w:rsidR="00404108" w:rsidRPr="000F1250" w:rsidRDefault="00404108" w:rsidP="00404108">
            <w:pPr>
              <w:jc w:val="center"/>
              <w:rPr>
                <w:rFonts w:ascii="Arial" w:hAnsi="Arial" w:cs="Arial"/>
                <w:szCs w:val="21"/>
              </w:rPr>
            </w:pPr>
            <w:r w:rsidRPr="000F1250">
              <w:rPr>
                <w:rFonts w:ascii="Arial" w:hAnsi="Arial" w:cs="Arial"/>
                <w:szCs w:val="21"/>
              </w:rPr>
              <w:t>重大</w:t>
            </w:r>
          </w:p>
        </w:tc>
        <w:tc>
          <w:tcPr>
            <w:tcW w:w="213" w:type="pct"/>
            <w:shd w:val="clear" w:color="auto" w:fill="FFC000"/>
            <w:vAlign w:val="center"/>
          </w:tcPr>
          <w:p w14:paraId="5A553BC3" w14:textId="04A3980A" w:rsidR="00404108" w:rsidRPr="000F1250" w:rsidRDefault="00404108" w:rsidP="00404108">
            <w:pPr>
              <w:jc w:val="center"/>
              <w:rPr>
                <w:rFonts w:ascii="Arial" w:hAnsi="Arial" w:cs="Arial"/>
                <w:szCs w:val="21"/>
              </w:rPr>
            </w:pPr>
            <w:r w:rsidRPr="000F1250">
              <w:rPr>
                <w:rFonts w:ascii="Arial" w:hAnsi="Arial" w:cs="Arial"/>
                <w:szCs w:val="21"/>
              </w:rPr>
              <w:t>较大</w:t>
            </w:r>
          </w:p>
        </w:tc>
        <w:tc>
          <w:tcPr>
            <w:tcW w:w="330" w:type="pct"/>
            <w:shd w:val="clear" w:color="auto" w:fill="auto"/>
            <w:vAlign w:val="center"/>
          </w:tcPr>
          <w:p w14:paraId="31F1B140" w14:textId="77777777" w:rsidR="00404108" w:rsidRDefault="00404108" w:rsidP="00652E4F">
            <w:pPr>
              <w:rPr>
                <w:rFonts w:ascii="Arial" w:hAnsi="Arial" w:cs="Arial"/>
                <w:bCs/>
                <w:szCs w:val="21"/>
              </w:rPr>
            </w:pPr>
            <w:r>
              <w:rPr>
                <w:rFonts w:ascii="Arial" w:hAnsi="Arial" w:cs="Arial" w:hint="eastAsia"/>
                <w:bCs/>
                <w:szCs w:val="21"/>
              </w:rPr>
              <w:t>1</w:t>
            </w:r>
            <w:r>
              <w:rPr>
                <w:rFonts w:ascii="Arial" w:hAnsi="Arial" w:cs="Arial"/>
                <w:bCs/>
                <w:szCs w:val="21"/>
              </w:rPr>
              <w:t>.</w:t>
            </w:r>
            <w:r>
              <w:rPr>
                <w:rFonts w:ascii="Arial" w:hAnsi="Arial" w:cs="Arial" w:hint="eastAsia"/>
                <w:bCs/>
                <w:szCs w:val="21"/>
              </w:rPr>
              <w:t>定期检查。</w:t>
            </w:r>
          </w:p>
          <w:p w14:paraId="2029BE3E" w14:textId="77777777" w:rsidR="00404108" w:rsidRDefault="00404108" w:rsidP="00652E4F">
            <w:pPr>
              <w:rPr>
                <w:rFonts w:ascii="Arial" w:hAnsi="Arial" w:cs="Arial"/>
                <w:bCs/>
                <w:szCs w:val="21"/>
              </w:rPr>
            </w:pPr>
            <w:r>
              <w:rPr>
                <w:rFonts w:ascii="Arial" w:hAnsi="Arial" w:cs="Arial" w:hint="eastAsia"/>
                <w:bCs/>
                <w:szCs w:val="21"/>
              </w:rPr>
              <w:t>2</w:t>
            </w:r>
            <w:r>
              <w:rPr>
                <w:rFonts w:ascii="Arial" w:hAnsi="Arial" w:cs="Arial"/>
                <w:bCs/>
                <w:szCs w:val="21"/>
              </w:rPr>
              <w:t>.</w:t>
            </w:r>
            <w:r>
              <w:rPr>
                <w:rFonts w:ascii="Arial" w:hAnsi="Arial" w:cs="Arial" w:hint="eastAsia"/>
                <w:bCs/>
                <w:szCs w:val="21"/>
              </w:rPr>
              <w:t>安全</w:t>
            </w:r>
            <w:r>
              <w:rPr>
                <w:rFonts w:ascii="Arial" w:hAnsi="Arial" w:cs="Arial" w:hint="eastAsia"/>
                <w:bCs/>
                <w:szCs w:val="21"/>
              </w:rPr>
              <w:lastRenderedPageBreak/>
              <w:t>培训。</w:t>
            </w:r>
          </w:p>
          <w:p w14:paraId="12E28AAC" w14:textId="7C7409C4" w:rsidR="00404108" w:rsidRPr="00886A5F" w:rsidRDefault="00404108" w:rsidP="00652E4F">
            <w:pPr>
              <w:rPr>
                <w:rFonts w:ascii="Arial" w:hAnsi="Arial" w:cs="Arial"/>
                <w:bCs/>
                <w:szCs w:val="21"/>
              </w:rPr>
            </w:pPr>
            <w:r>
              <w:rPr>
                <w:rFonts w:ascii="Arial" w:hAnsi="Arial" w:cs="Arial" w:hint="eastAsia"/>
                <w:bCs/>
                <w:szCs w:val="21"/>
              </w:rPr>
              <w:t>3</w:t>
            </w:r>
            <w:r>
              <w:rPr>
                <w:rFonts w:ascii="Arial" w:hAnsi="Arial" w:cs="Arial"/>
                <w:bCs/>
                <w:szCs w:val="21"/>
              </w:rPr>
              <w:t>.</w:t>
            </w:r>
            <w:r>
              <w:rPr>
                <w:rFonts w:ascii="Arial" w:hAnsi="Arial" w:cs="Arial" w:hint="eastAsia"/>
                <w:bCs/>
                <w:szCs w:val="21"/>
              </w:rPr>
              <w:t>操作规程。</w:t>
            </w:r>
          </w:p>
        </w:tc>
      </w:tr>
      <w:tr w:rsidR="003D774A" w:rsidRPr="00A755E8" w14:paraId="497D58C0" w14:textId="77777777" w:rsidTr="00A25571">
        <w:trPr>
          <w:trHeight w:val="567"/>
        </w:trPr>
        <w:tc>
          <w:tcPr>
            <w:tcW w:w="152" w:type="pct"/>
            <w:shd w:val="clear" w:color="auto" w:fill="auto"/>
            <w:vAlign w:val="center"/>
          </w:tcPr>
          <w:p w14:paraId="0E9EDBC6" w14:textId="322F47E9" w:rsidR="00404108" w:rsidRPr="00886A5F" w:rsidRDefault="00404108" w:rsidP="00404108">
            <w:pPr>
              <w:jc w:val="center"/>
              <w:rPr>
                <w:rFonts w:ascii="Arial" w:hAnsi="Arial" w:cs="Arial"/>
                <w:bCs/>
                <w:szCs w:val="21"/>
              </w:rPr>
            </w:pPr>
            <w:r>
              <w:rPr>
                <w:rFonts w:ascii="Arial" w:hAnsi="Arial" w:cs="Arial" w:hint="eastAsia"/>
                <w:bCs/>
                <w:szCs w:val="21"/>
              </w:rPr>
              <w:lastRenderedPageBreak/>
              <w:t>1</w:t>
            </w:r>
            <w:r>
              <w:rPr>
                <w:rFonts w:ascii="Arial" w:hAnsi="Arial" w:cs="Arial"/>
                <w:bCs/>
                <w:szCs w:val="21"/>
              </w:rPr>
              <w:t>2</w:t>
            </w:r>
          </w:p>
        </w:tc>
        <w:tc>
          <w:tcPr>
            <w:tcW w:w="240" w:type="pct"/>
            <w:shd w:val="clear" w:color="auto" w:fill="auto"/>
            <w:vAlign w:val="center"/>
          </w:tcPr>
          <w:p w14:paraId="7F61FF43" w14:textId="50DA4CFE" w:rsidR="00404108" w:rsidRPr="00094176" w:rsidRDefault="00404108" w:rsidP="00404108">
            <w:pPr>
              <w:jc w:val="center"/>
              <w:rPr>
                <w:rFonts w:ascii="Arial" w:hAnsi="Arial" w:cs="Arial"/>
                <w:bCs/>
              </w:rPr>
            </w:pPr>
            <w:r w:rsidRPr="00CE14D9">
              <w:rPr>
                <w:rFonts w:ascii="Arial" w:hAnsi="Arial" w:cs="Arial" w:hint="eastAsia"/>
                <w:bCs/>
              </w:rPr>
              <w:t>试验</w:t>
            </w:r>
          </w:p>
        </w:tc>
        <w:tc>
          <w:tcPr>
            <w:tcW w:w="2802" w:type="pct"/>
            <w:shd w:val="clear" w:color="auto" w:fill="auto"/>
            <w:vAlign w:val="center"/>
          </w:tcPr>
          <w:p w14:paraId="6D8AA05A" w14:textId="31FE32B0" w:rsidR="00404108" w:rsidRPr="009172C8" w:rsidRDefault="00404108" w:rsidP="00652E4F">
            <w:pPr>
              <w:rPr>
                <w:rFonts w:ascii="Arial" w:hAnsi="Arial" w:cs="Arial"/>
                <w:bCs/>
                <w:szCs w:val="21"/>
              </w:rPr>
            </w:pPr>
            <w:r w:rsidRPr="00CE14D9">
              <w:rPr>
                <w:rFonts w:ascii="Arial" w:hAnsi="Arial" w:cs="Arial" w:hint="eastAsia"/>
                <w:bCs/>
                <w:szCs w:val="21"/>
              </w:rPr>
              <w:t>试验隔离措施不完善，调试、试验设备与在运设备未隔离；试验设备未经过检测或设备检测时间未在有效检定期内；外接试验仪器设备外壳与站内接地点未有效连接或与站内接地点多点连接；试验前未将外接试验设备外壳有效接地，未采取防误触电措施；外接试验仪器设备连接电缆未进行有效防护</w:t>
            </w:r>
            <w:r w:rsidR="00B92D76">
              <w:rPr>
                <w:rFonts w:ascii="Arial" w:hAnsi="Arial" w:cs="Arial" w:hint="eastAsia"/>
                <w:bCs/>
                <w:szCs w:val="21"/>
              </w:rPr>
              <w:t>，</w:t>
            </w:r>
            <w:r w:rsidRPr="00CE14D9">
              <w:rPr>
                <w:rFonts w:ascii="Arial" w:hAnsi="Arial" w:cs="Arial" w:hint="eastAsia"/>
                <w:bCs/>
                <w:szCs w:val="21"/>
              </w:rPr>
              <w:t>电缆破损或绝缘损坏；外接试验设备或试验时防误闭锁功能故障</w:t>
            </w:r>
            <w:r w:rsidR="00B92D76">
              <w:rPr>
                <w:rFonts w:ascii="Arial" w:hAnsi="Arial" w:cs="Arial" w:hint="eastAsia"/>
                <w:bCs/>
                <w:szCs w:val="21"/>
              </w:rPr>
              <w:t>，</w:t>
            </w:r>
            <w:r w:rsidRPr="00CE14D9">
              <w:rPr>
                <w:rFonts w:ascii="Arial" w:hAnsi="Arial" w:cs="Arial" w:hint="eastAsia"/>
                <w:bCs/>
                <w:szCs w:val="21"/>
              </w:rPr>
              <w:t>未采取措施越过防误闭锁功能操作；试验整定参数录入设备时未经过确认，未采取防误输入参数的措施；逃生通道路线不明确或受阻</w:t>
            </w:r>
            <w:r w:rsidR="00B92D76">
              <w:rPr>
                <w:rFonts w:ascii="Arial" w:hAnsi="Arial" w:cs="Arial" w:hint="eastAsia"/>
                <w:bCs/>
                <w:szCs w:val="21"/>
              </w:rPr>
              <w:t>，</w:t>
            </w:r>
            <w:r w:rsidRPr="00CE14D9">
              <w:rPr>
                <w:rFonts w:ascii="Arial" w:hAnsi="Arial" w:cs="Arial" w:hint="eastAsia"/>
                <w:bCs/>
                <w:szCs w:val="21"/>
              </w:rPr>
              <w:t>未采取保证逃生通道通畅的措施；吊装外接试验设备时未采取防止吊车误触带电线路的措施；试验时未采取防未经入网认证的计算机或联网设备接入电站网络的措施；试验前后拆接线顺序不规范；大雨、大风、大雾、大雪等恶劣天气，试验环境条件不符合要求；试验完毕后未对储能变流器电抗器、电容器、功率模块等部件采取充分放电的措施；试验项目不符合相关技术要求。</w:t>
            </w:r>
          </w:p>
        </w:tc>
        <w:tc>
          <w:tcPr>
            <w:tcW w:w="285" w:type="pct"/>
            <w:shd w:val="clear" w:color="auto" w:fill="auto"/>
            <w:vAlign w:val="center"/>
          </w:tcPr>
          <w:p w14:paraId="7A369600" w14:textId="130C6F4F" w:rsidR="00404108" w:rsidRDefault="00404108" w:rsidP="00404108">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1B258134" w14:textId="5F16DB9A" w:rsidR="00404108" w:rsidRDefault="00404108" w:rsidP="00404108">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08DA5D78" w14:textId="0AF37BBD" w:rsidR="00404108" w:rsidRDefault="00404108" w:rsidP="00404108">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3C407333" w14:textId="39DEBE81" w:rsidR="00404108" w:rsidRDefault="00404108" w:rsidP="00404108">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0F90449F" w14:textId="313F2139" w:rsidR="00404108" w:rsidRDefault="00404108" w:rsidP="00404108">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2CA53A1D" w14:textId="5DEA50B0" w:rsidR="00404108" w:rsidRPr="000F1250" w:rsidRDefault="00404108" w:rsidP="00404108">
            <w:pPr>
              <w:jc w:val="center"/>
              <w:rPr>
                <w:rFonts w:ascii="Arial" w:hAnsi="Arial" w:cs="Arial"/>
                <w:szCs w:val="21"/>
              </w:rPr>
            </w:pPr>
            <w:r w:rsidRPr="000F1250">
              <w:rPr>
                <w:rFonts w:ascii="Arial" w:hAnsi="Arial" w:cs="Arial"/>
                <w:szCs w:val="21"/>
              </w:rPr>
              <w:t>重大</w:t>
            </w:r>
          </w:p>
        </w:tc>
        <w:tc>
          <w:tcPr>
            <w:tcW w:w="213" w:type="pct"/>
            <w:shd w:val="clear" w:color="auto" w:fill="FFC000"/>
            <w:vAlign w:val="center"/>
          </w:tcPr>
          <w:p w14:paraId="59B346C5" w14:textId="012646A2" w:rsidR="00404108" w:rsidRPr="000F1250" w:rsidRDefault="00404108" w:rsidP="00404108">
            <w:pPr>
              <w:jc w:val="center"/>
              <w:rPr>
                <w:rFonts w:ascii="Arial" w:hAnsi="Arial" w:cs="Arial"/>
                <w:szCs w:val="21"/>
              </w:rPr>
            </w:pPr>
            <w:r w:rsidRPr="000F1250">
              <w:rPr>
                <w:rFonts w:ascii="Arial" w:hAnsi="Arial" w:cs="Arial"/>
                <w:szCs w:val="21"/>
              </w:rPr>
              <w:t>较大</w:t>
            </w:r>
          </w:p>
        </w:tc>
        <w:tc>
          <w:tcPr>
            <w:tcW w:w="330" w:type="pct"/>
            <w:shd w:val="clear" w:color="auto" w:fill="auto"/>
            <w:vAlign w:val="center"/>
          </w:tcPr>
          <w:p w14:paraId="01381A2B" w14:textId="77777777" w:rsidR="00404108" w:rsidRDefault="00404108" w:rsidP="00652E4F">
            <w:pPr>
              <w:rPr>
                <w:rFonts w:ascii="Arial" w:hAnsi="Arial" w:cs="Arial"/>
                <w:bCs/>
                <w:szCs w:val="21"/>
              </w:rPr>
            </w:pPr>
            <w:r>
              <w:rPr>
                <w:rFonts w:ascii="Arial" w:hAnsi="Arial" w:cs="Arial" w:hint="eastAsia"/>
                <w:bCs/>
                <w:szCs w:val="21"/>
              </w:rPr>
              <w:t>1</w:t>
            </w:r>
            <w:r>
              <w:rPr>
                <w:rFonts w:ascii="Arial" w:hAnsi="Arial" w:cs="Arial"/>
                <w:bCs/>
                <w:szCs w:val="21"/>
              </w:rPr>
              <w:t>.</w:t>
            </w:r>
            <w:r>
              <w:rPr>
                <w:rFonts w:ascii="Arial" w:hAnsi="Arial" w:cs="Arial" w:hint="eastAsia"/>
                <w:bCs/>
                <w:szCs w:val="21"/>
              </w:rPr>
              <w:t>定期检查。</w:t>
            </w:r>
          </w:p>
          <w:p w14:paraId="6050A70E" w14:textId="77777777" w:rsidR="00404108" w:rsidRDefault="00404108" w:rsidP="00652E4F">
            <w:pPr>
              <w:rPr>
                <w:rFonts w:ascii="Arial" w:hAnsi="Arial" w:cs="Arial"/>
                <w:bCs/>
                <w:szCs w:val="21"/>
              </w:rPr>
            </w:pPr>
            <w:r>
              <w:rPr>
                <w:rFonts w:ascii="Arial" w:hAnsi="Arial" w:cs="Arial" w:hint="eastAsia"/>
                <w:bCs/>
                <w:szCs w:val="21"/>
              </w:rPr>
              <w:t>2</w:t>
            </w:r>
            <w:r>
              <w:rPr>
                <w:rFonts w:ascii="Arial" w:hAnsi="Arial" w:cs="Arial"/>
                <w:bCs/>
                <w:szCs w:val="21"/>
              </w:rPr>
              <w:t>.</w:t>
            </w:r>
            <w:r>
              <w:rPr>
                <w:rFonts w:ascii="Arial" w:hAnsi="Arial" w:cs="Arial" w:hint="eastAsia"/>
                <w:bCs/>
                <w:szCs w:val="21"/>
              </w:rPr>
              <w:t>安全培训。</w:t>
            </w:r>
          </w:p>
          <w:p w14:paraId="4DAEE468" w14:textId="1125B036" w:rsidR="00404108" w:rsidRPr="00886A5F" w:rsidRDefault="00404108" w:rsidP="00652E4F">
            <w:pPr>
              <w:rPr>
                <w:rFonts w:ascii="Arial" w:hAnsi="Arial" w:cs="Arial"/>
                <w:bCs/>
                <w:szCs w:val="21"/>
              </w:rPr>
            </w:pPr>
            <w:r>
              <w:rPr>
                <w:rFonts w:ascii="Arial" w:hAnsi="Arial" w:cs="Arial" w:hint="eastAsia"/>
                <w:bCs/>
                <w:szCs w:val="21"/>
              </w:rPr>
              <w:t>3</w:t>
            </w:r>
            <w:r>
              <w:rPr>
                <w:rFonts w:ascii="Arial" w:hAnsi="Arial" w:cs="Arial"/>
                <w:bCs/>
                <w:szCs w:val="21"/>
              </w:rPr>
              <w:t>.</w:t>
            </w:r>
            <w:r>
              <w:rPr>
                <w:rFonts w:ascii="Arial" w:hAnsi="Arial" w:cs="Arial" w:hint="eastAsia"/>
                <w:bCs/>
                <w:szCs w:val="21"/>
              </w:rPr>
              <w:t>操作规程。</w:t>
            </w:r>
          </w:p>
        </w:tc>
      </w:tr>
      <w:tr w:rsidR="003D774A" w:rsidRPr="00A755E8" w14:paraId="50BA05AF" w14:textId="77777777" w:rsidTr="00A25571">
        <w:trPr>
          <w:trHeight w:val="567"/>
        </w:trPr>
        <w:tc>
          <w:tcPr>
            <w:tcW w:w="152" w:type="pct"/>
            <w:vMerge w:val="restart"/>
            <w:shd w:val="clear" w:color="auto" w:fill="auto"/>
            <w:vAlign w:val="center"/>
          </w:tcPr>
          <w:p w14:paraId="0D091C40" w14:textId="394F77A0" w:rsidR="00661C87" w:rsidRDefault="00661C87" w:rsidP="00661C87">
            <w:pPr>
              <w:jc w:val="center"/>
              <w:rPr>
                <w:rFonts w:ascii="Arial" w:hAnsi="Arial" w:cs="Arial"/>
                <w:bCs/>
                <w:szCs w:val="21"/>
              </w:rPr>
            </w:pPr>
            <w:r>
              <w:rPr>
                <w:rFonts w:ascii="Arial" w:hAnsi="Arial" w:cs="Arial" w:hint="eastAsia"/>
                <w:bCs/>
                <w:szCs w:val="21"/>
              </w:rPr>
              <w:t>13</w:t>
            </w:r>
          </w:p>
        </w:tc>
        <w:tc>
          <w:tcPr>
            <w:tcW w:w="240" w:type="pct"/>
            <w:vMerge w:val="restart"/>
            <w:shd w:val="clear" w:color="auto" w:fill="auto"/>
            <w:vAlign w:val="center"/>
          </w:tcPr>
          <w:p w14:paraId="318D7B13" w14:textId="097E4664" w:rsidR="00661C87" w:rsidRPr="00CE14D9" w:rsidRDefault="003D774A" w:rsidP="00661C87">
            <w:pPr>
              <w:jc w:val="center"/>
              <w:rPr>
                <w:rFonts w:ascii="Arial" w:hAnsi="Arial" w:cs="Arial"/>
                <w:bCs/>
              </w:rPr>
            </w:pPr>
            <w:r>
              <w:rPr>
                <w:rFonts w:ascii="Arial" w:hAnsi="Arial" w:cs="Arial" w:hint="eastAsia"/>
                <w:bCs/>
              </w:rPr>
              <w:t>危险</w:t>
            </w:r>
            <w:r w:rsidR="00661C87" w:rsidRPr="000223C4">
              <w:rPr>
                <w:rFonts w:ascii="Arial" w:hAnsi="Arial" w:cs="Arial" w:hint="eastAsia"/>
                <w:bCs/>
              </w:rPr>
              <w:t>作业</w:t>
            </w:r>
          </w:p>
        </w:tc>
        <w:tc>
          <w:tcPr>
            <w:tcW w:w="2802" w:type="pct"/>
            <w:shd w:val="clear" w:color="auto" w:fill="auto"/>
            <w:vAlign w:val="center"/>
          </w:tcPr>
          <w:p w14:paraId="1BB747BE" w14:textId="2AF0E8DC" w:rsidR="00661C87" w:rsidRPr="00CE14D9" w:rsidRDefault="00661C87" w:rsidP="00661C87">
            <w:pPr>
              <w:rPr>
                <w:rFonts w:ascii="Arial" w:hAnsi="Arial" w:cs="Arial"/>
                <w:bCs/>
                <w:szCs w:val="21"/>
              </w:rPr>
            </w:pPr>
            <w:r w:rsidRPr="00A25571">
              <w:rPr>
                <w:rFonts w:ascii="Arial" w:hAnsi="Arial" w:cs="Arial" w:hint="eastAsia"/>
                <w:bCs/>
                <w:szCs w:val="21"/>
              </w:rPr>
              <w:t>动火作业：动火作业环境不满足要求，未采取防热、防火隔离措施；动火作业前未配备足够的消防器材；</w:t>
            </w:r>
            <w:r>
              <w:rPr>
                <w:rFonts w:ascii="Arial" w:hAnsi="Arial" w:cs="Arial" w:hint="eastAsia"/>
                <w:bCs/>
                <w:szCs w:val="21"/>
              </w:rPr>
              <w:t>电池舱</w:t>
            </w:r>
            <w:r w:rsidRPr="00A25571">
              <w:rPr>
                <w:rFonts w:ascii="Arial" w:hAnsi="Arial" w:cs="Arial" w:hint="eastAsia"/>
                <w:bCs/>
                <w:szCs w:val="21"/>
              </w:rPr>
              <w:t>内动火作业前、作业过程中未定时检测可燃气体含量是否合格：动火作业后未清理现场残留火种。</w:t>
            </w:r>
          </w:p>
        </w:tc>
        <w:tc>
          <w:tcPr>
            <w:tcW w:w="285" w:type="pct"/>
            <w:shd w:val="clear" w:color="auto" w:fill="auto"/>
            <w:vAlign w:val="center"/>
          </w:tcPr>
          <w:p w14:paraId="61481492" w14:textId="404C051E" w:rsidR="00661C87" w:rsidRDefault="00661C87" w:rsidP="00661C87">
            <w:pPr>
              <w:jc w:val="center"/>
              <w:rPr>
                <w:rFonts w:ascii="Arial" w:hAnsi="Arial" w:cs="Arial"/>
                <w:bCs/>
                <w:szCs w:val="21"/>
              </w:rPr>
            </w:pPr>
            <w:r>
              <w:rPr>
                <w:rFonts w:ascii="Arial" w:hAnsi="Arial" w:cs="Arial" w:hint="eastAsia"/>
                <w:bCs/>
                <w:szCs w:val="21"/>
              </w:rPr>
              <w:t>火灾</w:t>
            </w:r>
            <w:r>
              <w:rPr>
                <w:rFonts w:ascii="Arial" w:hAnsi="Arial" w:cs="Arial" w:hint="eastAsia"/>
                <w:bCs/>
                <w:szCs w:val="21"/>
              </w:rPr>
              <w:t>/</w:t>
            </w:r>
            <w:r>
              <w:rPr>
                <w:rFonts w:ascii="Arial" w:hAnsi="Arial" w:cs="Arial" w:hint="eastAsia"/>
                <w:bCs/>
                <w:szCs w:val="21"/>
              </w:rPr>
              <w:t>爆炸</w:t>
            </w:r>
          </w:p>
        </w:tc>
        <w:tc>
          <w:tcPr>
            <w:tcW w:w="201" w:type="pct"/>
            <w:shd w:val="clear" w:color="auto" w:fill="auto"/>
            <w:vAlign w:val="center"/>
          </w:tcPr>
          <w:p w14:paraId="254A08FF" w14:textId="3F6D2ED5" w:rsidR="00661C87" w:rsidRDefault="00661C87" w:rsidP="00661C87">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2447DDF4" w14:textId="5AAA8089" w:rsidR="00661C87" w:rsidRDefault="00661C87" w:rsidP="00661C87">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741A9FC5" w14:textId="5A11FBD5" w:rsidR="00661C87" w:rsidRDefault="00661C87" w:rsidP="00661C87">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3C70495E" w14:textId="7EF70213" w:rsidR="00661C87" w:rsidRDefault="00661C87" w:rsidP="00661C87">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3ABB7E47" w14:textId="6517A217" w:rsidR="00661C87" w:rsidRPr="000F1250" w:rsidRDefault="00661C87" w:rsidP="00661C87">
            <w:pPr>
              <w:jc w:val="center"/>
              <w:rPr>
                <w:rFonts w:ascii="Arial" w:hAnsi="Arial" w:cs="Arial"/>
                <w:szCs w:val="21"/>
              </w:rPr>
            </w:pPr>
            <w:r w:rsidRPr="000F1250">
              <w:rPr>
                <w:rFonts w:ascii="Arial" w:hAnsi="Arial" w:cs="Arial"/>
                <w:szCs w:val="21"/>
              </w:rPr>
              <w:t>重大</w:t>
            </w:r>
          </w:p>
        </w:tc>
        <w:tc>
          <w:tcPr>
            <w:tcW w:w="213" w:type="pct"/>
            <w:shd w:val="clear" w:color="auto" w:fill="FFC000"/>
            <w:vAlign w:val="center"/>
          </w:tcPr>
          <w:p w14:paraId="45E84F8C" w14:textId="56B22AB0" w:rsidR="00661C87" w:rsidRPr="000F1250" w:rsidRDefault="00661C87" w:rsidP="00661C87">
            <w:pPr>
              <w:jc w:val="center"/>
              <w:rPr>
                <w:rFonts w:ascii="Arial" w:hAnsi="Arial" w:cs="Arial"/>
                <w:szCs w:val="21"/>
              </w:rPr>
            </w:pPr>
            <w:r w:rsidRPr="000F1250">
              <w:rPr>
                <w:rFonts w:ascii="Arial" w:hAnsi="Arial" w:cs="Arial"/>
                <w:szCs w:val="21"/>
              </w:rPr>
              <w:t>较大</w:t>
            </w:r>
          </w:p>
        </w:tc>
        <w:tc>
          <w:tcPr>
            <w:tcW w:w="330" w:type="pct"/>
            <w:vMerge w:val="restart"/>
            <w:shd w:val="clear" w:color="auto" w:fill="auto"/>
            <w:vAlign w:val="center"/>
          </w:tcPr>
          <w:p w14:paraId="0C1C9614" w14:textId="08235D03" w:rsidR="00661C87" w:rsidRDefault="00661C87" w:rsidP="00661C87">
            <w:pPr>
              <w:rPr>
                <w:rFonts w:ascii="Arial" w:hAnsi="Arial" w:cs="Arial"/>
                <w:bCs/>
                <w:szCs w:val="21"/>
              </w:rPr>
            </w:pPr>
            <w:r>
              <w:rPr>
                <w:rFonts w:ascii="Arial" w:hAnsi="Arial" w:cs="Arial" w:hint="eastAsia"/>
                <w:bCs/>
                <w:szCs w:val="21"/>
              </w:rPr>
              <w:t>1</w:t>
            </w:r>
            <w:r>
              <w:rPr>
                <w:rFonts w:ascii="Arial" w:hAnsi="Arial" w:cs="Arial"/>
                <w:bCs/>
                <w:szCs w:val="21"/>
              </w:rPr>
              <w:t>.</w:t>
            </w:r>
            <w:r w:rsidR="00C55A58">
              <w:rPr>
                <w:rFonts w:ascii="Arial" w:hAnsi="Arial" w:cs="Arial" w:hint="eastAsia"/>
                <w:bCs/>
                <w:szCs w:val="21"/>
              </w:rPr>
              <w:t>危险作业审批</w:t>
            </w:r>
            <w:r>
              <w:rPr>
                <w:rFonts w:ascii="Arial" w:hAnsi="Arial" w:cs="Arial" w:hint="eastAsia"/>
                <w:bCs/>
                <w:szCs w:val="21"/>
              </w:rPr>
              <w:t>。</w:t>
            </w:r>
          </w:p>
          <w:p w14:paraId="3FB64592" w14:textId="16D2B983" w:rsidR="00661C87" w:rsidRDefault="00661C87" w:rsidP="00661C87">
            <w:pPr>
              <w:rPr>
                <w:rFonts w:ascii="Arial" w:hAnsi="Arial" w:cs="Arial"/>
                <w:bCs/>
                <w:szCs w:val="21"/>
              </w:rPr>
            </w:pPr>
            <w:r>
              <w:rPr>
                <w:rFonts w:ascii="Arial" w:hAnsi="Arial" w:cs="Arial" w:hint="eastAsia"/>
                <w:bCs/>
                <w:szCs w:val="21"/>
              </w:rPr>
              <w:t>2</w:t>
            </w:r>
            <w:r>
              <w:rPr>
                <w:rFonts w:ascii="Arial" w:hAnsi="Arial" w:cs="Arial"/>
                <w:bCs/>
                <w:szCs w:val="21"/>
              </w:rPr>
              <w:t>.</w:t>
            </w:r>
            <w:r>
              <w:rPr>
                <w:rFonts w:ascii="Arial" w:hAnsi="Arial" w:cs="Arial" w:hint="eastAsia"/>
                <w:bCs/>
                <w:szCs w:val="21"/>
              </w:rPr>
              <w:t>安全培训</w:t>
            </w:r>
            <w:r w:rsidR="00C55A58">
              <w:rPr>
                <w:rFonts w:ascii="Arial" w:hAnsi="Arial" w:cs="Arial" w:hint="eastAsia"/>
                <w:bCs/>
                <w:szCs w:val="21"/>
              </w:rPr>
              <w:t>、技术交底</w:t>
            </w:r>
            <w:r>
              <w:rPr>
                <w:rFonts w:ascii="Arial" w:hAnsi="Arial" w:cs="Arial" w:hint="eastAsia"/>
                <w:bCs/>
                <w:szCs w:val="21"/>
              </w:rPr>
              <w:t>。</w:t>
            </w:r>
          </w:p>
          <w:p w14:paraId="7C407AF5" w14:textId="59313A30" w:rsidR="00C84E0B" w:rsidRDefault="00661C87" w:rsidP="00661C87">
            <w:pPr>
              <w:rPr>
                <w:rFonts w:ascii="Arial" w:hAnsi="Arial" w:cs="Arial"/>
                <w:bCs/>
                <w:szCs w:val="21"/>
              </w:rPr>
            </w:pPr>
            <w:r>
              <w:rPr>
                <w:rFonts w:ascii="Arial" w:hAnsi="Arial" w:cs="Arial" w:hint="eastAsia"/>
                <w:bCs/>
                <w:szCs w:val="21"/>
              </w:rPr>
              <w:t>3</w:t>
            </w:r>
            <w:r>
              <w:rPr>
                <w:rFonts w:ascii="Arial" w:hAnsi="Arial" w:cs="Arial"/>
                <w:bCs/>
                <w:szCs w:val="21"/>
              </w:rPr>
              <w:t>.</w:t>
            </w:r>
            <w:r>
              <w:rPr>
                <w:rFonts w:ascii="Arial" w:hAnsi="Arial" w:cs="Arial" w:hint="eastAsia"/>
                <w:bCs/>
                <w:szCs w:val="21"/>
              </w:rPr>
              <w:t>操作规程。</w:t>
            </w:r>
          </w:p>
        </w:tc>
      </w:tr>
      <w:tr w:rsidR="003D774A" w:rsidRPr="00A755E8" w14:paraId="4080DF6B" w14:textId="77777777" w:rsidTr="00A25571">
        <w:trPr>
          <w:trHeight w:val="567"/>
        </w:trPr>
        <w:tc>
          <w:tcPr>
            <w:tcW w:w="152" w:type="pct"/>
            <w:vMerge/>
            <w:shd w:val="clear" w:color="auto" w:fill="auto"/>
            <w:vAlign w:val="center"/>
          </w:tcPr>
          <w:p w14:paraId="67BD16F4" w14:textId="77777777" w:rsidR="00661C87" w:rsidRDefault="00661C87" w:rsidP="00661C87">
            <w:pPr>
              <w:jc w:val="center"/>
              <w:rPr>
                <w:rFonts w:ascii="Arial" w:hAnsi="Arial" w:cs="Arial"/>
                <w:bCs/>
                <w:szCs w:val="21"/>
              </w:rPr>
            </w:pPr>
          </w:p>
        </w:tc>
        <w:tc>
          <w:tcPr>
            <w:tcW w:w="240" w:type="pct"/>
            <w:vMerge/>
            <w:shd w:val="clear" w:color="auto" w:fill="auto"/>
            <w:vAlign w:val="center"/>
          </w:tcPr>
          <w:p w14:paraId="5C267644" w14:textId="77777777" w:rsidR="00661C87" w:rsidRPr="000223C4" w:rsidRDefault="00661C87" w:rsidP="00661C87">
            <w:pPr>
              <w:jc w:val="center"/>
              <w:rPr>
                <w:rFonts w:ascii="Arial" w:hAnsi="Arial" w:cs="Arial"/>
                <w:bCs/>
              </w:rPr>
            </w:pPr>
          </w:p>
        </w:tc>
        <w:tc>
          <w:tcPr>
            <w:tcW w:w="2802" w:type="pct"/>
            <w:shd w:val="clear" w:color="auto" w:fill="auto"/>
            <w:vAlign w:val="center"/>
          </w:tcPr>
          <w:p w14:paraId="4A93F08F" w14:textId="6F46DE68" w:rsidR="00661C87" w:rsidRPr="000223C4" w:rsidRDefault="00661C87" w:rsidP="00661C87">
            <w:pPr>
              <w:rPr>
                <w:rFonts w:ascii="Arial" w:hAnsi="Arial" w:cs="Arial"/>
                <w:bCs/>
                <w:szCs w:val="21"/>
              </w:rPr>
            </w:pPr>
            <w:r w:rsidRPr="00E708CC">
              <w:rPr>
                <w:rFonts w:ascii="Arial" w:hAnsi="Arial" w:cs="Arial" w:hint="eastAsia"/>
                <w:bCs/>
                <w:szCs w:val="21"/>
              </w:rPr>
              <w:t>起重作业</w:t>
            </w:r>
            <w:r>
              <w:rPr>
                <w:rFonts w:ascii="Arial" w:hAnsi="Arial" w:cs="Arial" w:hint="eastAsia"/>
                <w:bCs/>
                <w:szCs w:val="21"/>
              </w:rPr>
              <w:t>：</w:t>
            </w:r>
            <w:r w:rsidRPr="00E708CC">
              <w:rPr>
                <w:rFonts w:ascii="Arial" w:hAnsi="Arial" w:cs="Arial" w:hint="eastAsia"/>
                <w:bCs/>
                <w:szCs w:val="21"/>
              </w:rPr>
              <w:t>作业人员未经安全培训、专业技术培训</w:t>
            </w:r>
            <w:r w:rsidR="00840C9B">
              <w:rPr>
                <w:rFonts w:ascii="Arial" w:hAnsi="Arial" w:cs="Arial" w:hint="eastAsia"/>
                <w:bCs/>
                <w:szCs w:val="21"/>
              </w:rPr>
              <w:t>，</w:t>
            </w:r>
            <w:r w:rsidRPr="00E708CC">
              <w:rPr>
                <w:rFonts w:ascii="Arial" w:hAnsi="Arial" w:cs="Arial" w:hint="eastAsia"/>
                <w:bCs/>
                <w:szCs w:val="21"/>
              </w:rPr>
              <w:t>无证上岗</w:t>
            </w:r>
            <w:r w:rsidR="00C55A58">
              <w:rPr>
                <w:rFonts w:ascii="Arial" w:hAnsi="Arial" w:cs="Arial" w:hint="eastAsia"/>
                <w:bCs/>
                <w:szCs w:val="21"/>
              </w:rPr>
              <w:t>；</w:t>
            </w:r>
            <w:r w:rsidRPr="00E708CC">
              <w:rPr>
                <w:rFonts w:ascii="Arial" w:hAnsi="Arial" w:cs="Arial" w:hint="eastAsia"/>
                <w:bCs/>
                <w:szCs w:val="21"/>
              </w:rPr>
              <w:t>起重设备未经检验合格</w:t>
            </w:r>
            <w:r>
              <w:rPr>
                <w:rFonts w:ascii="Arial" w:hAnsi="Arial" w:cs="Arial" w:hint="eastAsia"/>
                <w:bCs/>
                <w:szCs w:val="21"/>
              </w:rPr>
              <w:t>；</w:t>
            </w:r>
            <w:r w:rsidRPr="00E708CC">
              <w:rPr>
                <w:rFonts w:ascii="Arial" w:hAnsi="Arial" w:cs="Arial" w:hint="eastAsia"/>
                <w:bCs/>
                <w:szCs w:val="21"/>
              </w:rPr>
              <w:t>起重负荷超过铭牌规定负荷</w:t>
            </w:r>
            <w:r>
              <w:rPr>
                <w:rFonts w:ascii="Arial" w:hAnsi="Arial" w:cs="Arial" w:hint="eastAsia"/>
                <w:bCs/>
                <w:szCs w:val="21"/>
              </w:rPr>
              <w:t>；</w:t>
            </w:r>
            <w:r w:rsidRPr="00E708CC">
              <w:rPr>
                <w:rFonts w:ascii="Arial" w:hAnsi="Arial" w:cs="Arial" w:hint="eastAsia"/>
                <w:bCs/>
                <w:szCs w:val="21"/>
              </w:rPr>
              <w:t>带电区域内起重作业时未安装接地装置</w:t>
            </w:r>
            <w:r>
              <w:rPr>
                <w:rFonts w:ascii="Arial" w:hAnsi="Arial" w:cs="Arial" w:hint="eastAsia"/>
                <w:bCs/>
                <w:szCs w:val="21"/>
              </w:rPr>
              <w:t>；</w:t>
            </w:r>
            <w:r w:rsidRPr="00E708CC">
              <w:rPr>
                <w:rFonts w:ascii="Arial" w:hAnsi="Arial" w:cs="Arial" w:hint="eastAsia"/>
                <w:bCs/>
                <w:szCs w:val="21"/>
              </w:rPr>
              <w:t>起重设备与带电设备安全距离不符合要求</w:t>
            </w:r>
            <w:r>
              <w:rPr>
                <w:rFonts w:ascii="Arial" w:hAnsi="Arial" w:cs="Arial" w:hint="eastAsia"/>
                <w:bCs/>
                <w:szCs w:val="21"/>
              </w:rPr>
              <w:t>；</w:t>
            </w:r>
            <w:r w:rsidRPr="00E708CC">
              <w:rPr>
                <w:rFonts w:ascii="Arial" w:hAnsi="Arial" w:cs="Arial" w:hint="eastAsia"/>
                <w:bCs/>
                <w:szCs w:val="21"/>
              </w:rPr>
              <w:t>起重装置基础未加固</w:t>
            </w:r>
            <w:r>
              <w:rPr>
                <w:rFonts w:ascii="Arial" w:hAnsi="Arial" w:cs="Arial" w:hint="eastAsia"/>
                <w:bCs/>
                <w:szCs w:val="21"/>
              </w:rPr>
              <w:t>；</w:t>
            </w:r>
            <w:r w:rsidRPr="00E708CC">
              <w:rPr>
                <w:rFonts w:ascii="Arial" w:hAnsi="Arial" w:cs="Arial" w:hint="eastAsia"/>
                <w:bCs/>
                <w:szCs w:val="21"/>
              </w:rPr>
              <w:t>未将起重的设备固定牢靠</w:t>
            </w:r>
            <w:r>
              <w:rPr>
                <w:rFonts w:ascii="Arial" w:hAnsi="Arial" w:cs="Arial" w:hint="eastAsia"/>
                <w:bCs/>
                <w:szCs w:val="21"/>
              </w:rPr>
              <w:t>；</w:t>
            </w:r>
            <w:r w:rsidRPr="00E708CC">
              <w:rPr>
                <w:rFonts w:ascii="Arial" w:hAnsi="Arial" w:cs="Arial" w:hint="eastAsia"/>
                <w:bCs/>
                <w:szCs w:val="21"/>
              </w:rPr>
              <w:t>起重区域内存在交叉作业</w:t>
            </w:r>
            <w:r>
              <w:rPr>
                <w:rFonts w:ascii="Arial" w:hAnsi="Arial" w:cs="Arial" w:hint="eastAsia"/>
                <w:bCs/>
                <w:szCs w:val="21"/>
              </w:rPr>
              <w:t>；</w:t>
            </w:r>
            <w:r w:rsidRPr="00E708CC">
              <w:rPr>
                <w:rFonts w:ascii="Arial" w:hAnsi="Arial" w:cs="Arial" w:hint="eastAsia"/>
                <w:bCs/>
                <w:szCs w:val="21"/>
              </w:rPr>
              <w:t>设备运输、吊装时操作不规范</w:t>
            </w:r>
            <w:r>
              <w:rPr>
                <w:rFonts w:ascii="Arial" w:hAnsi="Arial" w:cs="Arial" w:hint="eastAsia"/>
                <w:bCs/>
                <w:szCs w:val="21"/>
              </w:rPr>
              <w:t>；</w:t>
            </w:r>
            <w:r w:rsidRPr="00E708CC">
              <w:rPr>
                <w:rFonts w:ascii="Arial" w:hAnsi="Arial" w:cs="Arial" w:hint="eastAsia"/>
                <w:bCs/>
                <w:szCs w:val="21"/>
              </w:rPr>
              <w:t>起吊、搬运、安装过程中人员违规操作</w:t>
            </w:r>
            <w:r w:rsidR="00840C9B">
              <w:rPr>
                <w:rFonts w:ascii="Arial" w:hAnsi="Arial" w:cs="Arial" w:hint="eastAsia"/>
                <w:bCs/>
                <w:szCs w:val="21"/>
              </w:rPr>
              <w:t>，</w:t>
            </w:r>
            <w:r w:rsidRPr="00E708CC">
              <w:rPr>
                <w:rFonts w:ascii="Arial" w:hAnsi="Arial" w:cs="Arial" w:hint="eastAsia"/>
                <w:bCs/>
                <w:szCs w:val="21"/>
              </w:rPr>
              <w:t>作业人员随吊物上下</w:t>
            </w:r>
            <w:r>
              <w:rPr>
                <w:rFonts w:ascii="Arial" w:hAnsi="Arial" w:cs="Arial" w:hint="eastAsia"/>
                <w:bCs/>
                <w:szCs w:val="21"/>
              </w:rPr>
              <w:t>；</w:t>
            </w:r>
            <w:r w:rsidRPr="00E708CC">
              <w:rPr>
                <w:rFonts w:ascii="Arial" w:hAnsi="Arial" w:cs="Arial" w:hint="eastAsia"/>
                <w:bCs/>
                <w:szCs w:val="21"/>
              </w:rPr>
              <w:t>危险道路行驶</w:t>
            </w:r>
            <w:r>
              <w:rPr>
                <w:rFonts w:ascii="Arial" w:hAnsi="Arial" w:cs="Arial" w:hint="eastAsia"/>
                <w:bCs/>
                <w:szCs w:val="21"/>
              </w:rPr>
              <w:t>，</w:t>
            </w:r>
            <w:r w:rsidRPr="00E708CC">
              <w:rPr>
                <w:rFonts w:ascii="Arial" w:hAnsi="Arial" w:cs="Arial" w:hint="eastAsia"/>
                <w:bCs/>
                <w:szCs w:val="21"/>
              </w:rPr>
              <w:t>车辆事故。</w:t>
            </w:r>
          </w:p>
        </w:tc>
        <w:tc>
          <w:tcPr>
            <w:tcW w:w="285" w:type="pct"/>
            <w:shd w:val="clear" w:color="auto" w:fill="auto"/>
            <w:vAlign w:val="center"/>
          </w:tcPr>
          <w:p w14:paraId="28808055" w14:textId="15ED1E9C" w:rsidR="00661C87" w:rsidRDefault="003D774A" w:rsidP="00661C87">
            <w:pPr>
              <w:jc w:val="center"/>
              <w:rPr>
                <w:rFonts w:ascii="Arial" w:hAnsi="Arial" w:cs="Arial"/>
                <w:bCs/>
                <w:szCs w:val="21"/>
              </w:rPr>
            </w:pPr>
            <w:r>
              <w:rPr>
                <w:rFonts w:ascii="Arial" w:hAnsi="Arial" w:cs="Arial" w:hint="eastAsia"/>
                <w:bCs/>
                <w:szCs w:val="21"/>
              </w:rPr>
              <w:t>起重伤害</w:t>
            </w:r>
          </w:p>
        </w:tc>
        <w:tc>
          <w:tcPr>
            <w:tcW w:w="201" w:type="pct"/>
            <w:shd w:val="clear" w:color="auto" w:fill="auto"/>
            <w:vAlign w:val="center"/>
          </w:tcPr>
          <w:p w14:paraId="64C8034F" w14:textId="21AF47B7" w:rsidR="00661C87" w:rsidRDefault="00661C87" w:rsidP="00661C87">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6833E402" w14:textId="5C5EFD9D" w:rsidR="00661C87" w:rsidRDefault="00661C87" w:rsidP="00661C87">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29BF19AA" w14:textId="43344A79" w:rsidR="00661C87" w:rsidRDefault="00661C87" w:rsidP="00661C87">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234848AE" w14:textId="4819E703" w:rsidR="00661C87" w:rsidRDefault="00661C87" w:rsidP="00661C87">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2718FE59" w14:textId="24C03CE0" w:rsidR="00661C87" w:rsidRPr="000F1250" w:rsidRDefault="00661C87" w:rsidP="00661C87">
            <w:pPr>
              <w:jc w:val="center"/>
              <w:rPr>
                <w:rFonts w:ascii="Arial" w:hAnsi="Arial" w:cs="Arial"/>
                <w:szCs w:val="21"/>
              </w:rPr>
            </w:pPr>
            <w:r w:rsidRPr="000F1250">
              <w:rPr>
                <w:rFonts w:ascii="Arial" w:hAnsi="Arial" w:cs="Arial"/>
                <w:szCs w:val="21"/>
              </w:rPr>
              <w:t>重大</w:t>
            </w:r>
          </w:p>
        </w:tc>
        <w:tc>
          <w:tcPr>
            <w:tcW w:w="213" w:type="pct"/>
            <w:shd w:val="clear" w:color="auto" w:fill="FFC000"/>
            <w:vAlign w:val="center"/>
          </w:tcPr>
          <w:p w14:paraId="04E26C96" w14:textId="7DEC2E98" w:rsidR="00661C87" w:rsidRPr="000F1250" w:rsidRDefault="00661C87" w:rsidP="00661C87">
            <w:pPr>
              <w:jc w:val="center"/>
              <w:rPr>
                <w:rFonts w:ascii="Arial" w:hAnsi="Arial" w:cs="Arial"/>
                <w:szCs w:val="21"/>
              </w:rPr>
            </w:pPr>
            <w:r w:rsidRPr="000F1250">
              <w:rPr>
                <w:rFonts w:ascii="Arial" w:hAnsi="Arial" w:cs="Arial"/>
                <w:szCs w:val="21"/>
              </w:rPr>
              <w:t>较大</w:t>
            </w:r>
          </w:p>
        </w:tc>
        <w:tc>
          <w:tcPr>
            <w:tcW w:w="330" w:type="pct"/>
            <w:vMerge/>
            <w:shd w:val="clear" w:color="auto" w:fill="auto"/>
            <w:vAlign w:val="center"/>
          </w:tcPr>
          <w:p w14:paraId="7D6C5835" w14:textId="7FEB63D9" w:rsidR="00661C87" w:rsidRDefault="00661C87" w:rsidP="00661C87">
            <w:pPr>
              <w:rPr>
                <w:rFonts w:ascii="Arial" w:hAnsi="Arial" w:cs="Arial"/>
                <w:bCs/>
                <w:szCs w:val="21"/>
              </w:rPr>
            </w:pPr>
          </w:p>
        </w:tc>
      </w:tr>
      <w:tr w:rsidR="003D774A" w:rsidRPr="00A755E8" w14:paraId="164E38E7" w14:textId="77777777" w:rsidTr="00A25571">
        <w:trPr>
          <w:trHeight w:val="567"/>
        </w:trPr>
        <w:tc>
          <w:tcPr>
            <w:tcW w:w="152" w:type="pct"/>
            <w:vMerge/>
            <w:shd w:val="clear" w:color="auto" w:fill="auto"/>
            <w:vAlign w:val="center"/>
          </w:tcPr>
          <w:p w14:paraId="14F9F5F0" w14:textId="77777777" w:rsidR="00661C87" w:rsidRDefault="00661C87" w:rsidP="00661C87">
            <w:pPr>
              <w:jc w:val="center"/>
              <w:rPr>
                <w:rFonts w:ascii="Arial" w:hAnsi="Arial" w:cs="Arial"/>
                <w:bCs/>
                <w:szCs w:val="21"/>
              </w:rPr>
            </w:pPr>
          </w:p>
        </w:tc>
        <w:tc>
          <w:tcPr>
            <w:tcW w:w="240" w:type="pct"/>
            <w:vMerge/>
            <w:shd w:val="clear" w:color="auto" w:fill="auto"/>
            <w:vAlign w:val="center"/>
          </w:tcPr>
          <w:p w14:paraId="545CA811" w14:textId="77777777" w:rsidR="00661C87" w:rsidRPr="000223C4" w:rsidRDefault="00661C87" w:rsidP="00661C87">
            <w:pPr>
              <w:jc w:val="center"/>
              <w:rPr>
                <w:rFonts w:ascii="Arial" w:hAnsi="Arial" w:cs="Arial"/>
                <w:bCs/>
              </w:rPr>
            </w:pPr>
          </w:p>
        </w:tc>
        <w:tc>
          <w:tcPr>
            <w:tcW w:w="2802" w:type="pct"/>
            <w:shd w:val="clear" w:color="auto" w:fill="auto"/>
            <w:vAlign w:val="center"/>
          </w:tcPr>
          <w:p w14:paraId="01A870A4" w14:textId="72837096" w:rsidR="00661C87" w:rsidRPr="000223C4" w:rsidRDefault="00661C87" w:rsidP="00661C87">
            <w:pPr>
              <w:rPr>
                <w:rFonts w:ascii="Arial" w:hAnsi="Arial" w:cs="Arial"/>
                <w:bCs/>
                <w:szCs w:val="21"/>
              </w:rPr>
            </w:pPr>
            <w:r w:rsidRPr="00514D3D">
              <w:rPr>
                <w:rFonts w:ascii="Arial" w:hAnsi="Arial" w:cs="Arial" w:hint="eastAsia"/>
                <w:bCs/>
                <w:szCs w:val="21"/>
              </w:rPr>
              <w:t>带电作业</w:t>
            </w:r>
            <w:r>
              <w:rPr>
                <w:rFonts w:ascii="Arial" w:hAnsi="Arial" w:cs="Arial" w:hint="eastAsia"/>
                <w:bCs/>
                <w:szCs w:val="21"/>
              </w:rPr>
              <w:t>：电池舱</w:t>
            </w:r>
            <w:r w:rsidRPr="00514D3D">
              <w:rPr>
                <w:rFonts w:ascii="Arial" w:hAnsi="Arial" w:cs="Arial" w:hint="eastAsia"/>
                <w:bCs/>
                <w:szCs w:val="21"/>
              </w:rPr>
              <w:t>或预制舱内作业时绝缘措施不到位</w:t>
            </w:r>
            <w:r>
              <w:rPr>
                <w:rFonts w:ascii="Arial" w:hAnsi="Arial" w:cs="Arial" w:hint="eastAsia"/>
                <w:bCs/>
                <w:szCs w:val="21"/>
              </w:rPr>
              <w:t>；</w:t>
            </w:r>
            <w:r w:rsidRPr="00514D3D">
              <w:rPr>
                <w:rFonts w:ascii="Arial" w:hAnsi="Arial" w:cs="Arial" w:hint="eastAsia"/>
                <w:bCs/>
                <w:szCs w:val="21"/>
              </w:rPr>
              <w:t>带电作业工器具未经检验合格</w:t>
            </w:r>
            <w:r>
              <w:rPr>
                <w:rFonts w:ascii="Arial" w:hAnsi="Arial" w:cs="Arial" w:hint="eastAsia"/>
                <w:bCs/>
                <w:szCs w:val="21"/>
              </w:rPr>
              <w:t>；</w:t>
            </w:r>
            <w:r w:rsidRPr="00514D3D">
              <w:rPr>
                <w:rFonts w:ascii="Arial" w:hAnsi="Arial" w:cs="Arial" w:hint="eastAsia"/>
                <w:bCs/>
                <w:szCs w:val="21"/>
              </w:rPr>
              <w:t>变流器内部作业时未充分放电</w:t>
            </w:r>
            <w:r>
              <w:rPr>
                <w:rFonts w:ascii="Arial" w:hAnsi="Arial" w:cs="Arial" w:hint="eastAsia"/>
                <w:bCs/>
                <w:szCs w:val="21"/>
              </w:rPr>
              <w:t>；</w:t>
            </w:r>
            <w:r w:rsidRPr="00514D3D">
              <w:rPr>
                <w:rFonts w:ascii="Arial" w:hAnsi="Arial" w:cs="Arial" w:hint="eastAsia"/>
                <w:bCs/>
                <w:szCs w:val="21"/>
              </w:rPr>
              <w:t>液流电池填充或排放电解液时未采取防酸措施</w:t>
            </w:r>
            <w:r>
              <w:rPr>
                <w:rFonts w:ascii="Arial" w:hAnsi="Arial" w:cs="Arial" w:hint="eastAsia"/>
                <w:bCs/>
                <w:szCs w:val="21"/>
              </w:rPr>
              <w:t>；</w:t>
            </w:r>
            <w:r w:rsidRPr="00514D3D">
              <w:rPr>
                <w:rFonts w:ascii="Arial" w:hAnsi="Arial" w:cs="Arial" w:hint="eastAsia"/>
                <w:bCs/>
                <w:szCs w:val="21"/>
              </w:rPr>
              <w:t>消防设备上作业时未采取防误动措施。</w:t>
            </w:r>
          </w:p>
        </w:tc>
        <w:tc>
          <w:tcPr>
            <w:tcW w:w="285" w:type="pct"/>
            <w:shd w:val="clear" w:color="auto" w:fill="auto"/>
            <w:vAlign w:val="center"/>
          </w:tcPr>
          <w:p w14:paraId="35F5FC99" w14:textId="5B603C10" w:rsidR="00661C87" w:rsidRDefault="003D774A" w:rsidP="00661C87">
            <w:pPr>
              <w:jc w:val="center"/>
              <w:rPr>
                <w:rFonts w:ascii="Arial" w:hAnsi="Arial" w:cs="Arial"/>
                <w:bCs/>
                <w:szCs w:val="21"/>
              </w:rPr>
            </w:pPr>
            <w:r>
              <w:rPr>
                <w:rFonts w:ascii="Arial" w:hAnsi="Arial" w:cs="Arial" w:hint="eastAsia"/>
                <w:bCs/>
                <w:szCs w:val="21"/>
              </w:rPr>
              <w:t>触电</w:t>
            </w:r>
          </w:p>
        </w:tc>
        <w:tc>
          <w:tcPr>
            <w:tcW w:w="201" w:type="pct"/>
            <w:shd w:val="clear" w:color="auto" w:fill="auto"/>
            <w:vAlign w:val="center"/>
          </w:tcPr>
          <w:p w14:paraId="38E85C31" w14:textId="194F1223" w:rsidR="00661C87" w:rsidRDefault="00661C87" w:rsidP="00661C87">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4525843D" w14:textId="09778C3B" w:rsidR="00661C87" w:rsidRDefault="00661C87" w:rsidP="00661C87">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4B4EFA17" w14:textId="4A4B59CC" w:rsidR="00661C87" w:rsidRDefault="00661C87" w:rsidP="00661C87">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2FDD2DB5" w14:textId="47C0C0F3" w:rsidR="00661C87" w:rsidRDefault="00661C87" w:rsidP="00661C87">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532F3B11" w14:textId="48B6FBF3" w:rsidR="00661C87" w:rsidRPr="000F1250" w:rsidRDefault="00661C87" w:rsidP="00661C87">
            <w:pPr>
              <w:jc w:val="center"/>
              <w:rPr>
                <w:rFonts w:ascii="Arial" w:hAnsi="Arial" w:cs="Arial"/>
                <w:szCs w:val="21"/>
              </w:rPr>
            </w:pPr>
            <w:r w:rsidRPr="000F1250">
              <w:rPr>
                <w:rFonts w:ascii="Arial" w:hAnsi="Arial" w:cs="Arial"/>
                <w:szCs w:val="21"/>
              </w:rPr>
              <w:t>重大</w:t>
            </w:r>
          </w:p>
        </w:tc>
        <w:tc>
          <w:tcPr>
            <w:tcW w:w="213" w:type="pct"/>
            <w:shd w:val="clear" w:color="auto" w:fill="FFC000"/>
            <w:vAlign w:val="center"/>
          </w:tcPr>
          <w:p w14:paraId="55F9CB7F" w14:textId="2EEC72AB" w:rsidR="00661C87" w:rsidRPr="000F1250" w:rsidRDefault="00661C87" w:rsidP="00661C87">
            <w:pPr>
              <w:jc w:val="center"/>
              <w:rPr>
                <w:rFonts w:ascii="Arial" w:hAnsi="Arial" w:cs="Arial"/>
                <w:szCs w:val="21"/>
              </w:rPr>
            </w:pPr>
            <w:r w:rsidRPr="000F1250">
              <w:rPr>
                <w:rFonts w:ascii="Arial" w:hAnsi="Arial" w:cs="Arial"/>
                <w:szCs w:val="21"/>
              </w:rPr>
              <w:t>较大</w:t>
            </w:r>
          </w:p>
        </w:tc>
        <w:tc>
          <w:tcPr>
            <w:tcW w:w="330" w:type="pct"/>
            <w:vMerge/>
            <w:shd w:val="clear" w:color="auto" w:fill="auto"/>
            <w:vAlign w:val="center"/>
          </w:tcPr>
          <w:p w14:paraId="6B00BC8C" w14:textId="04627AD7" w:rsidR="00661C87" w:rsidRDefault="00661C87" w:rsidP="00661C87">
            <w:pPr>
              <w:rPr>
                <w:rFonts w:ascii="Arial" w:hAnsi="Arial" w:cs="Arial"/>
                <w:bCs/>
                <w:szCs w:val="21"/>
              </w:rPr>
            </w:pPr>
          </w:p>
        </w:tc>
      </w:tr>
      <w:tr w:rsidR="003D774A" w:rsidRPr="00A755E8" w14:paraId="28139CA4" w14:textId="77777777" w:rsidTr="00A25571">
        <w:trPr>
          <w:trHeight w:val="567"/>
        </w:trPr>
        <w:tc>
          <w:tcPr>
            <w:tcW w:w="152" w:type="pct"/>
            <w:vMerge/>
            <w:shd w:val="clear" w:color="auto" w:fill="auto"/>
            <w:vAlign w:val="center"/>
          </w:tcPr>
          <w:p w14:paraId="4D1D9B0B" w14:textId="77777777" w:rsidR="00661C87" w:rsidRDefault="00661C87" w:rsidP="00661C87">
            <w:pPr>
              <w:jc w:val="center"/>
              <w:rPr>
                <w:rFonts w:ascii="Arial" w:hAnsi="Arial" w:cs="Arial"/>
                <w:bCs/>
                <w:szCs w:val="21"/>
              </w:rPr>
            </w:pPr>
          </w:p>
        </w:tc>
        <w:tc>
          <w:tcPr>
            <w:tcW w:w="240" w:type="pct"/>
            <w:vMerge/>
            <w:shd w:val="clear" w:color="auto" w:fill="auto"/>
            <w:vAlign w:val="center"/>
          </w:tcPr>
          <w:p w14:paraId="03D1C626" w14:textId="77777777" w:rsidR="00661C87" w:rsidRPr="000223C4" w:rsidRDefault="00661C87" w:rsidP="00661C87">
            <w:pPr>
              <w:jc w:val="center"/>
              <w:rPr>
                <w:rFonts w:ascii="Arial" w:hAnsi="Arial" w:cs="Arial"/>
                <w:bCs/>
              </w:rPr>
            </w:pPr>
          </w:p>
        </w:tc>
        <w:tc>
          <w:tcPr>
            <w:tcW w:w="2802" w:type="pct"/>
            <w:shd w:val="clear" w:color="auto" w:fill="auto"/>
            <w:vAlign w:val="center"/>
          </w:tcPr>
          <w:p w14:paraId="21AB486B" w14:textId="309738FA" w:rsidR="00661C87" w:rsidRPr="00A25571" w:rsidRDefault="00661C87" w:rsidP="00661C87">
            <w:pPr>
              <w:rPr>
                <w:rFonts w:ascii="Arial" w:hAnsi="Arial" w:cs="Arial"/>
                <w:bCs/>
                <w:szCs w:val="21"/>
              </w:rPr>
            </w:pPr>
            <w:r w:rsidRPr="000223C4">
              <w:rPr>
                <w:rFonts w:ascii="Arial" w:hAnsi="Arial" w:cs="Arial" w:hint="eastAsia"/>
                <w:bCs/>
                <w:szCs w:val="21"/>
              </w:rPr>
              <w:t>高处作业</w:t>
            </w:r>
            <w:r>
              <w:rPr>
                <w:rFonts w:ascii="Arial" w:hAnsi="Arial" w:cs="Arial" w:hint="eastAsia"/>
                <w:bCs/>
                <w:szCs w:val="21"/>
              </w:rPr>
              <w:t>：</w:t>
            </w:r>
            <w:r w:rsidRPr="000223C4">
              <w:rPr>
                <w:rFonts w:ascii="Arial" w:hAnsi="Arial" w:cs="Arial" w:hint="eastAsia"/>
                <w:bCs/>
                <w:szCs w:val="21"/>
              </w:rPr>
              <w:t>作业人员未经安全培训、专业技术培训</w:t>
            </w:r>
            <w:r>
              <w:rPr>
                <w:rFonts w:ascii="Arial" w:hAnsi="Arial" w:cs="Arial" w:hint="eastAsia"/>
                <w:bCs/>
                <w:szCs w:val="21"/>
              </w:rPr>
              <w:t>；</w:t>
            </w:r>
            <w:r w:rsidRPr="000223C4">
              <w:rPr>
                <w:rFonts w:ascii="Arial" w:hAnsi="Arial" w:cs="Arial" w:hint="eastAsia"/>
                <w:bCs/>
                <w:szCs w:val="21"/>
              </w:rPr>
              <w:t>作业人员个人安全防护用品配备不全</w:t>
            </w:r>
            <w:r>
              <w:rPr>
                <w:rFonts w:ascii="Arial" w:hAnsi="Arial" w:cs="Arial" w:hint="eastAsia"/>
                <w:bCs/>
                <w:szCs w:val="21"/>
              </w:rPr>
              <w:t>，</w:t>
            </w:r>
            <w:r w:rsidRPr="000223C4">
              <w:rPr>
                <w:rFonts w:ascii="Arial" w:hAnsi="Arial" w:cs="Arial" w:hint="eastAsia"/>
                <w:bCs/>
                <w:szCs w:val="21"/>
              </w:rPr>
              <w:t>安全防护用品未经检验合格</w:t>
            </w:r>
            <w:r>
              <w:rPr>
                <w:rFonts w:ascii="Arial" w:hAnsi="Arial" w:cs="Arial" w:hint="eastAsia"/>
                <w:bCs/>
                <w:szCs w:val="21"/>
              </w:rPr>
              <w:t>；</w:t>
            </w:r>
            <w:r w:rsidRPr="000223C4">
              <w:rPr>
                <w:rFonts w:ascii="Arial" w:hAnsi="Arial" w:cs="Arial" w:hint="eastAsia"/>
                <w:bCs/>
                <w:szCs w:val="21"/>
              </w:rPr>
              <w:t>作业人员未制定工作票、作业指导卡、安全措施等现场工作方案</w:t>
            </w:r>
            <w:r>
              <w:rPr>
                <w:rFonts w:ascii="Arial" w:hAnsi="Arial" w:cs="Arial" w:hint="eastAsia"/>
                <w:bCs/>
                <w:szCs w:val="21"/>
              </w:rPr>
              <w:t>；</w:t>
            </w:r>
            <w:r w:rsidRPr="000223C4">
              <w:rPr>
                <w:rFonts w:ascii="Arial" w:hAnsi="Arial" w:cs="Arial" w:hint="eastAsia"/>
                <w:bCs/>
                <w:szCs w:val="21"/>
              </w:rPr>
              <w:t>作业区域未设置围栏、安全标识</w:t>
            </w:r>
            <w:r>
              <w:rPr>
                <w:rFonts w:ascii="Arial" w:hAnsi="Arial" w:cs="Arial" w:hint="eastAsia"/>
                <w:bCs/>
                <w:szCs w:val="21"/>
              </w:rPr>
              <w:t>；</w:t>
            </w:r>
            <w:r w:rsidRPr="000223C4">
              <w:rPr>
                <w:rFonts w:ascii="Arial" w:hAnsi="Arial" w:cs="Arial" w:hint="eastAsia"/>
                <w:bCs/>
                <w:szCs w:val="21"/>
              </w:rPr>
              <w:t>高处作业使用的脚手架、作业车等装置不合格</w:t>
            </w:r>
            <w:r>
              <w:rPr>
                <w:rFonts w:ascii="Arial" w:hAnsi="Arial" w:cs="Arial" w:hint="eastAsia"/>
                <w:bCs/>
                <w:szCs w:val="21"/>
              </w:rPr>
              <w:t>，</w:t>
            </w:r>
            <w:r w:rsidRPr="000223C4">
              <w:rPr>
                <w:rFonts w:ascii="Arial" w:hAnsi="Arial" w:cs="Arial" w:hint="eastAsia"/>
                <w:bCs/>
                <w:szCs w:val="21"/>
              </w:rPr>
              <w:t>未采取防人员、工器具坠落措施</w:t>
            </w:r>
            <w:r>
              <w:rPr>
                <w:rFonts w:ascii="Arial" w:hAnsi="Arial" w:cs="Arial" w:hint="eastAsia"/>
                <w:bCs/>
                <w:szCs w:val="21"/>
              </w:rPr>
              <w:t>；</w:t>
            </w:r>
            <w:r w:rsidRPr="000223C4">
              <w:rPr>
                <w:rFonts w:ascii="Arial" w:hAnsi="Arial" w:cs="Arial" w:hint="eastAsia"/>
                <w:bCs/>
                <w:szCs w:val="21"/>
              </w:rPr>
              <w:t>高处作业装置基础未加固、作业现场堆物杂</w:t>
            </w:r>
            <w:r w:rsidRPr="000223C4">
              <w:rPr>
                <w:rFonts w:ascii="Arial" w:hAnsi="Arial" w:cs="Arial" w:hint="eastAsia"/>
                <w:bCs/>
                <w:szCs w:val="21"/>
              </w:rPr>
              <w:lastRenderedPageBreak/>
              <w:t>乱、地面有油污</w:t>
            </w:r>
            <w:r>
              <w:rPr>
                <w:rFonts w:ascii="Arial" w:hAnsi="Arial" w:cs="Arial" w:hint="eastAsia"/>
                <w:bCs/>
                <w:szCs w:val="21"/>
              </w:rPr>
              <w:t>；</w:t>
            </w:r>
            <w:r w:rsidRPr="000223C4">
              <w:rPr>
                <w:rFonts w:ascii="Arial" w:hAnsi="Arial" w:cs="Arial" w:hint="eastAsia"/>
                <w:bCs/>
                <w:szCs w:val="21"/>
              </w:rPr>
              <w:t>悬空作业锁具断裂、登高梯子断裂等</w:t>
            </w:r>
            <w:r>
              <w:rPr>
                <w:rFonts w:ascii="Arial" w:hAnsi="Arial" w:cs="Arial" w:hint="eastAsia"/>
                <w:bCs/>
                <w:szCs w:val="21"/>
              </w:rPr>
              <w:t>；</w:t>
            </w:r>
            <w:r w:rsidRPr="000223C4">
              <w:rPr>
                <w:rFonts w:ascii="Arial" w:hAnsi="Arial" w:cs="Arial" w:hint="eastAsia"/>
                <w:bCs/>
                <w:szCs w:val="21"/>
              </w:rPr>
              <w:t>交叉作业未采取安全控制措施</w:t>
            </w:r>
            <w:r>
              <w:rPr>
                <w:rFonts w:ascii="Arial" w:hAnsi="Arial" w:cs="Arial" w:hint="eastAsia"/>
                <w:bCs/>
                <w:szCs w:val="21"/>
              </w:rPr>
              <w:t>，</w:t>
            </w:r>
            <w:r w:rsidRPr="000223C4">
              <w:rPr>
                <w:rFonts w:ascii="Arial" w:hAnsi="Arial" w:cs="Arial" w:hint="eastAsia"/>
                <w:bCs/>
                <w:szCs w:val="21"/>
              </w:rPr>
              <w:t>作业人员未经批准擅自改变安全措施</w:t>
            </w:r>
            <w:r>
              <w:rPr>
                <w:rFonts w:ascii="Arial" w:hAnsi="Arial" w:cs="Arial" w:hint="eastAsia"/>
                <w:bCs/>
                <w:szCs w:val="21"/>
              </w:rPr>
              <w:t>；</w:t>
            </w:r>
            <w:r w:rsidRPr="000223C4">
              <w:rPr>
                <w:rFonts w:ascii="Arial" w:hAnsi="Arial" w:cs="Arial" w:hint="eastAsia"/>
                <w:bCs/>
                <w:szCs w:val="21"/>
              </w:rPr>
              <w:t>作业人员与带电设备安全距离不足</w:t>
            </w:r>
            <w:r>
              <w:rPr>
                <w:rFonts w:ascii="Arial" w:hAnsi="Arial" w:cs="Arial" w:hint="eastAsia"/>
                <w:bCs/>
                <w:szCs w:val="21"/>
              </w:rPr>
              <w:t>；</w:t>
            </w:r>
            <w:r w:rsidRPr="000223C4">
              <w:rPr>
                <w:rFonts w:ascii="Arial" w:hAnsi="Arial" w:cs="Arial" w:hint="eastAsia"/>
                <w:bCs/>
                <w:szCs w:val="21"/>
              </w:rPr>
              <w:t>在带电设备周围使用钢卷尺、金属梯等禁止使用的工器具</w:t>
            </w:r>
            <w:r>
              <w:rPr>
                <w:rFonts w:ascii="Arial" w:hAnsi="Arial" w:cs="Arial" w:hint="eastAsia"/>
                <w:bCs/>
                <w:szCs w:val="21"/>
              </w:rPr>
              <w:t>；</w:t>
            </w:r>
            <w:r w:rsidRPr="000223C4">
              <w:rPr>
                <w:rFonts w:ascii="Arial" w:hAnsi="Arial" w:cs="Arial" w:hint="eastAsia"/>
                <w:bCs/>
                <w:szCs w:val="21"/>
              </w:rPr>
              <w:t>防止人员跌落、绊倒或跌落的措施不到位。</w:t>
            </w:r>
          </w:p>
        </w:tc>
        <w:tc>
          <w:tcPr>
            <w:tcW w:w="285" w:type="pct"/>
            <w:shd w:val="clear" w:color="auto" w:fill="auto"/>
            <w:vAlign w:val="center"/>
          </w:tcPr>
          <w:p w14:paraId="4305F595" w14:textId="13FFE77C" w:rsidR="00661C87" w:rsidRDefault="003D774A" w:rsidP="00661C87">
            <w:pPr>
              <w:jc w:val="center"/>
              <w:rPr>
                <w:rFonts w:ascii="Arial" w:hAnsi="Arial" w:cs="Arial"/>
                <w:bCs/>
                <w:szCs w:val="21"/>
              </w:rPr>
            </w:pPr>
            <w:r>
              <w:rPr>
                <w:rFonts w:ascii="Arial" w:hAnsi="Arial" w:cs="Arial" w:hint="eastAsia"/>
                <w:bCs/>
                <w:szCs w:val="21"/>
              </w:rPr>
              <w:lastRenderedPageBreak/>
              <w:t>高处坠落</w:t>
            </w:r>
          </w:p>
        </w:tc>
        <w:tc>
          <w:tcPr>
            <w:tcW w:w="201" w:type="pct"/>
            <w:shd w:val="clear" w:color="auto" w:fill="auto"/>
            <w:vAlign w:val="center"/>
          </w:tcPr>
          <w:p w14:paraId="56AB1E42" w14:textId="6D7FE61A" w:rsidR="00661C87" w:rsidRDefault="00661C87" w:rsidP="00661C87">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7DB4AE9A" w14:textId="5EAB68C8" w:rsidR="00661C87" w:rsidRDefault="00661C87" w:rsidP="00661C87">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179B47FA" w14:textId="70DFABE0" w:rsidR="00661C87" w:rsidRDefault="00661C87" w:rsidP="00661C87">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3B250961" w14:textId="4FD1ADCE" w:rsidR="00661C87" w:rsidRDefault="00661C87" w:rsidP="00661C87">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16E593A0" w14:textId="3A059460" w:rsidR="00661C87" w:rsidRPr="000F1250" w:rsidRDefault="00661C87" w:rsidP="00661C87">
            <w:pPr>
              <w:jc w:val="center"/>
              <w:rPr>
                <w:rFonts w:ascii="Arial" w:hAnsi="Arial" w:cs="Arial"/>
                <w:szCs w:val="21"/>
              </w:rPr>
            </w:pPr>
            <w:r w:rsidRPr="000F1250">
              <w:rPr>
                <w:rFonts w:ascii="Arial" w:hAnsi="Arial" w:cs="Arial"/>
                <w:szCs w:val="21"/>
              </w:rPr>
              <w:t>重大</w:t>
            </w:r>
          </w:p>
        </w:tc>
        <w:tc>
          <w:tcPr>
            <w:tcW w:w="213" w:type="pct"/>
            <w:shd w:val="clear" w:color="auto" w:fill="FFC000"/>
            <w:vAlign w:val="center"/>
          </w:tcPr>
          <w:p w14:paraId="005D1C3F" w14:textId="0319E6DE" w:rsidR="00661C87" w:rsidRPr="000F1250" w:rsidRDefault="00661C87" w:rsidP="00661C87">
            <w:pPr>
              <w:jc w:val="center"/>
              <w:rPr>
                <w:rFonts w:ascii="Arial" w:hAnsi="Arial" w:cs="Arial"/>
                <w:szCs w:val="21"/>
              </w:rPr>
            </w:pPr>
            <w:r w:rsidRPr="000F1250">
              <w:rPr>
                <w:rFonts w:ascii="Arial" w:hAnsi="Arial" w:cs="Arial"/>
                <w:szCs w:val="21"/>
              </w:rPr>
              <w:t>较大</w:t>
            </w:r>
          </w:p>
        </w:tc>
        <w:tc>
          <w:tcPr>
            <w:tcW w:w="330" w:type="pct"/>
            <w:vMerge/>
            <w:shd w:val="clear" w:color="auto" w:fill="auto"/>
            <w:vAlign w:val="center"/>
          </w:tcPr>
          <w:p w14:paraId="0F115C6E" w14:textId="510F3916" w:rsidR="00661C87" w:rsidRDefault="00661C87" w:rsidP="00661C87">
            <w:pPr>
              <w:rPr>
                <w:rFonts w:ascii="Arial" w:hAnsi="Arial" w:cs="Arial"/>
                <w:bCs/>
                <w:szCs w:val="21"/>
              </w:rPr>
            </w:pPr>
          </w:p>
        </w:tc>
      </w:tr>
      <w:tr w:rsidR="003D774A" w:rsidRPr="00A755E8" w14:paraId="45C0CEA5" w14:textId="77777777" w:rsidTr="00A25571">
        <w:trPr>
          <w:trHeight w:val="567"/>
        </w:trPr>
        <w:tc>
          <w:tcPr>
            <w:tcW w:w="152" w:type="pct"/>
            <w:vMerge/>
            <w:shd w:val="clear" w:color="auto" w:fill="auto"/>
            <w:vAlign w:val="center"/>
          </w:tcPr>
          <w:p w14:paraId="745045C4" w14:textId="77777777" w:rsidR="00661C87" w:rsidRDefault="00661C87" w:rsidP="00661C87">
            <w:pPr>
              <w:jc w:val="center"/>
              <w:rPr>
                <w:rFonts w:ascii="Arial" w:hAnsi="Arial" w:cs="Arial"/>
                <w:bCs/>
                <w:szCs w:val="21"/>
              </w:rPr>
            </w:pPr>
          </w:p>
        </w:tc>
        <w:tc>
          <w:tcPr>
            <w:tcW w:w="240" w:type="pct"/>
            <w:vMerge/>
            <w:shd w:val="clear" w:color="auto" w:fill="auto"/>
            <w:vAlign w:val="center"/>
          </w:tcPr>
          <w:p w14:paraId="46917247" w14:textId="77777777" w:rsidR="00661C87" w:rsidRPr="000223C4" w:rsidRDefault="00661C87" w:rsidP="00661C87">
            <w:pPr>
              <w:jc w:val="center"/>
              <w:rPr>
                <w:rFonts w:ascii="Arial" w:hAnsi="Arial" w:cs="Arial"/>
                <w:bCs/>
              </w:rPr>
            </w:pPr>
          </w:p>
        </w:tc>
        <w:tc>
          <w:tcPr>
            <w:tcW w:w="2802" w:type="pct"/>
            <w:shd w:val="clear" w:color="auto" w:fill="auto"/>
            <w:vAlign w:val="center"/>
          </w:tcPr>
          <w:p w14:paraId="54D9F438" w14:textId="3692AB2B" w:rsidR="00661C87" w:rsidRPr="000223C4" w:rsidRDefault="00661C87" w:rsidP="00661C87">
            <w:pPr>
              <w:rPr>
                <w:rFonts w:ascii="Arial" w:hAnsi="Arial" w:cs="Arial"/>
                <w:bCs/>
                <w:szCs w:val="21"/>
              </w:rPr>
            </w:pPr>
            <w:r w:rsidRPr="00A25571">
              <w:rPr>
                <w:rFonts w:ascii="Arial" w:hAnsi="Arial" w:cs="Arial" w:hint="eastAsia"/>
                <w:bCs/>
                <w:szCs w:val="21"/>
              </w:rPr>
              <w:t>有限空间作业</w:t>
            </w:r>
            <w:r>
              <w:rPr>
                <w:rFonts w:ascii="Arial" w:hAnsi="Arial" w:cs="Arial" w:hint="eastAsia"/>
                <w:bCs/>
                <w:szCs w:val="21"/>
              </w:rPr>
              <w:t>：</w:t>
            </w:r>
            <w:r w:rsidRPr="00A25571">
              <w:rPr>
                <w:rFonts w:ascii="Arial" w:hAnsi="Arial" w:cs="Arial" w:hint="eastAsia"/>
                <w:bCs/>
                <w:szCs w:val="21"/>
              </w:rPr>
              <w:t>有限空间内作业时未通风、未检测有害气体含量</w:t>
            </w:r>
            <w:r>
              <w:rPr>
                <w:rFonts w:ascii="Arial" w:hAnsi="Arial" w:cs="Arial" w:hint="eastAsia"/>
                <w:bCs/>
                <w:szCs w:val="21"/>
              </w:rPr>
              <w:t>；</w:t>
            </w:r>
            <w:r w:rsidRPr="00A25571">
              <w:rPr>
                <w:rFonts w:ascii="Arial" w:hAnsi="Arial" w:cs="Arial" w:hint="eastAsia"/>
                <w:bCs/>
                <w:szCs w:val="21"/>
              </w:rPr>
              <w:t>有限空间作业时未固定爬梯、未清理残留电解液</w:t>
            </w:r>
            <w:r>
              <w:rPr>
                <w:rFonts w:ascii="Arial" w:hAnsi="Arial" w:cs="Arial" w:hint="eastAsia"/>
                <w:bCs/>
                <w:szCs w:val="21"/>
              </w:rPr>
              <w:t>；</w:t>
            </w:r>
            <w:r w:rsidRPr="00A25571">
              <w:rPr>
                <w:rFonts w:ascii="Arial" w:hAnsi="Arial" w:cs="Arial" w:hint="eastAsia"/>
                <w:bCs/>
                <w:szCs w:val="21"/>
              </w:rPr>
              <w:t>有限空间作业人员未佩戴防护装备或防护装备不合格</w:t>
            </w:r>
            <w:r>
              <w:rPr>
                <w:rFonts w:ascii="Arial" w:hAnsi="Arial" w:cs="Arial" w:hint="eastAsia"/>
                <w:bCs/>
                <w:szCs w:val="21"/>
              </w:rPr>
              <w:t>。</w:t>
            </w:r>
          </w:p>
        </w:tc>
        <w:tc>
          <w:tcPr>
            <w:tcW w:w="285" w:type="pct"/>
            <w:shd w:val="clear" w:color="auto" w:fill="auto"/>
            <w:vAlign w:val="center"/>
          </w:tcPr>
          <w:p w14:paraId="487AEDCC" w14:textId="55F5392A" w:rsidR="00661C87" w:rsidRPr="00A25571" w:rsidRDefault="00840C9B" w:rsidP="00661C87">
            <w:pPr>
              <w:jc w:val="center"/>
              <w:rPr>
                <w:rFonts w:ascii="Arial" w:hAnsi="Arial" w:cs="Arial"/>
                <w:bCs/>
                <w:szCs w:val="21"/>
              </w:rPr>
            </w:pPr>
            <w:r>
              <w:rPr>
                <w:rFonts w:ascii="Arial" w:hAnsi="Arial" w:cs="Arial" w:hint="eastAsia"/>
                <w:bCs/>
                <w:szCs w:val="21"/>
              </w:rPr>
              <w:t>中毒和窒息</w:t>
            </w:r>
          </w:p>
        </w:tc>
        <w:tc>
          <w:tcPr>
            <w:tcW w:w="201" w:type="pct"/>
            <w:shd w:val="clear" w:color="auto" w:fill="auto"/>
            <w:vAlign w:val="center"/>
          </w:tcPr>
          <w:p w14:paraId="2F0182B4" w14:textId="03651ACB" w:rsidR="00661C87" w:rsidRDefault="00661C87" w:rsidP="00661C87">
            <w:pPr>
              <w:jc w:val="center"/>
              <w:rPr>
                <w:rFonts w:ascii="Arial" w:hAnsi="Arial" w:cs="Arial"/>
                <w:bCs/>
                <w:szCs w:val="21"/>
              </w:rPr>
            </w:pPr>
            <w:r>
              <w:rPr>
                <w:rFonts w:ascii="Arial" w:hAnsi="Arial" w:cs="Arial"/>
                <w:bCs/>
                <w:szCs w:val="21"/>
              </w:rPr>
              <w:t>0.5</w:t>
            </w:r>
          </w:p>
        </w:tc>
        <w:tc>
          <w:tcPr>
            <w:tcW w:w="176" w:type="pct"/>
            <w:shd w:val="clear" w:color="auto" w:fill="auto"/>
            <w:vAlign w:val="center"/>
          </w:tcPr>
          <w:p w14:paraId="67FFF3D4" w14:textId="58C19903" w:rsidR="00661C87" w:rsidRDefault="00661C87" w:rsidP="00661C87">
            <w:pPr>
              <w:jc w:val="center"/>
              <w:rPr>
                <w:rFonts w:ascii="Arial" w:hAnsi="Arial" w:cs="Arial"/>
                <w:bCs/>
                <w:szCs w:val="21"/>
              </w:rPr>
            </w:pPr>
            <w:r>
              <w:rPr>
                <w:rFonts w:ascii="Arial" w:hAnsi="Arial" w:cs="Arial"/>
                <w:bCs/>
                <w:szCs w:val="21"/>
              </w:rPr>
              <w:t>3</w:t>
            </w:r>
          </w:p>
        </w:tc>
        <w:tc>
          <w:tcPr>
            <w:tcW w:w="192" w:type="pct"/>
            <w:shd w:val="clear" w:color="auto" w:fill="auto"/>
            <w:vAlign w:val="center"/>
          </w:tcPr>
          <w:p w14:paraId="6139EDF2" w14:textId="1617FBEF" w:rsidR="00661C87" w:rsidRDefault="00661C87" w:rsidP="00661C87">
            <w:pPr>
              <w:jc w:val="center"/>
              <w:rPr>
                <w:rFonts w:ascii="Arial" w:hAnsi="Arial" w:cs="Arial"/>
                <w:bCs/>
                <w:szCs w:val="21"/>
              </w:rPr>
            </w:pPr>
            <w:r>
              <w:rPr>
                <w:rFonts w:ascii="Arial" w:hAnsi="Arial" w:cs="Arial"/>
                <w:bCs/>
                <w:szCs w:val="21"/>
              </w:rPr>
              <w:t>100</w:t>
            </w:r>
          </w:p>
        </w:tc>
        <w:tc>
          <w:tcPr>
            <w:tcW w:w="192" w:type="pct"/>
            <w:shd w:val="clear" w:color="auto" w:fill="auto"/>
            <w:vAlign w:val="center"/>
          </w:tcPr>
          <w:p w14:paraId="066A4644" w14:textId="3128AC42" w:rsidR="00661C87" w:rsidRDefault="00661C87" w:rsidP="00661C87">
            <w:pPr>
              <w:jc w:val="center"/>
              <w:rPr>
                <w:rFonts w:ascii="Arial" w:hAnsi="Arial" w:cs="Arial"/>
                <w:bCs/>
                <w:szCs w:val="21"/>
              </w:rPr>
            </w:pPr>
            <w:r>
              <w:rPr>
                <w:rFonts w:ascii="Arial" w:hAnsi="Arial" w:cs="Arial"/>
                <w:bCs/>
                <w:szCs w:val="21"/>
              </w:rPr>
              <w:t>150</w:t>
            </w:r>
          </w:p>
        </w:tc>
        <w:tc>
          <w:tcPr>
            <w:tcW w:w="217" w:type="pct"/>
            <w:shd w:val="clear" w:color="auto" w:fill="FF0000"/>
            <w:vAlign w:val="center"/>
          </w:tcPr>
          <w:p w14:paraId="36166104" w14:textId="00652ECE" w:rsidR="00661C87" w:rsidRPr="000F1250" w:rsidRDefault="00661C87" w:rsidP="00661C87">
            <w:pPr>
              <w:jc w:val="center"/>
              <w:rPr>
                <w:rFonts w:ascii="Arial" w:hAnsi="Arial" w:cs="Arial"/>
                <w:szCs w:val="21"/>
              </w:rPr>
            </w:pPr>
            <w:r w:rsidRPr="000F1250">
              <w:rPr>
                <w:rFonts w:ascii="Arial" w:hAnsi="Arial" w:cs="Arial"/>
                <w:szCs w:val="21"/>
              </w:rPr>
              <w:t>重大</w:t>
            </w:r>
          </w:p>
        </w:tc>
        <w:tc>
          <w:tcPr>
            <w:tcW w:w="213" w:type="pct"/>
            <w:shd w:val="clear" w:color="auto" w:fill="FFC000"/>
            <w:vAlign w:val="center"/>
          </w:tcPr>
          <w:p w14:paraId="1394A6C7" w14:textId="44C14B9C" w:rsidR="00661C87" w:rsidRPr="000F1250" w:rsidRDefault="00661C87" w:rsidP="00661C87">
            <w:pPr>
              <w:jc w:val="center"/>
              <w:rPr>
                <w:rFonts w:ascii="Arial" w:hAnsi="Arial" w:cs="Arial"/>
                <w:szCs w:val="21"/>
              </w:rPr>
            </w:pPr>
            <w:r w:rsidRPr="000F1250">
              <w:rPr>
                <w:rFonts w:ascii="Arial" w:hAnsi="Arial" w:cs="Arial"/>
                <w:szCs w:val="21"/>
              </w:rPr>
              <w:t>较大</w:t>
            </w:r>
          </w:p>
        </w:tc>
        <w:tc>
          <w:tcPr>
            <w:tcW w:w="330" w:type="pct"/>
            <w:vMerge/>
            <w:shd w:val="clear" w:color="auto" w:fill="auto"/>
            <w:vAlign w:val="center"/>
          </w:tcPr>
          <w:p w14:paraId="48CEEF58" w14:textId="500DD68F" w:rsidR="00661C87" w:rsidRDefault="00661C87" w:rsidP="00661C87">
            <w:pPr>
              <w:rPr>
                <w:rFonts w:ascii="Arial" w:hAnsi="Arial" w:cs="Arial"/>
                <w:bCs/>
                <w:szCs w:val="21"/>
              </w:rPr>
            </w:pPr>
          </w:p>
        </w:tc>
      </w:tr>
    </w:tbl>
    <w:p w14:paraId="29E62DB6" w14:textId="19DEB4E6" w:rsidR="001F668D" w:rsidRPr="000223C4" w:rsidRDefault="001F668D" w:rsidP="00345516">
      <w:pPr>
        <w:spacing w:line="360" w:lineRule="auto"/>
        <w:rPr>
          <w:rFonts w:ascii="Arial" w:hAnsi="Arial" w:cs="Arial"/>
          <w:szCs w:val="21"/>
        </w:rPr>
      </w:pPr>
    </w:p>
    <w:sectPr w:rsidR="001F668D" w:rsidRPr="000223C4" w:rsidSect="001E4F1B">
      <w:headerReference w:type="even" r:id="rId8"/>
      <w:headerReference w:type="default" r:id="rId9"/>
      <w:footerReference w:type="even" r:id="rId10"/>
      <w:headerReference w:type="first" r:id="rId11"/>
      <w:pgSz w:w="16838" w:h="11906" w:orient="landscape"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F5ED" w14:textId="77777777" w:rsidR="00B07E5E" w:rsidRDefault="00B07E5E">
      <w:r>
        <w:separator/>
      </w:r>
    </w:p>
  </w:endnote>
  <w:endnote w:type="continuationSeparator" w:id="0">
    <w:p w14:paraId="1BECB4ED" w14:textId="77777777" w:rsidR="00B07E5E" w:rsidRDefault="00B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76E2" w14:textId="77777777" w:rsidR="003C2DD1" w:rsidRDefault="003C2DD1" w:rsidP="003C2DD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E27606" w14:textId="77777777" w:rsidR="003C2DD1" w:rsidRDefault="003C2D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EF5FB" w14:textId="77777777" w:rsidR="00B07E5E" w:rsidRDefault="00B07E5E">
      <w:r>
        <w:separator/>
      </w:r>
    </w:p>
  </w:footnote>
  <w:footnote w:type="continuationSeparator" w:id="0">
    <w:p w14:paraId="09E8D8A6" w14:textId="77777777" w:rsidR="00B07E5E" w:rsidRDefault="00B0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8047" w14:textId="77777777" w:rsidR="005B5B36" w:rsidRDefault="007970E8">
    <w:pPr>
      <w:pStyle w:val="a3"/>
    </w:pPr>
    <w:r>
      <w:rPr>
        <w:noProof/>
      </w:rPr>
      <w:pict w14:anchorId="0B841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16631" o:spid="_x0000_s1031" type="#_x0000_t136" style="position:absolute;left:0;text-align:left;margin-left:0;margin-top:0;width:600pt;height:120.75pt;rotation:315;z-index:-251657728;mso-position-horizontal:center;mso-position-horizontal-relative:margin;mso-position-vertical:center;mso-position-vertical-relative:margin" o:allowincell="f" fillcolor="#d8d8d8" stroked="f">
          <v:fill opacity=".5"/>
          <v:textpath style="font-family:&quot;宋体&quot;;font-size:120pt" string="赛拉弗受控"/>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B2C8" w14:textId="79599EB5" w:rsidR="00E42B43" w:rsidRPr="00664E93" w:rsidRDefault="007970E8" w:rsidP="00664E93">
    <w:pPr>
      <w:pStyle w:val="a3"/>
      <w:rPr>
        <w:rFonts w:ascii="Arial" w:hAnsi="Arial" w:cs="Arial"/>
        <w:b/>
        <w:bCs/>
      </w:rPr>
    </w:pPr>
    <w:r>
      <w:rPr>
        <w:b/>
        <w:bCs/>
        <w:noProof/>
      </w:rPr>
      <w:pict w14:anchorId="737D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2" type="#_x0000_t75" style="position:absolute;left:0;text-align:left;margin-left:2.1pt;margin-top:-17.05pt;width:98.95pt;height:25.85pt;z-index:251656704;visibility:visible;mso-wrap-style:square;mso-wrap-distance-left:9pt;mso-wrap-distance-top:0;mso-wrap-distance-right:9pt;mso-wrap-distance-bottom:0;mso-position-horizontal-relative:text;mso-position-vertical-relative:text">
          <v:imagedata r:id="rId1" o:title="cdcdeb46832aac014cb06e3792a7844"/>
          <w10:wrap type="topAndBott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4747" w14:textId="77777777" w:rsidR="005B5B36" w:rsidRDefault="007970E8">
    <w:pPr>
      <w:pStyle w:val="a3"/>
    </w:pPr>
    <w:r>
      <w:rPr>
        <w:noProof/>
      </w:rPr>
      <w:pict w14:anchorId="656A1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16630" o:spid="_x0000_s1030" type="#_x0000_t136" style="position:absolute;left:0;text-align:left;margin-left:0;margin-top:0;width:600pt;height:120.75pt;rotation:315;z-index:-251658752;mso-position-horizontal:center;mso-position-horizontal-relative:margin;mso-position-vertical:center;mso-position-vertical-relative:margin" o:allowincell="f" fillcolor="#d8d8d8" stroked="f">
          <v:fill opacity=".5"/>
          <v:textpath style="font-family:&quot;宋体&quot;;font-size:120pt" string="赛拉弗受控"/>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87F59"/>
    <w:multiLevelType w:val="hybridMultilevel"/>
    <w:tmpl w:val="004833E6"/>
    <w:lvl w:ilvl="0" w:tplc="47D876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560D60"/>
    <w:multiLevelType w:val="hybridMultilevel"/>
    <w:tmpl w:val="7846A2E0"/>
    <w:lvl w:ilvl="0" w:tplc="786E8D7E">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FF085A"/>
    <w:multiLevelType w:val="multilevel"/>
    <w:tmpl w:val="40BE1D34"/>
    <w:styleLink w:val="1"/>
    <w:lvl w:ilvl="0">
      <w:start w:val="1"/>
      <w:numFmt w:val="decimal"/>
      <w:lvlText w:val="%1"/>
      <w:lvlJc w:val="left"/>
      <w:pPr>
        <w:ind w:left="425" w:hanging="425"/>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828321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9E3172A"/>
    <w:multiLevelType w:val="multilevel"/>
    <w:tmpl w:val="C5189ED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4B07AC6"/>
    <w:multiLevelType w:val="multilevel"/>
    <w:tmpl w:val="23AE4FEE"/>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5B8109F"/>
    <w:multiLevelType w:val="hybridMultilevel"/>
    <w:tmpl w:val="B4B04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AB6417"/>
    <w:multiLevelType w:val="multilevel"/>
    <w:tmpl w:val="A31CD15A"/>
    <w:lvl w:ilvl="0">
      <w:start w:val="1"/>
      <w:numFmt w:val="decimal"/>
      <w:lvlText w:val="%1"/>
      <w:lvlJc w:val="left"/>
      <w:pPr>
        <w:ind w:left="425" w:hanging="425"/>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D9F14D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12608180">
    <w:abstractNumId w:val="0"/>
  </w:num>
  <w:num w:numId="2" w16cid:durableId="425151565">
    <w:abstractNumId w:val="6"/>
  </w:num>
  <w:num w:numId="3" w16cid:durableId="2065563692">
    <w:abstractNumId w:val="7"/>
  </w:num>
  <w:num w:numId="4" w16cid:durableId="940574164">
    <w:abstractNumId w:val="1"/>
  </w:num>
  <w:num w:numId="5" w16cid:durableId="1306617254">
    <w:abstractNumId w:val="8"/>
  </w:num>
  <w:num w:numId="6" w16cid:durableId="646323125">
    <w:abstractNumId w:val="5"/>
  </w:num>
  <w:num w:numId="7" w16cid:durableId="283653719">
    <w:abstractNumId w:val="2"/>
  </w:num>
  <w:num w:numId="8" w16cid:durableId="1482694329">
    <w:abstractNumId w:val="3"/>
  </w:num>
  <w:num w:numId="9" w16cid:durableId="1320963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F1A"/>
    <w:rsid w:val="00000029"/>
    <w:rsid w:val="00000BA7"/>
    <w:rsid w:val="00001178"/>
    <w:rsid w:val="0000210C"/>
    <w:rsid w:val="00003E15"/>
    <w:rsid w:val="00004655"/>
    <w:rsid w:val="00004C6E"/>
    <w:rsid w:val="00007182"/>
    <w:rsid w:val="00007829"/>
    <w:rsid w:val="00010AB2"/>
    <w:rsid w:val="00011607"/>
    <w:rsid w:val="00012463"/>
    <w:rsid w:val="0001401B"/>
    <w:rsid w:val="000147C8"/>
    <w:rsid w:val="00015694"/>
    <w:rsid w:val="0002224A"/>
    <w:rsid w:val="000223C4"/>
    <w:rsid w:val="0002242E"/>
    <w:rsid w:val="00023022"/>
    <w:rsid w:val="00023226"/>
    <w:rsid w:val="0002558C"/>
    <w:rsid w:val="000263C9"/>
    <w:rsid w:val="00026626"/>
    <w:rsid w:val="00026DF5"/>
    <w:rsid w:val="0003230F"/>
    <w:rsid w:val="000327CB"/>
    <w:rsid w:val="00033D9A"/>
    <w:rsid w:val="00034784"/>
    <w:rsid w:val="00043E74"/>
    <w:rsid w:val="0005121B"/>
    <w:rsid w:val="000533F9"/>
    <w:rsid w:val="0005439F"/>
    <w:rsid w:val="0005453B"/>
    <w:rsid w:val="0005475A"/>
    <w:rsid w:val="00056B70"/>
    <w:rsid w:val="0005741D"/>
    <w:rsid w:val="00057B8C"/>
    <w:rsid w:val="000615D3"/>
    <w:rsid w:val="00062115"/>
    <w:rsid w:val="00062249"/>
    <w:rsid w:val="00064134"/>
    <w:rsid w:val="000646FF"/>
    <w:rsid w:val="00066311"/>
    <w:rsid w:val="00066A2D"/>
    <w:rsid w:val="00070522"/>
    <w:rsid w:val="00072303"/>
    <w:rsid w:val="00072B72"/>
    <w:rsid w:val="00073892"/>
    <w:rsid w:val="00073ED4"/>
    <w:rsid w:val="000757CA"/>
    <w:rsid w:val="000759DC"/>
    <w:rsid w:val="000769F6"/>
    <w:rsid w:val="00077C6D"/>
    <w:rsid w:val="00083627"/>
    <w:rsid w:val="000858C5"/>
    <w:rsid w:val="000869EF"/>
    <w:rsid w:val="00086E47"/>
    <w:rsid w:val="00091821"/>
    <w:rsid w:val="00091F34"/>
    <w:rsid w:val="00094176"/>
    <w:rsid w:val="00094481"/>
    <w:rsid w:val="00094FB6"/>
    <w:rsid w:val="00096F43"/>
    <w:rsid w:val="000A0336"/>
    <w:rsid w:val="000A22B4"/>
    <w:rsid w:val="000A2735"/>
    <w:rsid w:val="000A3A22"/>
    <w:rsid w:val="000A47EB"/>
    <w:rsid w:val="000A4A49"/>
    <w:rsid w:val="000A4BE2"/>
    <w:rsid w:val="000A5B82"/>
    <w:rsid w:val="000A67BD"/>
    <w:rsid w:val="000A6DE1"/>
    <w:rsid w:val="000A6F9B"/>
    <w:rsid w:val="000B1215"/>
    <w:rsid w:val="000B2C65"/>
    <w:rsid w:val="000B3722"/>
    <w:rsid w:val="000B5A1A"/>
    <w:rsid w:val="000B63EF"/>
    <w:rsid w:val="000C039D"/>
    <w:rsid w:val="000C44A5"/>
    <w:rsid w:val="000C4F8E"/>
    <w:rsid w:val="000C587A"/>
    <w:rsid w:val="000D139B"/>
    <w:rsid w:val="000D415F"/>
    <w:rsid w:val="000D5D68"/>
    <w:rsid w:val="000D5D92"/>
    <w:rsid w:val="000D6D2B"/>
    <w:rsid w:val="000E0221"/>
    <w:rsid w:val="000E0733"/>
    <w:rsid w:val="000E097E"/>
    <w:rsid w:val="000E21B0"/>
    <w:rsid w:val="000E46CA"/>
    <w:rsid w:val="000E493D"/>
    <w:rsid w:val="000E4B37"/>
    <w:rsid w:val="000E4BB2"/>
    <w:rsid w:val="000E7E38"/>
    <w:rsid w:val="000F0A81"/>
    <w:rsid w:val="000F3EAD"/>
    <w:rsid w:val="000F43D7"/>
    <w:rsid w:val="000F4667"/>
    <w:rsid w:val="000F7A2E"/>
    <w:rsid w:val="000F7C66"/>
    <w:rsid w:val="00100DFB"/>
    <w:rsid w:val="00101130"/>
    <w:rsid w:val="00103FCB"/>
    <w:rsid w:val="001048FE"/>
    <w:rsid w:val="0010559B"/>
    <w:rsid w:val="001069BE"/>
    <w:rsid w:val="00106A14"/>
    <w:rsid w:val="00107A1C"/>
    <w:rsid w:val="00110EE3"/>
    <w:rsid w:val="00117703"/>
    <w:rsid w:val="00120B48"/>
    <w:rsid w:val="00120D1A"/>
    <w:rsid w:val="0012417D"/>
    <w:rsid w:val="0012475B"/>
    <w:rsid w:val="00125761"/>
    <w:rsid w:val="0013270F"/>
    <w:rsid w:val="0013292E"/>
    <w:rsid w:val="00133381"/>
    <w:rsid w:val="00137C94"/>
    <w:rsid w:val="00140598"/>
    <w:rsid w:val="0014393C"/>
    <w:rsid w:val="0014408A"/>
    <w:rsid w:val="0014472B"/>
    <w:rsid w:val="0014670C"/>
    <w:rsid w:val="00151BC9"/>
    <w:rsid w:val="00153D60"/>
    <w:rsid w:val="001550A7"/>
    <w:rsid w:val="00156814"/>
    <w:rsid w:val="00157B4B"/>
    <w:rsid w:val="00160732"/>
    <w:rsid w:val="00161E9D"/>
    <w:rsid w:val="00162899"/>
    <w:rsid w:val="00162DB8"/>
    <w:rsid w:val="001634F8"/>
    <w:rsid w:val="00164923"/>
    <w:rsid w:val="00166778"/>
    <w:rsid w:val="00166998"/>
    <w:rsid w:val="00166B14"/>
    <w:rsid w:val="0016752B"/>
    <w:rsid w:val="00167FD1"/>
    <w:rsid w:val="0017310F"/>
    <w:rsid w:val="001731CA"/>
    <w:rsid w:val="0017356C"/>
    <w:rsid w:val="00176EA5"/>
    <w:rsid w:val="001777AD"/>
    <w:rsid w:val="00177A02"/>
    <w:rsid w:val="00181704"/>
    <w:rsid w:val="00181B8A"/>
    <w:rsid w:val="00181E50"/>
    <w:rsid w:val="00183531"/>
    <w:rsid w:val="00183C25"/>
    <w:rsid w:val="00185EA7"/>
    <w:rsid w:val="00187168"/>
    <w:rsid w:val="00190263"/>
    <w:rsid w:val="00191C00"/>
    <w:rsid w:val="00191C13"/>
    <w:rsid w:val="00193FF5"/>
    <w:rsid w:val="00194B4C"/>
    <w:rsid w:val="00194D0C"/>
    <w:rsid w:val="001A2AA6"/>
    <w:rsid w:val="001A2D15"/>
    <w:rsid w:val="001A405D"/>
    <w:rsid w:val="001A506B"/>
    <w:rsid w:val="001A7F11"/>
    <w:rsid w:val="001B430E"/>
    <w:rsid w:val="001B5F01"/>
    <w:rsid w:val="001B656F"/>
    <w:rsid w:val="001B6E8E"/>
    <w:rsid w:val="001B76AA"/>
    <w:rsid w:val="001C05A4"/>
    <w:rsid w:val="001C2115"/>
    <w:rsid w:val="001C31FC"/>
    <w:rsid w:val="001C705A"/>
    <w:rsid w:val="001D053B"/>
    <w:rsid w:val="001D262C"/>
    <w:rsid w:val="001D4F02"/>
    <w:rsid w:val="001D7C74"/>
    <w:rsid w:val="001E0198"/>
    <w:rsid w:val="001E2DEE"/>
    <w:rsid w:val="001E351F"/>
    <w:rsid w:val="001E366B"/>
    <w:rsid w:val="001E4F1B"/>
    <w:rsid w:val="001E5AB7"/>
    <w:rsid w:val="001E6EDD"/>
    <w:rsid w:val="001E757E"/>
    <w:rsid w:val="001F190A"/>
    <w:rsid w:val="001F21CD"/>
    <w:rsid w:val="001F2324"/>
    <w:rsid w:val="001F3C27"/>
    <w:rsid w:val="001F4358"/>
    <w:rsid w:val="001F668D"/>
    <w:rsid w:val="001F6F2F"/>
    <w:rsid w:val="001F71AC"/>
    <w:rsid w:val="001F7325"/>
    <w:rsid w:val="00201F54"/>
    <w:rsid w:val="00201F5E"/>
    <w:rsid w:val="00202791"/>
    <w:rsid w:val="002050B2"/>
    <w:rsid w:val="002052F9"/>
    <w:rsid w:val="002070CC"/>
    <w:rsid w:val="00207329"/>
    <w:rsid w:val="00207BFF"/>
    <w:rsid w:val="00211D51"/>
    <w:rsid w:val="00213C91"/>
    <w:rsid w:val="0021520F"/>
    <w:rsid w:val="00215E5A"/>
    <w:rsid w:val="00220FEC"/>
    <w:rsid w:val="00222267"/>
    <w:rsid w:val="00230B65"/>
    <w:rsid w:val="00233A21"/>
    <w:rsid w:val="00236F6F"/>
    <w:rsid w:val="00240589"/>
    <w:rsid w:val="00242BEA"/>
    <w:rsid w:val="00244FA3"/>
    <w:rsid w:val="00245316"/>
    <w:rsid w:val="002457E0"/>
    <w:rsid w:val="002459FC"/>
    <w:rsid w:val="00250642"/>
    <w:rsid w:val="00251434"/>
    <w:rsid w:val="002519AA"/>
    <w:rsid w:val="002521F0"/>
    <w:rsid w:val="00252ADC"/>
    <w:rsid w:val="00252BE9"/>
    <w:rsid w:val="0025439F"/>
    <w:rsid w:val="00255C30"/>
    <w:rsid w:val="0025609E"/>
    <w:rsid w:val="00256A38"/>
    <w:rsid w:val="00256A95"/>
    <w:rsid w:val="00262293"/>
    <w:rsid w:val="00262BC2"/>
    <w:rsid w:val="00262DD1"/>
    <w:rsid w:val="00263796"/>
    <w:rsid w:val="00264F73"/>
    <w:rsid w:val="0026502D"/>
    <w:rsid w:val="00265FFB"/>
    <w:rsid w:val="00267207"/>
    <w:rsid w:val="002675F0"/>
    <w:rsid w:val="00270DF0"/>
    <w:rsid w:val="00271CD8"/>
    <w:rsid w:val="00275958"/>
    <w:rsid w:val="00275D10"/>
    <w:rsid w:val="002775C8"/>
    <w:rsid w:val="00280414"/>
    <w:rsid w:val="002804DD"/>
    <w:rsid w:val="002828E3"/>
    <w:rsid w:val="00282A90"/>
    <w:rsid w:val="00284824"/>
    <w:rsid w:val="00285BE8"/>
    <w:rsid w:val="00285C47"/>
    <w:rsid w:val="002901FA"/>
    <w:rsid w:val="002924B2"/>
    <w:rsid w:val="00293002"/>
    <w:rsid w:val="0029407F"/>
    <w:rsid w:val="00294E07"/>
    <w:rsid w:val="00295824"/>
    <w:rsid w:val="002969CB"/>
    <w:rsid w:val="002A3F4F"/>
    <w:rsid w:val="002A651C"/>
    <w:rsid w:val="002A6DC7"/>
    <w:rsid w:val="002B1BAD"/>
    <w:rsid w:val="002B413F"/>
    <w:rsid w:val="002B51F8"/>
    <w:rsid w:val="002B596B"/>
    <w:rsid w:val="002B7572"/>
    <w:rsid w:val="002B7DE0"/>
    <w:rsid w:val="002C2F54"/>
    <w:rsid w:val="002C39BF"/>
    <w:rsid w:val="002C3F99"/>
    <w:rsid w:val="002C402A"/>
    <w:rsid w:val="002C47FE"/>
    <w:rsid w:val="002C6F6C"/>
    <w:rsid w:val="002D22BF"/>
    <w:rsid w:val="002D290F"/>
    <w:rsid w:val="002D332C"/>
    <w:rsid w:val="002D364D"/>
    <w:rsid w:val="002D776F"/>
    <w:rsid w:val="002E0453"/>
    <w:rsid w:val="002E20FB"/>
    <w:rsid w:val="002E2104"/>
    <w:rsid w:val="002E25A6"/>
    <w:rsid w:val="002E2BA0"/>
    <w:rsid w:val="002E4BAA"/>
    <w:rsid w:val="002E7E62"/>
    <w:rsid w:val="002F0E45"/>
    <w:rsid w:val="002F11BB"/>
    <w:rsid w:val="002F20DB"/>
    <w:rsid w:val="002F27F7"/>
    <w:rsid w:val="002F33B7"/>
    <w:rsid w:val="002F3468"/>
    <w:rsid w:val="002F3BA0"/>
    <w:rsid w:val="002F4309"/>
    <w:rsid w:val="002F6975"/>
    <w:rsid w:val="0030471A"/>
    <w:rsid w:val="0030546E"/>
    <w:rsid w:val="003055E1"/>
    <w:rsid w:val="0030681C"/>
    <w:rsid w:val="00307926"/>
    <w:rsid w:val="00307B49"/>
    <w:rsid w:val="0031105B"/>
    <w:rsid w:val="003130D4"/>
    <w:rsid w:val="00313A73"/>
    <w:rsid w:val="00316530"/>
    <w:rsid w:val="003217F0"/>
    <w:rsid w:val="00324DE4"/>
    <w:rsid w:val="00326E0F"/>
    <w:rsid w:val="0033126B"/>
    <w:rsid w:val="00332BE1"/>
    <w:rsid w:val="0033484A"/>
    <w:rsid w:val="00334C89"/>
    <w:rsid w:val="003351C9"/>
    <w:rsid w:val="003363B5"/>
    <w:rsid w:val="00337ABA"/>
    <w:rsid w:val="00337AD9"/>
    <w:rsid w:val="00342548"/>
    <w:rsid w:val="00342D05"/>
    <w:rsid w:val="0034361F"/>
    <w:rsid w:val="003436CB"/>
    <w:rsid w:val="00345516"/>
    <w:rsid w:val="00346C0C"/>
    <w:rsid w:val="00347305"/>
    <w:rsid w:val="00347CA3"/>
    <w:rsid w:val="003505FC"/>
    <w:rsid w:val="00350A25"/>
    <w:rsid w:val="00351AE1"/>
    <w:rsid w:val="00351F4A"/>
    <w:rsid w:val="00352C82"/>
    <w:rsid w:val="00353161"/>
    <w:rsid w:val="00354675"/>
    <w:rsid w:val="00354EB2"/>
    <w:rsid w:val="003551BB"/>
    <w:rsid w:val="003577C9"/>
    <w:rsid w:val="003603BE"/>
    <w:rsid w:val="0036125B"/>
    <w:rsid w:val="00362007"/>
    <w:rsid w:val="00362EE8"/>
    <w:rsid w:val="00364EAB"/>
    <w:rsid w:val="0036688B"/>
    <w:rsid w:val="00371463"/>
    <w:rsid w:val="003720C2"/>
    <w:rsid w:val="0037227A"/>
    <w:rsid w:val="003725EF"/>
    <w:rsid w:val="00373506"/>
    <w:rsid w:val="00373B9E"/>
    <w:rsid w:val="00374191"/>
    <w:rsid w:val="00374663"/>
    <w:rsid w:val="00377750"/>
    <w:rsid w:val="00377B96"/>
    <w:rsid w:val="00377ED2"/>
    <w:rsid w:val="0038074D"/>
    <w:rsid w:val="00382BF0"/>
    <w:rsid w:val="00383C76"/>
    <w:rsid w:val="00384983"/>
    <w:rsid w:val="00385B17"/>
    <w:rsid w:val="00391881"/>
    <w:rsid w:val="003944D3"/>
    <w:rsid w:val="003946E8"/>
    <w:rsid w:val="00395034"/>
    <w:rsid w:val="00395370"/>
    <w:rsid w:val="00395723"/>
    <w:rsid w:val="00397323"/>
    <w:rsid w:val="003A0650"/>
    <w:rsid w:val="003A22C7"/>
    <w:rsid w:val="003A3C36"/>
    <w:rsid w:val="003A4A37"/>
    <w:rsid w:val="003A5449"/>
    <w:rsid w:val="003A5A40"/>
    <w:rsid w:val="003B01CF"/>
    <w:rsid w:val="003B0566"/>
    <w:rsid w:val="003B08C2"/>
    <w:rsid w:val="003B1913"/>
    <w:rsid w:val="003B2007"/>
    <w:rsid w:val="003B2A45"/>
    <w:rsid w:val="003B32B4"/>
    <w:rsid w:val="003B348D"/>
    <w:rsid w:val="003B34D5"/>
    <w:rsid w:val="003B4BC6"/>
    <w:rsid w:val="003B75AB"/>
    <w:rsid w:val="003C0A7B"/>
    <w:rsid w:val="003C0D4B"/>
    <w:rsid w:val="003C2DA8"/>
    <w:rsid w:val="003C2DD1"/>
    <w:rsid w:val="003C4405"/>
    <w:rsid w:val="003C566E"/>
    <w:rsid w:val="003D0162"/>
    <w:rsid w:val="003D060E"/>
    <w:rsid w:val="003D0EEB"/>
    <w:rsid w:val="003D2521"/>
    <w:rsid w:val="003D4030"/>
    <w:rsid w:val="003D49D2"/>
    <w:rsid w:val="003D4D58"/>
    <w:rsid w:val="003D7022"/>
    <w:rsid w:val="003D71C9"/>
    <w:rsid w:val="003D76CB"/>
    <w:rsid w:val="003D774A"/>
    <w:rsid w:val="003E059E"/>
    <w:rsid w:val="003E1288"/>
    <w:rsid w:val="003E1B50"/>
    <w:rsid w:val="003E287F"/>
    <w:rsid w:val="003E304A"/>
    <w:rsid w:val="003E3330"/>
    <w:rsid w:val="003E454A"/>
    <w:rsid w:val="003E578F"/>
    <w:rsid w:val="003E631B"/>
    <w:rsid w:val="003E6480"/>
    <w:rsid w:val="003E6D7F"/>
    <w:rsid w:val="003E7900"/>
    <w:rsid w:val="003F148B"/>
    <w:rsid w:val="003F1985"/>
    <w:rsid w:val="003F2C2C"/>
    <w:rsid w:val="003F2EC4"/>
    <w:rsid w:val="003F45DE"/>
    <w:rsid w:val="003F6FD5"/>
    <w:rsid w:val="003F7DFA"/>
    <w:rsid w:val="0040139E"/>
    <w:rsid w:val="00402898"/>
    <w:rsid w:val="00402B9A"/>
    <w:rsid w:val="004036A1"/>
    <w:rsid w:val="00404108"/>
    <w:rsid w:val="00404A38"/>
    <w:rsid w:val="00406C61"/>
    <w:rsid w:val="00406E6C"/>
    <w:rsid w:val="004128D8"/>
    <w:rsid w:val="00420416"/>
    <w:rsid w:val="0042066A"/>
    <w:rsid w:val="0042071C"/>
    <w:rsid w:val="004218E4"/>
    <w:rsid w:val="00422F1B"/>
    <w:rsid w:val="004235DD"/>
    <w:rsid w:val="00425BDE"/>
    <w:rsid w:val="00425CAD"/>
    <w:rsid w:val="00430034"/>
    <w:rsid w:val="00431879"/>
    <w:rsid w:val="00431A63"/>
    <w:rsid w:val="00431AEF"/>
    <w:rsid w:val="00433324"/>
    <w:rsid w:val="00433349"/>
    <w:rsid w:val="0043613C"/>
    <w:rsid w:val="00436EE6"/>
    <w:rsid w:val="00437705"/>
    <w:rsid w:val="00440037"/>
    <w:rsid w:val="00440AFA"/>
    <w:rsid w:val="00442AF8"/>
    <w:rsid w:val="00445FD0"/>
    <w:rsid w:val="00446D56"/>
    <w:rsid w:val="004476ED"/>
    <w:rsid w:val="00447AEF"/>
    <w:rsid w:val="00450BA0"/>
    <w:rsid w:val="00451347"/>
    <w:rsid w:val="0045251D"/>
    <w:rsid w:val="00453214"/>
    <w:rsid w:val="004534AE"/>
    <w:rsid w:val="004542F5"/>
    <w:rsid w:val="004545F6"/>
    <w:rsid w:val="00454CA3"/>
    <w:rsid w:val="00454DF0"/>
    <w:rsid w:val="00455064"/>
    <w:rsid w:val="00456B26"/>
    <w:rsid w:val="00456B99"/>
    <w:rsid w:val="00456E4E"/>
    <w:rsid w:val="00457352"/>
    <w:rsid w:val="00463334"/>
    <w:rsid w:val="00463F5F"/>
    <w:rsid w:val="004652C9"/>
    <w:rsid w:val="00470840"/>
    <w:rsid w:val="004708EA"/>
    <w:rsid w:val="004709E0"/>
    <w:rsid w:val="0047417B"/>
    <w:rsid w:val="0047453C"/>
    <w:rsid w:val="00474556"/>
    <w:rsid w:val="00477716"/>
    <w:rsid w:val="00477CFB"/>
    <w:rsid w:val="00480290"/>
    <w:rsid w:val="0048555A"/>
    <w:rsid w:val="004875DF"/>
    <w:rsid w:val="0049063A"/>
    <w:rsid w:val="004929AC"/>
    <w:rsid w:val="004950D2"/>
    <w:rsid w:val="00497428"/>
    <w:rsid w:val="00497E08"/>
    <w:rsid w:val="004A2253"/>
    <w:rsid w:val="004A393C"/>
    <w:rsid w:val="004A3C5E"/>
    <w:rsid w:val="004A4C35"/>
    <w:rsid w:val="004A6D02"/>
    <w:rsid w:val="004A7FDD"/>
    <w:rsid w:val="004B20DE"/>
    <w:rsid w:val="004B37FB"/>
    <w:rsid w:val="004B405B"/>
    <w:rsid w:val="004B7F48"/>
    <w:rsid w:val="004C0CBC"/>
    <w:rsid w:val="004C53D8"/>
    <w:rsid w:val="004C597B"/>
    <w:rsid w:val="004C5A68"/>
    <w:rsid w:val="004C7139"/>
    <w:rsid w:val="004D010D"/>
    <w:rsid w:val="004D08AF"/>
    <w:rsid w:val="004D145E"/>
    <w:rsid w:val="004D2E96"/>
    <w:rsid w:val="004D31BA"/>
    <w:rsid w:val="004D3784"/>
    <w:rsid w:val="004D6832"/>
    <w:rsid w:val="004D6A7B"/>
    <w:rsid w:val="004D6C38"/>
    <w:rsid w:val="004D763D"/>
    <w:rsid w:val="004D7876"/>
    <w:rsid w:val="004E0C96"/>
    <w:rsid w:val="004E11B2"/>
    <w:rsid w:val="004E40F8"/>
    <w:rsid w:val="004E42E7"/>
    <w:rsid w:val="004E61B8"/>
    <w:rsid w:val="004E6710"/>
    <w:rsid w:val="004F0B8D"/>
    <w:rsid w:val="004F0C12"/>
    <w:rsid w:val="004F3135"/>
    <w:rsid w:val="004F48C1"/>
    <w:rsid w:val="004F5A83"/>
    <w:rsid w:val="00500B62"/>
    <w:rsid w:val="005026A8"/>
    <w:rsid w:val="00502B52"/>
    <w:rsid w:val="00502C70"/>
    <w:rsid w:val="005065E3"/>
    <w:rsid w:val="00507393"/>
    <w:rsid w:val="00507405"/>
    <w:rsid w:val="005076F6"/>
    <w:rsid w:val="005078B0"/>
    <w:rsid w:val="00513DB0"/>
    <w:rsid w:val="00514D3D"/>
    <w:rsid w:val="00517A5A"/>
    <w:rsid w:val="005202FE"/>
    <w:rsid w:val="005204D2"/>
    <w:rsid w:val="00521600"/>
    <w:rsid w:val="0052322C"/>
    <w:rsid w:val="00523A97"/>
    <w:rsid w:val="00523D6A"/>
    <w:rsid w:val="00524223"/>
    <w:rsid w:val="005251F3"/>
    <w:rsid w:val="00525E44"/>
    <w:rsid w:val="00527E94"/>
    <w:rsid w:val="00530D4E"/>
    <w:rsid w:val="00531595"/>
    <w:rsid w:val="005318D5"/>
    <w:rsid w:val="00532D25"/>
    <w:rsid w:val="00533147"/>
    <w:rsid w:val="005359A3"/>
    <w:rsid w:val="00535B2F"/>
    <w:rsid w:val="00542509"/>
    <w:rsid w:val="0054289A"/>
    <w:rsid w:val="005430A3"/>
    <w:rsid w:val="00543BB7"/>
    <w:rsid w:val="00543F64"/>
    <w:rsid w:val="00544E37"/>
    <w:rsid w:val="005509DA"/>
    <w:rsid w:val="00550D72"/>
    <w:rsid w:val="005520B7"/>
    <w:rsid w:val="0055286E"/>
    <w:rsid w:val="00552F7A"/>
    <w:rsid w:val="0055364B"/>
    <w:rsid w:val="00553AD3"/>
    <w:rsid w:val="00554380"/>
    <w:rsid w:val="005565A7"/>
    <w:rsid w:val="005575C4"/>
    <w:rsid w:val="00560142"/>
    <w:rsid w:val="005621F6"/>
    <w:rsid w:val="005626CD"/>
    <w:rsid w:val="00564A25"/>
    <w:rsid w:val="0056533E"/>
    <w:rsid w:val="005661AE"/>
    <w:rsid w:val="00571535"/>
    <w:rsid w:val="00573504"/>
    <w:rsid w:val="00574F57"/>
    <w:rsid w:val="005759F8"/>
    <w:rsid w:val="00575B84"/>
    <w:rsid w:val="0058242C"/>
    <w:rsid w:val="00590EE9"/>
    <w:rsid w:val="005910FD"/>
    <w:rsid w:val="00594A08"/>
    <w:rsid w:val="00594B8F"/>
    <w:rsid w:val="005A16E8"/>
    <w:rsid w:val="005A2675"/>
    <w:rsid w:val="005A358B"/>
    <w:rsid w:val="005A5514"/>
    <w:rsid w:val="005A556F"/>
    <w:rsid w:val="005A5CF8"/>
    <w:rsid w:val="005A64B3"/>
    <w:rsid w:val="005B2A2C"/>
    <w:rsid w:val="005B521A"/>
    <w:rsid w:val="005B5B36"/>
    <w:rsid w:val="005B5DE2"/>
    <w:rsid w:val="005B7E2D"/>
    <w:rsid w:val="005C087F"/>
    <w:rsid w:val="005C14B5"/>
    <w:rsid w:val="005C3161"/>
    <w:rsid w:val="005C46C3"/>
    <w:rsid w:val="005C591D"/>
    <w:rsid w:val="005C78E4"/>
    <w:rsid w:val="005D075E"/>
    <w:rsid w:val="005D14AF"/>
    <w:rsid w:val="005D17F5"/>
    <w:rsid w:val="005D213F"/>
    <w:rsid w:val="005D33FE"/>
    <w:rsid w:val="005D3FF0"/>
    <w:rsid w:val="005D55A7"/>
    <w:rsid w:val="005D6DCA"/>
    <w:rsid w:val="005E0211"/>
    <w:rsid w:val="005E02A0"/>
    <w:rsid w:val="005E40D5"/>
    <w:rsid w:val="005E4299"/>
    <w:rsid w:val="005E5D75"/>
    <w:rsid w:val="005E773F"/>
    <w:rsid w:val="005E7DFC"/>
    <w:rsid w:val="005F11AB"/>
    <w:rsid w:val="005F1482"/>
    <w:rsid w:val="005F1CBB"/>
    <w:rsid w:val="005F2F2B"/>
    <w:rsid w:val="005F3465"/>
    <w:rsid w:val="005F34CB"/>
    <w:rsid w:val="005F37F5"/>
    <w:rsid w:val="005F3F0E"/>
    <w:rsid w:val="005F411D"/>
    <w:rsid w:val="005F4C7E"/>
    <w:rsid w:val="005F5BFF"/>
    <w:rsid w:val="005F5EB3"/>
    <w:rsid w:val="005F6A30"/>
    <w:rsid w:val="005F6B76"/>
    <w:rsid w:val="00600D4D"/>
    <w:rsid w:val="006011DD"/>
    <w:rsid w:val="006014B9"/>
    <w:rsid w:val="006022C9"/>
    <w:rsid w:val="00603B07"/>
    <w:rsid w:val="00604EB4"/>
    <w:rsid w:val="006059BA"/>
    <w:rsid w:val="00607606"/>
    <w:rsid w:val="0061062F"/>
    <w:rsid w:val="00612EEA"/>
    <w:rsid w:val="00612F7E"/>
    <w:rsid w:val="00614B2D"/>
    <w:rsid w:val="0062307D"/>
    <w:rsid w:val="006231A2"/>
    <w:rsid w:val="0062556D"/>
    <w:rsid w:val="006259EB"/>
    <w:rsid w:val="00625CC0"/>
    <w:rsid w:val="00627206"/>
    <w:rsid w:val="00633559"/>
    <w:rsid w:val="006346B5"/>
    <w:rsid w:val="00634847"/>
    <w:rsid w:val="00635108"/>
    <w:rsid w:val="00635BF5"/>
    <w:rsid w:val="006375E2"/>
    <w:rsid w:val="006426BE"/>
    <w:rsid w:val="006430AA"/>
    <w:rsid w:val="006432B6"/>
    <w:rsid w:val="00643998"/>
    <w:rsid w:val="00643EA7"/>
    <w:rsid w:val="006446B6"/>
    <w:rsid w:val="0064487E"/>
    <w:rsid w:val="00645BC8"/>
    <w:rsid w:val="00646076"/>
    <w:rsid w:val="00646612"/>
    <w:rsid w:val="0064689F"/>
    <w:rsid w:val="00652E4F"/>
    <w:rsid w:val="006532C6"/>
    <w:rsid w:val="006539E6"/>
    <w:rsid w:val="00653DD0"/>
    <w:rsid w:val="00653E8D"/>
    <w:rsid w:val="00655BC1"/>
    <w:rsid w:val="00655BC4"/>
    <w:rsid w:val="00661C87"/>
    <w:rsid w:val="00663142"/>
    <w:rsid w:val="00664D36"/>
    <w:rsid w:val="00664E93"/>
    <w:rsid w:val="006665A6"/>
    <w:rsid w:val="006676ED"/>
    <w:rsid w:val="00667C87"/>
    <w:rsid w:val="00670CB9"/>
    <w:rsid w:val="00672174"/>
    <w:rsid w:val="00673B53"/>
    <w:rsid w:val="00676F05"/>
    <w:rsid w:val="00680825"/>
    <w:rsid w:val="006816DE"/>
    <w:rsid w:val="00681E5B"/>
    <w:rsid w:val="00682A94"/>
    <w:rsid w:val="00682D17"/>
    <w:rsid w:val="006830EF"/>
    <w:rsid w:val="006834EA"/>
    <w:rsid w:val="0068383C"/>
    <w:rsid w:val="00684E95"/>
    <w:rsid w:val="00685695"/>
    <w:rsid w:val="00687464"/>
    <w:rsid w:val="006904DA"/>
    <w:rsid w:val="00691A34"/>
    <w:rsid w:val="00692CCB"/>
    <w:rsid w:val="00693345"/>
    <w:rsid w:val="00695BBE"/>
    <w:rsid w:val="00695EF8"/>
    <w:rsid w:val="00696518"/>
    <w:rsid w:val="006A02CD"/>
    <w:rsid w:val="006A1FEA"/>
    <w:rsid w:val="006A2924"/>
    <w:rsid w:val="006A4CB8"/>
    <w:rsid w:val="006A6BAA"/>
    <w:rsid w:val="006B078F"/>
    <w:rsid w:val="006B1EE4"/>
    <w:rsid w:val="006B28DA"/>
    <w:rsid w:val="006B30E9"/>
    <w:rsid w:val="006B3733"/>
    <w:rsid w:val="006B56F2"/>
    <w:rsid w:val="006B61F6"/>
    <w:rsid w:val="006B65A9"/>
    <w:rsid w:val="006C4988"/>
    <w:rsid w:val="006C4CC9"/>
    <w:rsid w:val="006C4E08"/>
    <w:rsid w:val="006C540F"/>
    <w:rsid w:val="006D177E"/>
    <w:rsid w:val="006D226E"/>
    <w:rsid w:val="006D3435"/>
    <w:rsid w:val="006D5325"/>
    <w:rsid w:val="006D5C65"/>
    <w:rsid w:val="006E0AA3"/>
    <w:rsid w:val="006E0CB9"/>
    <w:rsid w:val="006E26AB"/>
    <w:rsid w:val="006E382B"/>
    <w:rsid w:val="006E3CE4"/>
    <w:rsid w:val="006E5BB6"/>
    <w:rsid w:val="006E5F52"/>
    <w:rsid w:val="006E63B1"/>
    <w:rsid w:val="006E6B06"/>
    <w:rsid w:val="006F0E6A"/>
    <w:rsid w:val="006F18E6"/>
    <w:rsid w:val="006F2876"/>
    <w:rsid w:val="006F4D8E"/>
    <w:rsid w:val="006F5145"/>
    <w:rsid w:val="006F5260"/>
    <w:rsid w:val="006F6A53"/>
    <w:rsid w:val="006F6F8F"/>
    <w:rsid w:val="0070046F"/>
    <w:rsid w:val="00702070"/>
    <w:rsid w:val="007027E5"/>
    <w:rsid w:val="007031B8"/>
    <w:rsid w:val="007048FE"/>
    <w:rsid w:val="007054BB"/>
    <w:rsid w:val="00706408"/>
    <w:rsid w:val="00706E7F"/>
    <w:rsid w:val="00707770"/>
    <w:rsid w:val="0071123A"/>
    <w:rsid w:val="00711DFA"/>
    <w:rsid w:val="00713214"/>
    <w:rsid w:val="00713F96"/>
    <w:rsid w:val="007170D7"/>
    <w:rsid w:val="00723548"/>
    <w:rsid w:val="007241AE"/>
    <w:rsid w:val="007248FB"/>
    <w:rsid w:val="0072517A"/>
    <w:rsid w:val="00725194"/>
    <w:rsid w:val="007274C0"/>
    <w:rsid w:val="00727EEE"/>
    <w:rsid w:val="00731E5A"/>
    <w:rsid w:val="007323B4"/>
    <w:rsid w:val="00732584"/>
    <w:rsid w:val="00732961"/>
    <w:rsid w:val="00735224"/>
    <w:rsid w:val="007427F2"/>
    <w:rsid w:val="0074323E"/>
    <w:rsid w:val="00747935"/>
    <w:rsid w:val="00747C3C"/>
    <w:rsid w:val="00750182"/>
    <w:rsid w:val="0075083E"/>
    <w:rsid w:val="00750D55"/>
    <w:rsid w:val="00752140"/>
    <w:rsid w:val="00753894"/>
    <w:rsid w:val="0075550A"/>
    <w:rsid w:val="0075617A"/>
    <w:rsid w:val="00757322"/>
    <w:rsid w:val="00757EF8"/>
    <w:rsid w:val="00761389"/>
    <w:rsid w:val="007613B6"/>
    <w:rsid w:val="007623E8"/>
    <w:rsid w:val="00764A03"/>
    <w:rsid w:val="00764ACC"/>
    <w:rsid w:val="0076645A"/>
    <w:rsid w:val="00766CEC"/>
    <w:rsid w:val="00766E8C"/>
    <w:rsid w:val="007738C1"/>
    <w:rsid w:val="007762FE"/>
    <w:rsid w:val="007765A7"/>
    <w:rsid w:val="0077680D"/>
    <w:rsid w:val="00777578"/>
    <w:rsid w:val="00780F68"/>
    <w:rsid w:val="00781EFF"/>
    <w:rsid w:val="007838BB"/>
    <w:rsid w:val="0079079B"/>
    <w:rsid w:val="0079109A"/>
    <w:rsid w:val="0079170D"/>
    <w:rsid w:val="00792D01"/>
    <w:rsid w:val="00796B77"/>
    <w:rsid w:val="00797092"/>
    <w:rsid w:val="007970E8"/>
    <w:rsid w:val="00797B76"/>
    <w:rsid w:val="007A035E"/>
    <w:rsid w:val="007A368D"/>
    <w:rsid w:val="007A38C2"/>
    <w:rsid w:val="007A3FF6"/>
    <w:rsid w:val="007A51F5"/>
    <w:rsid w:val="007A5381"/>
    <w:rsid w:val="007A65A1"/>
    <w:rsid w:val="007A6761"/>
    <w:rsid w:val="007A6B3A"/>
    <w:rsid w:val="007A7504"/>
    <w:rsid w:val="007B24E8"/>
    <w:rsid w:val="007B2E5E"/>
    <w:rsid w:val="007B5B34"/>
    <w:rsid w:val="007B7AB7"/>
    <w:rsid w:val="007C0667"/>
    <w:rsid w:val="007C1F7D"/>
    <w:rsid w:val="007C223A"/>
    <w:rsid w:val="007C2866"/>
    <w:rsid w:val="007C2FA1"/>
    <w:rsid w:val="007C3771"/>
    <w:rsid w:val="007C41E7"/>
    <w:rsid w:val="007C58F6"/>
    <w:rsid w:val="007C635E"/>
    <w:rsid w:val="007C641D"/>
    <w:rsid w:val="007D0B43"/>
    <w:rsid w:val="007D1CF6"/>
    <w:rsid w:val="007D27DD"/>
    <w:rsid w:val="007D58A9"/>
    <w:rsid w:val="007D72FD"/>
    <w:rsid w:val="007D75C9"/>
    <w:rsid w:val="007E0FC6"/>
    <w:rsid w:val="007E3627"/>
    <w:rsid w:val="007E5826"/>
    <w:rsid w:val="007E5F9A"/>
    <w:rsid w:val="007E61FB"/>
    <w:rsid w:val="007E6612"/>
    <w:rsid w:val="007E7ABD"/>
    <w:rsid w:val="007F0C65"/>
    <w:rsid w:val="007F288B"/>
    <w:rsid w:val="007F3A0B"/>
    <w:rsid w:val="007F47CA"/>
    <w:rsid w:val="007F6447"/>
    <w:rsid w:val="00800DCE"/>
    <w:rsid w:val="008013B7"/>
    <w:rsid w:val="00802C06"/>
    <w:rsid w:val="008049AF"/>
    <w:rsid w:val="0080568E"/>
    <w:rsid w:val="008069DC"/>
    <w:rsid w:val="00806BF4"/>
    <w:rsid w:val="0080741B"/>
    <w:rsid w:val="00812EE0"/>
    <w:rsid w:val="008174AA"/>
    <w:rsid w:val="00821229"/>
    <w:rsid w:val="008232AC"/>
    <w:rsid w:val="008234FA"/>
    <w:rsid w:val="0082460C"/>
    <w:rsid w:val="008251B4"/>
    <w:rsid w:val="008274A6"/>
    <w:rsid w:val="0082752E"/>
    <w:rsid w:val="00827EE5"/>
    <w:rsid w:val="00827F1A"/>
    <w:rsid w:val="0083042D"/>
    <w:rsid w:val="00830920"/>
    <w:rsid w:val="0083131F"/>
    <w:rsid w:val="00831DF9"/>
    <w:rsid w:val="008320B9"/>
    <w:rsid w:val="008324A7"/>
    <w:rsid w:val="00832CBE"/>
    <w:rsid w:val="0083323E"/>
    <w:rsid w:val="00833418"/>
    <w:rsid w:val="008339AC"/>
    <w:rsid w:val="00833B0B"/>
    <w:rsid w:val="0083413B"/>
    <w:rsid w:val="00836852"/>
    <w:rsid w:val="008369EF"/>
    <w:rsid w:val="00836D39"/>
    <w:rsid w:val="00840C9B"/>
    <w:rsid w:val="008413FF"/>
    <w:rsid w:val="00841A1C"/>
    <w:rsid w:val="00841C14"/>
    <w:rsid w:val="00841CC5"/>
    <w:rsid w:val="008432F8"/>
    <w:rsid w:val="008444F1"/>
    <w:rsid w:val="0084544F"/>
    <w:rsid w:val="008552EE"/>
    <w:rsid w:val="00856534"/>
    <w:rsid w:val="00856CB6"/>
    <w:rsid w:val="00861802"/>
    <w:rsid w:val="00864146"/>
    <w:rsid w:val="00866392"/>
    <w:rsid w:val="00866C34"/>
    <w:rsid w:val="00870CD1"/>
    <w:rsid w:val="008728D1"/>
    <w:rsid w:val="00873A7B"/>
    <w:rsid w:val="00874278"/>
    <w:rsid w:val="008748BB"/>
    <w:rsid w:val="00875048"/>
    <w:rsid w:val="0087554F"/>
    <w:rsid w:val="008755B8"/>
    <w:rsid w:val="0087572E"/>
    <w:rsid w:val="00875C78"/>
    <w:rsid w:val="0087699A"/>
    <w:rsid w:val="00880E44"/>
    <w:rsid w:val="00881343"/>
    <w:rsid w:val="0088236D"/>
    <w:rsid w:val="008829DC"/>
    <w:rsid w:val="00882AF9"/>
    <w:rsid w:val="00885B87"/>
    <w:rsid w:val="008863A4"/>
    <w:rsid w:val="00886A5F"/>
    <w:rsid w:val="00887004"/>
    <w:rsid w:val="00890090"/>
    <w:rsid w:val="00890858"/>
    <w:rsid w:val="008942A4"/>
    <w:rsid w:val="00895161"/>
    <w:rsid w:val="00895F82"/>
    <w:rsid w:val="008A096B"/>
    <w:rsid w:val="008A1ADC"/>
    <w:rsid w:val="008A1F24"/>
    <w:rsid w:val="008A2E86"/>
    <w:rsid w:val="008A3FAA"/>
    <w:rsid w:val="008A459D"/>
    <w:rsid w:val="008A6D3F"/>
    <w:rsid w:val="008B07D0"/>
    <w:rsid w:val="008B21E6"/>
    <w:rsid w:val="008B27DB"/>
    <w:rsid w:val="008B313B"/>
    <w:rsid w:val="008B56B4"/>
    <w:rsid w:val="008B610D"/>
    <w:rsid w:val="008B628E"/>
    <w:rsid w:val="008B7379"/>
    <w:rsid w:val="008B7ECC"/>
    <w:rsid w:val="008C1616"/>
    <w:rsid w:val="008C1AB3"/>
    <w:rsid w:val="008C27C2"/>
    <w:rsid w:val="008C39E8"/>
    <w:rsid w:val="008C46E0"/>
    <w:rsid w:val="008C4E69"/>
    <w:rsid w:val="008D20E0"/>
    <w:rsid w:val="008D20EE"/>
    <w:rsid w:val="008D21CA"/>
    <w:rsid w:val="008D35DC"/>
    <w:rsid w:val="008D50E4"/>
    <w:rsid w:val="008D7254"/>
    <w:rsid w:val="008E14C3"/>
    <w:rsid w:val="008E2667"/>
    <w:rsid w:val="008E32FD"/>
    <w:rsid w:val="008E626C"/>
    <w:rsid w:val="008E72AC"/>
    <w:rsid w:val="008F0DE9"/>
    <w:rsid w:val="008F2506"/>
    <w:rsid w:val="008F37C2"/>
    <w:rsid w:val="008F4D22"/>
    <w:rsid w:val="008F5A6B"/>
    <w:rsid w:val="008F7272"/>
    <w:rsid w:val="008F76ED"/>
    <w:rsid w:val="008F7793"/>
    <w:rsid w:val="009004CA"/>
    <w:rsid w:val="00900B05"/>
    <w:rsid w:val="00901F91"/>
    <w:rsid w:val="00902FD4"/>
    <w:rsid w:val="009039F3"/>
    <w:rsid w:val="0090436E"/>
    <w:rsid w:val="00904621"/>
    <w:rsid w:val="0090471C"/>
    <w:rsid w:val="00907D37"/>
    <w:rsid w:val="009104D6"/>
    <w:rsid w:val="0091297A"/>
    <w:rsid w:val="00912B71"/>
    <w:rsid w:val="00914C90"/>
    <w:rsid w:val="009157E6"/>
    <w:rsid w:val="009172C8"/>
    <w:rsid w:val="00917466"/>
    <w:rsid w:val="009174C9"/>
    <w:rsid w:val="009176E7"/>
    <w:rsid w:val="009177D6"/>
    <w:rsid w:val="00917FB8"/>
    <w:rsid w:val="00921905"/>
    <w:rsid w:val="0092205B"/>
    <w:rsid w:val="00922C1C"/>
    <w:rsid w:val="00922E61"/>
    <w:rsid w:val="00922F39"/>
    <w:rsid w:val="00924EC6"/>
    <w:rsid w:val="00925172"/>
    <w:rsid w:val="0092677E"/>
    <w:rsid w:val="00930EC6"/>
    <w:rsid w:val="0093301F"/>
    <w:rsid w:val="0093303B"/>
    <w:rsid w:val="009345ED"/>
    <w:rsid w:val="00936BAE"/>
    <w:rsid w:val="00937486"/>
    <w:rsid w:val="009404A0"/>
    <w:rsid w:val="00940E6F"/>
    <w:rsid w:val="0094107E"/>
    <w:rsid w:val="009413D8"/>
    <w:rsid w:val="00942A3C"/>
    <w:rsid w:val="0094310D"/>
    <w:rsid w:val="009445B9"/>
    <w:rsid w:val="00944959"/>
    <w:rsid w:val="00945934"/>
    <w:rsid w:val="0094747F"/>
    <w:rsid w:val="00950926"/>
    <w:rsid w:val="00951328"/>
    <w:rsid w:val="00952017"/>
    <w:rsid w:val="00953777"/>
    <w:rsid w:val="009548CB"/>
    <w:rsid w:val="00957E29"/>
    <w:rsid w:val="009600F9"/>
    <w:rsid w:val="0096185E"/>
    <w:rsid w:val="009628F4"/>
    <w:rsid w:val="00962D74"/>
    <w:rsid w:val="0096364F"/>
    <w:rsid w:val="009651C4"/>
    <w:rsid w:val="009702E8"/>
    <w:rsid w:val="00972C82"/>
    <w:rsid w:val="00973DFF"/>
    <w:rsid w:val="00975425"/>
    <w:rsid w:val="009778F7"/>
    <w:rsid w:val="0098251A"/>
    <w:rsid w:val="009838D6"/>
    <w:rsid w:val="00983EB9"/>
    <w:rsid w:val="009869F3"/>
    <w:rsid w:val="00993B80"/>
    <w:rsid w:val="00994224"/>
    <w:rsid w:val="0099489E"/>
    <w:rsid w:val="009952E8"/>
    <w:rsid w:val="009A0D45"/>
    <w:rsid w:val="009A1252"/>
    <w:rsid w:val="009A1617"/>
    <w:rsid w:val="009A1DD9"/>
    <w:rsid w:val="009A3969"/>
    <w:rsid w:val="009A62F3"/>
    <w:rsid w:val="009B21F5"/>
    <w:rsid w:val="009B3935"/>
    <w:rsid w:val="009B4577"/>
    <w:rsid w:val="009B4684"/>
    <w:rsid w:val="009B5B3E"/>
    <w:rsid w:val="009C1019"/>
    <w:rsid w:val="009C23F8"/>
    <w:rsid w:val="009C32D3"/>
    <w:rsid w:val="009C3534"/>
    <w:rsid w:val="009D1776"/>
    <w:rsid w:val="009D40B3"/>
    <w:rsid w:val="009D5A56"/>
    <w:rsid w:val="009D6ADE"/>
    <w:rsid w:val="009D6C25"/>
    <w:rsid w:val="009D6FC2"/>
    <w:rsid w:val="009D787E"/>
    <w:rsid w:val="009E0659"/>
    <w:rsid w:val="009E0C9F"/>
    <w:rsid w:val="009E1BA2"/>
    <w:rsid w:val="009E274B"/>
    <w:rsid w:val="009E2DF5"/>
    <w:rsid w:val="009E5AF8"/>
    <w:rsid w:val="009E5D2A"/>
    <w:rsid w:val="009E6595"/>
    <w:rsid w:val="009E6BBB"/>
    <w:rsid w:val="009F3074"/>
    <w:rsid w:val="009F3198"/>
    <w:rsid w:val="009F3F86"/>
    <w:rsid w:val="009F4466"/>
    <w:rsid w:val="009F4615"/>
    <w:rsid w:val="009F6D73"/>
    <w:rsid w:val="009F70B1"/>
    <w:rsid w:val="00A00F33"/>
    <w:rsid w:val="00A01A0F"/>
    <w:rsid w:val="00A020C1"/>
    <w:rsid w:val="00A0442F"/>
    <w:rsid w:val="00A068E4"/>
    <w:rsid w:val="00A07141"/>
    <w:rsid w:val="00A073B9"/>
    <w:rsid w:val="00A07699"/>
    <w:rsid w:val="00A07B33"/>
    <w:rsid w:val="00A10959"/>
    <w:rsid w:val="00A12C93"/>
    <w:rsid w:val="00A135F1"/>
    <w:rsid w:val="00A13E6B"/>
    <w:rsid w:val="00A17A32"/>
    <w:rsid w:val="00A20635"/>
    <w:rsid w:val="00A20A14"/>
    <w:rsid w:val="00A20D95"/>
    <w:rsid w:val="00A22187"/>
    <w:rsid w:val="00A2361B"/>
    <w:rsid w:val="00A25571"/>
    <w:rsid w:val="00A27363"/>
    <w:rsid w:val="00A3118B"/>
    <w:rsid w:val="00A33419"/>
    <w:rsid w:val="00A34425"/>
    <w:rsid w:val="00A344AD"/>
    <w:rsid w:val="00A35A92"/>
    <w:rsid w:val="00A35F0C"/>
    <w:rsid w:val="00A40866"/>
    <w:rsid w:val="00A41C11"/>
    <w:rsid w:val="00A4271F"/>
    <w:rsid w:val="00A42985"/>
    <w:rsid w:val="00A442D2"/>
    <w:rsid w:val="00A53420"/>
    <w:rsid w:val="00A53F9B"/>
    <w:rsid w:val="00A55643"/>
    <w:rsid w:val="00A55782"/>
    <w:rsid w:val="00A55A11"/>
    <w:rsid w:val="00A60B37"/>
    <w:rsid w:val="00A61B86"/>
    <w:rsid w:val="00A62134"/>
    <w:rsid w:val="00A63240"/>
    <w:rsid w:val="00A637AC"/>
    <w:rsid w:val="00A637E0"/>
    <w:rsid w:val="00A6415A"/>
    <w:rsid w:val="00A6600E"/>
    <w:rsid w:val="00A70717"/>
    <w:rsid w:val="00A72DCD"/>
    <w:rsid w:val="00A72DE7"/>
    <w:rsid w:val="00A733FE"/>
    <w:rsid w:val="00A73C86"/>
    <w:rsid w:val="00A7422B"/>
    <w:rsid w:val="00A74307"/>
    <w:rsid w:val="00A749B8"/>
    <w:rsid w:val="00A7543A"/>
    <w:rsid w:val="00A755E8"/>
    <w:rsid w:val="00A7672B"/>
    <w:rsid w:val="00A76EE9"/>
    <w:rsid w:val="00A801ED"/>
    <w:rsid w:val="00A804F4"/>
    <w:rsid w:val="00A80D2B"/>
    <w:rsid w:val="00A81610"/>
    <w:rsid w:val="00A8344A"/>
    <w:rsid w:val="00A83DEE"/>
    <w:rsid w:val="00A870DB"/>
    <w:rsid w:val="00A87281"/>
    <w:rsid w:val="00A92322"/>
    <w:rsid w:val="00A936D0"/>
    <w:rsid w:val="00A940EE"/>
    <w:rsid w:val="00A94737"/>
    <w:rsid w:val="00A9685A"/>
    <w:rsid w:val="00A97B21"/>
    <w:rsid w:val="00AA0717"/>
    <w:rsid w:val="00AA1CAD"/>
    <w:rsid w:val="00AA27CD"/>
    <w:rsid w:val="00AA3080"/>
    <w:rsid w:val="00AA3908"/>
    <w:rsid w:val="00AA3C0A"/>
    <w:rsid w:val="00AA46A7"/>
    <w:rsid w:val="00AA5EB2"/>
    <w:rsid w:val="00AB0FE7"/>
    <w:rsid w:val="00AB1DD1"/>
    <w:rsid w:val="00AB1FB6"/>
    <w:rsid w:val="00AB2943"/>
    <w:rsid w:val="00AB294F"/>
    <w:rsid w:val="00AB58C7"/>
    <w:rsid w:val="00AB6981"/>
    <w:rsid w:val="00AC33D5"/>
    <w:rsid w:val="00AC559A"/>
    <w:rsid w:val="00AC5DBE"/>
    <w:rsid w:val="00AD0472"/>
    <w:rsid w:val="00AD246C"/>
    <w:rsid w:val="00AD3609"/>
    <w:rsid w:val="00AE1539"/>
    <w:rsid w:val="00AE4870"/>
    <w:rsid w:val="00AE58FC"/>
    <w:rsid w:val="00AF1FEA"/>
    <w:rsid w:val="00AF2CB2"/>
    <w:rsid w:val="00AF35A8"/>
    <w:rsid w:val="00AF4007"/>
    <w:rsid w:val="00AF4FD1"/>
    <w:rsid w:val="00AF73AD"/>
    <w:rsid w:val="00B008BA"/>
    <w:rsid w:val="00B014B4"/>
    <w:rsid w:val="00B05ADF"/>
    <w:rsid w:val="00B069A1"/>
    <w:rsid w:val="00B07CFB"/>
    <w:rsid w:val="00B07E5E"/>
    <w:rsid w:val="00B108C2"/>
    <w:rsid w:val="00B1195F"/>
    <w:rsid w:val="00B11EA7"/>
    <w:rsid w:val="00B12B4F"/>
    <w:rsid w:val="00B12C75"/>
    <w:rsid w:val="00B14C1F"/>
    <w:rsid w:val="00B15115"/>
    <w:rsid w:val="00B1719F"/>
    <w:rsid w:val="00B24233"/>
    <w:rsid w:val="00B24374"/>
    <w:rsid w:val="00B2569A"/>
    <w:rsid w:val="00B2683F"/>
    <w:rsid w:val="00B2705A"/>
    <w:rsid w:val="00B271EA"/>
    <w:rsid w:val="00B27203"/>
    <w:rsid w:val="00B321BE"/>
    <w:rsid w:val="00B35A6E"/>
    <w:rsid w:val="00B41522"/>
    <w:rsid w:val="00B416D9"/>
    <w:rsid w:val="00B430CD"/>
    <w:rsid w:val="00B437C8"/>
    <w:rsid w:val="00B440E0"/>
    <w:rsid w:val="00B4444D"/>
    <w:rsid w:val="00B45280"/>
    <w:rsid w:val="00B46D85"/>
    <w:rsid w:val="00B50196"/>
    <w:rsid w:val="00B50A1E"/>
    <w:rsid w:val="00B5306C"/>
    <w:rsid w:val="00B53471"/>
    <w:rsid w:val="00B5389A"/>
    <w:rsid w:val="00B545F1"/>
    <w:rsid w:val="00B57330"/>
    <w:rsid w:val="00B606B2"/>
    <w:rsid w:val="00B60D59"/>
    <w:rsid w:val="00B61F1A"/>
    <w:rsid w:val="00B621E3"/>
    <w:rsid w:val="00B62815"/>
    <w:rsid w:val="00B642DB"/>
    <w:rsid w:val="00B66CFC"/>
    <w:rsid w:val="00B703FE"/>
    <w:rsid w:val="00B704A2"/>
    <w:rsid w:val="00B717DC"/>
    <w:rsid w:val="00B73630"/>
    <w:rsid w:val="00B739D2"/>
    <w:rsid w:val="00B748AF"/>
    <w:rsid w:val="00B74B49"/>
    <w:rsid w:val="00B7735A"/>
    <w:rsid w:val="00B77B56"/>
    <w:rsid w:val="00B816E9"/>
    <w:rsid w:val="00B82F44"/>
    <w:rsid w:val="00B83872"/>
    <w:rsid w:val="00B83A89"/>
    <w:rsid w:val="00B84D04"/>
    <w:rsid w:val="00B9231C"/>
    <w:rsid w:val="00B92D76"/>
    <w:rsid w:val="00B9390D"/>
    <w:rsid w:val="00B93B1E"/>
    <w:rsid w:val="00B940DA"/>
    <w:rsid w:val="00B942E3"/>
    <w:rsid w:val="00B97DF5"/>
    <w:rsid w:val="00BA1050"/>
    <w:rsid w:val="00BA12E8"/>
    <w:rsid w:val="00BA5A49"/>
    <w:rsid w:val="00BA6AB1"/>
    <w:rsid w:val="00BA6F8A"/>
    <w:rsid w:val="00BB0923"/>
    <w:rsid w:val="00BB11CF"/>
    <w:rsid w:val="00BB4847"/>
    <w:rsid w:val="00BB6812"/>
    <w:rsid w:val="00BB7C86"/>
    <w:rsid w:val="00BC0A82"/>
    <w:rsid w:val="00BC0F16"/>
    <w:rsid w:val="00BC125B"/>
    <w:rsid w:val="00BC1F64"/>
    <w:rsid w:val="00BC2C7C"/>
    <w:rsid w:val="00BC4C9D"/>
    <w:rsid w:val="00BC5749"/>
    <w:rsid w:val="00BC5CD6"/>
    <w:rsid w:val="00BC5DD8"/>
    <w:rsid w:val="00BC611C"/>
    <w:rsid w:val="00BC6D40"/>
    <w:rsid w:val="00BC7C3A"/>
    <w:rsid w:val="00BD0C9F"/>
    <w:rsid w:val="00BD0CCE"/>
    <w:rsid w:val="00BD25C6"/>
    <w:rsid w:val="00BD51A1"/>
    <w:rsid w:val="00BD535F"/>
    <w:rsid w:val="00BD585F"/>
    <w:rsid w:val="00BD5D11"/>
    <w:rsid w:val="00BD6F5C"/>
    <w:rsid w:val="00BD7C8A"/>
    <w:rsid w:val="00BE1ABA"/>
    <w:rsid w:val="00BE2417"/>
    <w:rsid w:val="00BE42D0"/>
    <w:rsid w:val="00BE677E"/>
    <w:rsid w:val="00BE6B31"/>
    <w:rsid w:val="00BF0330"/>
    <w:rsid w:val="00BF0DFE"/>
    <w:rsid w:val="00BF1ACE"/>
    <w:rsid w:val="00BF1B6A"/>
    <w:rsid w:val="00BF200A"/>
    <w:rsid w:val="00BF3358"/>
    <w:rsid w:val="00BF3D13"/>
    <w:rsid w:val="00BF443D"/>
    <w:rsid w:val="00BF478B"/>
    <w:rsid w:val="00BF4DE3"/>
    <w:rsid w:val="00BF4F28"/>
    <w:rsid w:val="00BF56E9"/>
    <w:rsid w:val="00BF5B8D"/>
    <w:rsid w:val="00BF7816"/>
    <w:rsid w:val="00C02329"/>
    <w:rsid w:val="00C05371"/>
    <w:rsid w:val="00C057F4"/>
    <w:rsid w:val="00C062C5"/>
    <w:rsid w:val="00C108FA"/>
    <w:rsid w:val="00C11C87"/>
    <w:rsid w:val="00C122FA"/>
    <w:rsid w:val="00C129B5"/>
    <w:rsid w:val="00C12D2A"/>
    <w:rsid w:val="00C1391E"/>
    <w:rsid w:val="00C13D8D"/>
    <w:rsid w:val="00C155FC"/>
    <w:rsid w:val="00C15D04"/>
    <w:rsid w:val="00C163D8"/>
    <w:rsid w:val="00C17B9F"/>
    <w:rsid w:val="00C20298"/>
    <w:rsid w:val="00C20989"/>
    <w:rsid w:val="00C212A2"/>
    <w:rsid w:val="00C23F0F"/>
    <w:rsid w:val="00C2522C"/>
    <w:rsid w:val="00C25955"/>
    <w:rsid w:val="00C27132"/>
    <w:rsid w:val="00C27714"/>
    <w:rsid w:val="00C27963"/>
    <w:rsid w:val="00C30785"/>
    <w:rsid w:val="00C31059"/>
    <w:rsid w:val="00C317AF"/>
    <w:rsid w:val="00C31B80"/>
    <w:rsid w:val="00C3281D"/>
    <w:rsid w:val="00C333D5"/>
    <w:rsid w:val="00C34E67"/>
    <w:rsid w:val="00C375F5"/>
    <w:rsid w:val="00C37E4A"/>
    <w:rsid w:val="00C403C7"/>
    <w:rsid w:val="00C40526"/>
    <w:rsid w:val="00C505BD"/>
    <w:rsid w:val="00C5585A"/>
    <w:rsid w:val="00C55A58"/>
    <w:rsid w:val="00C56192"/>
    <w:rsid w:val="00C56E68"/>
    <w:rsid w:val="00C57D3C"/>
    <w:rsid w:val="00C60002"/>
    <w:rsid w:val="00C62114"/>
    <w:rsid w:val="00C62809"/>
    <w:rsid w:val="00C63C85"/>
    <w:rsid w:val="00C70E55"/>
    <w:rsid w:val="00C71500"/>
    <w:rsid w:val="00C72BF1"/>
    <w:rsid w:val="00C741A7"/>
    <w:rsid w:val="00C77E2B"/>
    <w:rsid w:val="00C80BF0"/>
    <w:rsid w:val="00C8151A"/>
    <w:rsid w:val="00C8185C"/>
    <w:rsid w:val="00C81D3A"/>
    <w:rsid w:val="00C82320"/>
    <w:rsid w:val="00C84E0B"/>
    <w:rsid w:val="00C85598"/>
    <w:rsid w:val="00C857B7"/>
    <w:rsid w:val="00C87F15"/>
    <w:rsid w:val="00C90CC5"/>
    <w:rsid w:val="00C91A19"/>
    <w:rsid w:val="00C92971"/>
    <w:rsid w:val="00C92FA1"/>
    <w:rsid w:val="00C936D8"/>
    <w:rsid w:val="00C93E1C"/>
    <w:rsid w:val="00C93E58"/>
    <w:rsid w:val="00C93F3D"/>
    <w:rsid w:val="00C95146"/>
    <w:rsid w:val="00C95ED9"/>
    <w:rsid w:val="00C96ACB"/>
    <w:rsid w:val="00C97169"/>
    <w:rsid w:val="00CA05C7"/>
    <w:rsid w:val="00CA0A92"/>
    <w:rsid w:val="00CA0BBB"/>
    <w:rsid w:val="00CA1A02"/>
    <w:rsid w:val="00CA38EA"/>
    <w:rsid w:val="00CA4BEA"/>
    <w:rsid w:val="00CA4FFA"/>
    <w:rsid w:val="00CA69F2"/>
    <w:rsid w:val="00CB3059"/>
    <w:rsid w:val="00CB3368"/>
    <w:rsid w:val="00CB6C3B"/>
    <w:rsid w:val="00CB708B"/>
    <w:rsid w:val="00CC0E28"/>
    <w:rsid w:val="00CC32F4"/>
    <w:rsid w:val="00CC4233"/>
    <w:rsid w:val="00CC4C18"/>
    <w:rsid w:val="00CD076F"/>
    <w:rsid w:val="00CD086E"/>
    <w:rsid w:val="00CD23FD"/>
    <w:rsid w:val="00CD2C6F"/>
    <w:rsid w:val="00CD365E"/>
    <w:rsid w:val="00CD4F5E"/>
    <w:rsid w:val="00CD6159"/>
    <w:rsid w:val="00CD6A70"/>
    <w:rsid w:val="00CD7D65"/>
    <w:rsid w:val="00CD7D69"/>
    <w:rsid w:val="00CE14D9"/>
    <w:rsid w:val="00CE1CD6"/>
    <w:rsid w:val="00CE1FD3"/>
    <w:rsid w:val="00CE3AA6"/>
    <w:rsid w:val="00CE3E33"/>
    <w:rsid w:val="00CE45B4"/>
    <w:rsid w:val="00CE4714"/>
    <w:rsid w:val="00CE4C4B"/>
    <w:rsid w:val="00CE506A"/>
    <w:rsid w:val="00CE59C6"/>
    <w:rsid w:val="00CE7923"/>
    <w:rsid w:val="00CE7F36"/>
    <w:rsid w:val="00CF10A6"/>
    <w:rsid w:val="00CF1576"/>
    <w:rsid w:val="00CF22FD"/>
    <w:rsid w:val="00CF3AA5"/>
    <w:rsid w:val="00CF7415"/>
    <w:rsid w:val="00D059DE"/>
    <w:rsid w:val="00D05AE1"/>
    <w:rsid w:val="00D06FA2"/>
    <w:rsid w:val="00D075F6"/>
    <w:rsid w:val="00D0772D"/>
    <w:rsid w:val="00D107CA"/>
    <w:rsid w:val="00D1106B"/>
    <w:rsid w:val="00D12E77"/>
    <w:rsid w:val="00D13644"/>
    <w:rsid w:val="00D138F2"/>
    <w:rsid w:val="00D148A9"/>
    <w:rsid w:val="00D14E05"/>
    <w:rsid w:val="00D151D5"/>
    <w:rsid w:val="00D15E8D"/>
    <w:rsid w:val="00D16945"/>
    <w:rsid w:val="00D1793F"/>
    <w:rsid w:val="00D17B75"/>
    <w:rsid w:val="00D21B28"/>
    <w:rsid w:val="00D23785"/>
    <w:rsid w:val="00D30D8D"/>
    <w:rsid w:val="00D31382"/>
    <w:rsid w:val="00D32AE4"/>
    <w:rsid w:val="00D34BE5"/>
    <w:rsid w:val="00D34CD4"/>
    <w:rsid w:val="00D35F1C"/>
    <w:rsid w:val="00D371FD"/>
    <w:rsid w:val="00D3758A"/>
    <w:rsid w:val="00D37DE9"/>
    <w:rsid w:val="00D41620"/>
    <w:rsid w:val="00D45BD8"/>
    <w:rsid w:val="00D45EE8"/>
    <w:rsid w:val="00D47DCA"/>
    <w:rsid w:val="00D50C97"/>
    <w:rsid w:val="00D51318"/>
    <w:rsid w:val="00D5339B"/>
    <w:rsid w:val="00D5422C"/>
    <w:rsid w:val="00D54DE1"/>
    <w:rsid w:val="00D5586B"/>
    <w:rsid w:val="00D55C1A"/>
    <w:rsid w:val="00D5767E"/>
    <w:rsid w:val="00D62F53"/>
    <w:rsid w:val="00D6485D"/>
    <w:rsid w:val="00D66030"/>
    <w:rsid w:val="00D6686B"/>
    <w:rsid w:val="00D67700"/>
    <w:rsid w:val="00D70100"/>
    <w:rsid w:val="00D70F2A"/>
    <w:rsid w:val="00D7144E"/>
    <w:rsid w:val="00D7166B"/>
    <w:rsid w:val="00D73FC5"/>
    <w:rsid w:val="00D81F23"/>
    <w:rsid w:val="00D8362A"/>
    <w:rsid w:val="00D8378F"/>
    <w:rsid w:val="00D845BB"/>
    <w:rsid w:val="00D84F90"/>
    <w:rsid w:val="00D866F0"/>
    <w:rsid w:val="00D87A68"/>
    <w:rsid w:val="00D90106"/>
    <w:rsid w:val="00D905E3"/>
    <w:rsid w:val="00D93357"/>
    <w:rsid w:val="00D93530"/>
    <w:rsid w:val="00D956C1"/>
    <w:rsid w:val="00DA0215"/>
    <w:rsid w:val="00DA0A9E"/>
    <w:rsid w:val="00DA1040"/>
    <w:rsid w:val="00DA1E57"/>
    <w:rsid w:val="00DA287D"/>
    <w:rsid w:val="00DA2AA2"/>
    <w:rsid w:val="00DA4A3E"/>
    <w:rsid w:val="00DA4AA6"/>
    <w:rsid w:val="00DA70A4"/>
    <w:rsid w:val="00DA7B0B"/>
    <w:rsid w:val="00DB0EE1"/>
    <w:rsid w:val="00DB1DF6"/>
    <w:rsid w:val="00DB62D7"/>
    <w:rsid w:val="00DC086E"/>
    <w:rsid w:val="00DC159C"/>
    <w:rsid w:val="00DC3851"/>
    <w:rsid w:val="00DC3F67"/>
    <w:rsid w:val="00DC527C"/>
    <w:rsid w:val="00DC5B79"/>
    <w:rsid w:val="00DC6A8C"/>
    <w:rsid w:val="00DC6BBF"/>
    <w:rsid w:val="00DC79D4"/>
    <w:rsid w:val="00DD09F4"/>
    <w:rsid w:val="00DD0BB8"/>
    <w:rsid w:val="00DD14F7"/>
    <w:rsid w:val="00DD2354"/>
    <w:rsid w:val="00DD38D6"/>
    <w:rsid w:val="00DD4FFE"/>
    <w:rsid w:val="00DD5CDC"/>
    <w:rsid w:val="00DD6AEC"/>
    <w:rsid w:val="00DE3BA6"/>
    <w:rsid w:val="00DE5D3D"/>
    <w:rsid w:val="00DE67B0"/>
    <w:rsid w:val="00DF0A6A"/>
    <w:rsid w:val="00DF0CC2"/>
    <w:rsid w:val="00DF1626"/>
    <w:rsid w:val="00DF171B"/>
    <w:rsid w:val="00DF2BC8"/>
    <w:rsid w:val="00DF647A"/>
    <w:rsid w:val="00DF6891"/>
    <w:rsid w:val="00DF706D"/>
    <w:rsid w:val="00DF7EAF"/>
    <w:rsid w:val="00E005BB"/>
    <w:rsid w:val="00E026EF"/>
    <w:rsid w:val="00E03A44"/>
    <w:rsid w:val="00E107FE"/>
    <w:rsid w:val="00E11F76"/>
    <w:rsid w:val="00E15EDE"/>
    <w:rsid w:val="00E168A3"/>
    <w:rsid w:val="00E17E6E"/>
    <w:rsid w:val="00E22D86"/>
    <w:rsid w:val="00E2343D"/>
    <w:rsid w:val="00E26126"/>
    <w:rsid w:val="00E2670E"/>
    <w:rsid w:val="00E30F99"/>
    <w:rsid w:val="00E32025"/>
    <w:rsid w:val="00E321A6"/>
    <w:rsid w:val="00E3349B"/>
    <w:rsid w:val="00E35424"/>
    <w:rsid w:val="00E37B62"/>
    <w:rsid w:val="00E42B43"/>
    <w:rsid w:val="00E42C63"/>
    <w:rsid w:val="00E42E4C"/>
    <w:rsid w:val="00E43259"/>
    <w:rsid w:val="00E44D67"/>
    <w:rsid w:val="00E458EC"/>
    <w:rsid w:val="00E46456"/>
    <w:rsid w:val="00E517D7"/>
    <w:rsid w:val="00E51CE1"/>
    <w:rsid w:val="00E551CE"/>
    <w:rsid w:val="00E55966"/>
    <w:rsid w:val="00E56008"/>
    <w:rsid w:val="00E56890"/>
    <w:rsid w:val="00E56BDF"/>
    <w:rsid w:val="00E57020"/>
    <w:rsid w:val="00E60623"/>
    <w:rsid w:val="00E63434"/>
    <w:rsid w:val="00E646A7"/>
    <w:rsid w:val="00E66E21"/>
    <w:rsid w:val="00E705F7"/>
    <w:rsid w:val="00E708CC"/>
    <w:rsid w:val="00E73D9F"/>
    <w:rsid w:val="00E74527"/>
    <w:rsid w:val="00E76B27"/>
    <w:rsid w:val="00E81BE1"/>
    <w:rsid w:val="00E8260A"/>
    <w:rsid w:val="00E82B70"/>
    <w:rsid w:val="00E830D8"/>
    <w:rsid w:val="00E8390D"/>
    <w:rsid w:val="00E84C48"/>
    <w:rsid w:val="00E84D40"/>
    <w:rsid w:val="00E85CB4"/>
    <w:rsid w:val="00E86C86"/>
    <w:rsid w:val="00E873AF"/>
    <w:rsid w:val="00E87AA1"/>
    <w:rsid w:val="00E91196"/>
    <w:rsid w:val="00E9160B"/>
    <w:rsid w:val="00E91BC0"/>
    <w:rsid w:val="00E936AC"/>
    <w:rsid w:val="00E93F6E"/>
    <w:rsid w:val="00E948A4"/>
    <w:rsid w:val="00E95782"/>
    <w:rsid w:val="00E95E26"/>
    <w:rsid w:val="00E978BD"/>
    <w:rsid w:val="00EA06E2"/>
    <w:rsid w:val="00EA14BB"/>
    <w:rsid w:val="00EA1890"/>
    <w:rsid w:val="00EA341E"/>
    <w:rsid w:val="00EA3729"/>
    <w:rsid w:val="00EA47F3"/>
    <w:rsid w:val="00EA7DCB"/>
    <w:rsid w:val="00EB0514"/>
    <w:rsid w:val="00EB05F5"/>
    <w:rsid w:val="00EB21F8"/>
    <w:rsid w:val="00EB3DB3"/>
    <w:rsid w:val="00EB4F80"/>
    <w:rsid w:val="00EB5472"/>
    <w:rsid w:val="00EB553D"/>
    <w:rsid w:val="00EB5BE7"/>
    <w:rsid w:val="00EB5F74"/>
    <w:rsid w:val="00EB6B62"/>
    <w:rsid w:val="00EB6EC2"/>
    <w:rsid w:val="00EC05BA"/>
    <w:rsid w:val="00EC0D6E"/>
    <w:rsid w:val="00EC0FE2"/>
    <w:rsid w:val="00EC2D06"/>
    <w:rsid w:val="00EC3E59"/>
    <w:rsid w:val="00EC462E"/>
    <w:rsid w:val="00EC5E5C"/>
    <w:rsid w:val="00EC60FA"/>
    <w:rsid w:val="00EC6D79"/>
    <w:rsid w:val="00ED0688"/>
    <w:rsid w:val="00ED2C9D"/>
    <w:rsid w:val="00ED3503"/>
    <w:rsid w:val="00ED6721"/>
    <w:rsid w:val="00ED6853"/>
    <w:rsid w:val="00ED7106"/>
    <w:rsid w:val="00EE1522"/>
    <w:rsid w:val="00EE1CAE"/>
    <w:rsid w:val="00EE2DD8"/>
    <w:rsid w:val="00EE489C"/>
    <w:rsid w:val="00EE5DF2"/>
    <w:rsid w:val="00EE656E"/>
    <w:rsid w:val="00EE65AD"/>
    <w:rsid w:val="00EE7ABB"/>
    <w:rsid w:val="00EF1A80"/>
    <w:rsid w:val="00EF3CAF"/>
    <w:rsid w:val="00EF62BF"/>
    <w:rsid w:val="00EF6656"/>
    <w:rsid w:val="00EF72D8"/>
    <w:rsid w:val="00F00332"/>
    <w:rsid w:val="00F014AA"/>
    <w:rsid w:val="00F014CB"/>
    <w:rsid w:val="00F02186"/>
    <w:rsid w:val="00F027D4"/>
    <w:rsid w:val="00F02982"/>
    <w:rsid w:val="00F05105"/>
    <w:rsid w:val="00F0524D"/>
    <w:rsid w:val="00F061B0"/>
    <w:rsid w:val="00F10EFE"/>
    <w:rsid w:val="00F10F40"/>
    <w:rsid w:val="00F12641"/>
    <w:rsid w:val="00F152F7"/>
    <w:rsid w:val="00F1586E"/>
    <w:rsid w:val="00F166FE"/>
    <w:rsid w:val="00F200E3"/>
    <w:rsid w:val="00F22466"/>
    <w:rsid w:val="00F22634"/>
    <w:rsid w:val="00F22FCB"/>
    <w:rsid w:val="00F25331"/>
    <w:rsid w:val="00F266E2"/>
    <w:rsid w:val="00F26B1C"/>
    <w:rsid w:val="00F31669"/>
    <w:rsid w:val="00F333AB"/>
    <w:rsid w:val="00F36BD5"/>
    <w:rsid w:val="00F4077F"/>
    <w:rsid w:val="00F408DC"/>
    <w:rsid w:val="00F425AC"/>
    <w:rsid w:val="00F4406E"/>
    <w:rsid w:val="00F443B3"/>
    <w:rsid w:val="00F44A7E"/>
    <w:rsid w:val="00F47367"/>
    <w:rsid w:val="00F47909"/>
    <w:rsid w:val="00F51329"/>
    <w:rsid w:val="00F5177C"/>
    <w:rsid w:val="00F51969"/>
    <w:rsid w:val="00F52090"/>
    <w:rsid w:val="00F618C4"/>
    <w:rsid w:val="00F61F91"/>
    <w:rsid w:val="00F643C9"/>
    <w:rsid w:val="00F66373"/>
    <w:rsid w:val="00F664F9"/>
    <w:rsid w:val="00F6665C"/>
    <w:rsid w:val="00F67710"/>
    <w:rsid w:val="00F7140C"/>
    <w:rsid w:val="00F71B6D"/>
    <w:rsid w:val="00F71CA1"/>
    <w:rsid w:val="00F71EC5"/>
    <w:rsid w:val="00F73EF8"/>
    <w:rsid w:val="00F77ACE"/>
    <w:rsid w:val="00F81E69"/>
    <w:rsid w:val="00F8246C"/>
    <w:rsid w:val="00F8347E"/>
    <w:rsid w:val="00F85A24"/>
    <w:rsid w:val="00F85E43"/>
    <w:rsid w:val="00F903C8"/>
    <w:rsid w:val="00F90AD8"/>
    <w:rsid w:val="00F90C12"/>
    <w:rsid w:val="00F91810"/>
    <w:rsid w:val="00F93F0A"/>
    <w:rsid w:val="00F95562"/>
    <w:rsid w:val="00F97745"/>
    <w:rsid w:val="00FA0035"/>
    <w:rsid w:val="00FA0095"/>
    <w:rsid w:val="00FA1F9D"/>
    <w:rsid w:val="00FA2455"/>
    <w:rsid w:val="00FA3864"/>
    <w:rsid w:val="00FA4357"/>
    <w:rsid w:val="00FA47B8"/>
    <w:rsid w:val="00FA4D6B"/>
    <w:rsid w:val="00FA6020"/>
    <w:rsid w:val="00FA6967"/>
    <w:rsid w:val="00FA7E45"/>
    <w:rsid w:val="00FB2698"/>
    <w:rsid w:val="00FB2972"/>
    <w:rsid w:val="00FB3275"/>
    <w:rsid w:val="00FB3A3E"/>
    <w:rsid w:val="00FB4CA6"/>
    <w:rsid w:val="00FB6021"/>
    <w:rsid w:val="00FB6179"/>
    <w:rsid w:val="00FB6251"/>
    <w:rsid w:val="00FB6A6B"/>
    <w:rsid w:val="00FC0B95"/>
    <w:rsid w:val="00FC0EF1"/>
    <w:rsid w:val="00FC104B"/>
    <w:rsid w:val="00FC3333"/>
    <w:rsid w:val="00FC4099"/>
    <w:rsid w:val="00FC4592"/>
    <w:rsid w:val="00FC6917"/>
    <w:rsid w:val="00FC7322"/>
    <w:rsid w:val="00FD030C"/>
    <w:rsid w:val="00FD0449"/>
    <w:rsid w:val="00FD07EF"/>
    <w:rsid w:val="00FD0BD0"/>
    <w:rsid w:val="00FD0CC5"/>
    <w:rsid w:val="00FD1B60"/>
    <w:rsid w:val="00FD3556"/>
    <w:rsid w:val="00FD4050"/>
    <w:rsid w:val="00FD5739"/>
    <w:rsid w:val="00FD58E4"/>
    <w:rsid w:val="00FE0CDB"/>
    <w:rsid w:val="00FE1CA2"/>
    <w:rsid w:val="00FE1FF1"/>
    <w:rsid w:val="00FE20B9"/>
    <w:rsid w:val="00FE55C4"/>
    <w:rsid w:val="00FE5F16"/>
    <w:rsid w:val="00FE6089"/>
    <w:rsid w:val="00FE675E"/>
    <w:rsid w:val="00FE6A9B"/>
    <w:rsid w:val="00FF1714"/>
    <w:rsid w:val="00FF2AEA"/>
    <w:rsid w:val="00FF31BE"/>
    <w:rsid w:val="00FF37A2"/>
    <w:rsid w:val="00FF502B"/>
    <w:rsid w:val="00FF7088"/>
    <w:rsid w:val="00FF781D"/>
    <w:rsid w:val="00FF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1C1E2"/>
  <w15:chartTrackingRefBased/>
  <w15:docId w15:val="{A8A20C26-F032-48C5-BD10-D0FB5C12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7F1A"/>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827F1A"/>
    <w:pPr>
      <w:tabs>
        <w:tab w:val="center" w:pos="4153"/>
        <w:tab w:val="right" w:pos="8306"/>
      </w:tabs>
      <w:snapToGrid w:val="0"/>
      <w:jc w:val="left"/>
    </w:pPr>
    <w:rPr>
      <w:sz w:val="18"/>
      <w:szCs w:val="18"/>
      <w:lang w:val="x-none" w:eastAsia="x-none"/>
    </w:rPr>
  </w:style>
  <w:style w:type="character" w:styleId="a6">
    <w:name w:val="page number"/>
    <w:basedOn w:val="a0"/>
    <w:rsid w:val="001C31FC"/>
  </w:style>
  <w:style w:type="table" w:styleId="a7">
    <w:name w:val="Table Grid"/>
    <w:basedOn w:val="a1"/>
    <w:rsid w:val="005575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F91810"/>
    <w:pPr>
      <w:ind w:leftChars="2500" w:left="100"/>
    </w:pPr>
  </w:style>
  <w:style w:type="paragraph" w:customStyle="1" w:styleId="Default">
    <w:name w:val="Default"/>
    <w:rsid w:val="006D226E"/>
    <w:pPr>
      <w:widowControl w:val="0"/>
      <w:autoSpaceDE w:val="0"/>
      <w:autoSpaceDN w:val="0"/>
      <w:adjustRightInd w:val="0"/>
    </w:pPr>
    <w:rPr>
      <w:rFonts w:ascii="宋体" w:cs="宋体"/>
      <w:color w:val="000000"/>
      <w:sz w:val="24"/>
      <w:szCs w:val="24"/>
    </w:rPr>
  </w:style>
  <w:style w:type="character" w:styleId="a9">
    <w:name w:val="Strong"/>
    <w:uiPriority w:val="22"/>
    <w:qFormat/>
    <w:rsid w:val="009E5D2A"/>
    <w:rPr>
      <w:b/>
      <w:bCs/>
      <w:i w:val="0"/>
      <w:iCs w:val="0"/>
      <w:sz w:val="24"/>
      <w:szCs w:val="24"/>
    </w:rPr>
  </w:style>
  <w:style w:type="character" w:customStyle="1" w:styleId="a5">
    <w:name w:val="页脚 字符"/>
    <w:link w:val="a4"/>
    <w:uiPriority w:val="99"/>
    <w:rsid w:val="00812EE0"/>
    <w:rPr>
      <w:kern w:val="2"/>
      <w:sz w:val="18"/>
      <w:szCs w:val="18"/>
    </w:rPr>
  </w:style>
  <w:style w:type="character" w:customStyle="1" w:styleId="high-light-bg4">
    <w:name w:val="high-light-bg4"/>
    <w:basedOn w:val="a0"/>
    <w:rsid w:val="00E56008"/>
  </w:style>
  <w:style w:type="numbering" w:customStyle="1" w:styleId="1">
    <w:name w:val="样式1"/>
    <w:rsid w:val="00B61F1A"/>
    <w:pPr>
      <w:numPr>
        <w:numId w:val="7"/>
      </w:numPr>
    </w:pPr>
  </w:style>
  <w:style w:type="paragraph" w:styleId="aa">
    <w:name w:val="Revision"/>
    <w:hidden/>
    <w:uiPriority w:val="71"/>
    <w:rsid w:val="008D72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07921">
      <w:bodyDiv w:val="1"/>
      <w:marLeft w:val="0"/>
      <w:marRight w:val="0"/>
      <w:marTop w:val="0"/>
      <w:marBottom w:val="0"/>
      <w:divBdr>
        <w:top w:val="none" w:sz="0" w:space="0" w:color="auto"/>
        <w:left w:val="none" w:sz="0" w:space="0" w:color="auto"/>
        <w:bottom w:val="none" w:sz="0" w:space="0" w:color="auto"/>
        <w:right w:val="none" w:sz="0" w:space="0" w:color="auto"/>
      </w:divBdr>
    </w:div>
    <w:div w:id="662467728">
      <w:bodyDiv w:val="1"/>
      <w:marLeft w:val="0"/>
      <w:marRight w:val="0"/>
      <w:marTop w:val="0"/>
      <w:marBottom w:val="0"/>
      <w:divBdr>
        <w:top w:val="none" w:sz="0" w:space="0" w:color="auto"/>
        <w:left w:val="none" w:sz="0" w:space="0" w:color="auto"/>
        <w:bottom w:val="none" w:sz="0" w:space="0" w:color="auto"/>
        <w:right w:val="none" w:sz="0" w:space="0" w:color="auto"/>
      </w:divBdr>
    </w:div>
    <w:div w:id="921332190">
      <w:bodyDiv w:val="1"/>
      <w:marLeft w:val="0"/>
      <w:marRight w:val="0"/>
      <w:marTop w:val="0"/>
      <w:marBottom w:val="0"/>
      <w:divBdr>
        <w:top w:val="none" w:sz="0" w:space="0" w:color="auto"/>
        <w:left w:val="none" w:sz="0" w:space="0" w:color="auto"/>
        <w:bottom w:val="none" w:sz="0" w:space="0" w:color="auto"/>
        <w:right w:val="none" w:sz="0" w:space="0" w:color="auto"/>
      </w:divBdr>
    </w:div>
    <w:div w:id="1060979887">
      <w:bodyDiv w:val="1"/>
      <w:marLeft w:val="0"/>
      <w:marRight w:val="0"/>
      <w:marTop w:val="0"/>
      <w:marBottom w:val="0"/>
      <w:divBdr>
        <w:top w:val="none" w:sz="0" w:space="0" w:color="auto"/>
        <w:left w:val="none" w:sz="0" w:space="0" w:color="auto"/>
        <w:bottom w:val="none" w:sz="0" w:space="0" w:color="auto"/>
        <w:right w:val="none" w:sz="0" w:space="0" w:color="auto"/>
      </w:divBdr>
    </w:div>
    <w:div w:id="1142038820">
      <w:bodyDiv w:val="1"/>
      <w:marLeft w:val="0"/>
      <w:marRight w:val="0"/>
      <w:marTop w:val="0"/>
      <w:marBottom w:val="0"/>
      <w:divBdr>
        <w:top w:val="none" w:sz="0" w:space="0" w:color="auto"/>
        <w:left w:val="none" w:sz="0" w:space="0" w:color="auto"/>
        <w:bottom w:val="none" w:sz="0" w:space="0" w:color="auto"/>
        <w:right w:val="none" w:sz="0" w:space="0" w:color="auto"/>
      </w:divBdr>
    </w:div>
    <w:div w:id="1355687104">
      <w:bodyDiv w:val="1"/>
      <w:marLeft w:val="0"/>
      <w:marRight w:val="0"/>
      <w:marTop w:val="0"/>
      <w:marBottom w:val="0"/>
      <w:divBdr>
        <w:top w:val="none" w:sz="0" w:space="0" w:color="auto"/>
        <w:left w:val="none" w:sz="0" w:space="0" w:color="auto"/>
        <w:bottom w:val="none" w:sz="0" w:space="0" w:color="auto"/>
        <w:right w:val="none" w:sz="0" w:space="0" w:color="auto"/>
      </w:divBdr>
    </w:div>
    <w:div w:id="1637832631">
      <w:bodyDiv w:val="1"/>
      <w:marLeft w:val="0"/>
      <w:marRight w:val="0"/>
      <w:marTop w:val="0"/>
      <w:marBottom w:val="0"/>
      <w:divBdr>
        <w:top w:val="none" w:sz="0" w:space="0" w:color="auto"/>
        <w:left w:val="none" w:sz="0" w:space="0" w:color="auto"/>
        <w:bottom w:val="none" w:sz="0" w:space="0" w:color="auto"/>
        <w:right w:val="none" w:sz="0" w:space="0" w:color="auto"/>
      </w:divBdr>
    </w:div>
    <w:div w:id="1755787113">
      <w:bodyDiv w:val="1"/>
      <w:marLeft w:val="0"/>
      <w:marRight w:val="0"/>
      <w:marTop w:val="0"/>
      <w:marBottom w:val="0"/>
      <w:divBdr>
        <w:top w:val="none" w:sz="0" w:space="0" w:color="auto"/>
        <w:left w:val="none" w:sz="0" w:space="0" w:color="auto"/>
        <w:bottom w:val="none" w:sz="0" w:space="0" w:color="auto"/>
        <w:right w:val="none" w:sz="0" w:space="0" w:color="auto"/>
      </w:divBdr>
    </w:div>
    <w:div w:id="1921939080">
      <w:bodyDiv w:val="1"/>
      <w:marLeft w:val="0"/>
      <w:marRight w:val="0"/>
      <w:marTop w:val="0"/>
      <w:marBottom w:val="0"/>
      <w:divBdr>
        <w:top w:val="none" w:sz="0" w:space="0" w:color="auto"/>
        <w:left w:val="none" w:sz="0" w:space="0" w:color="auto"/>
        <w:bottom w:val="none" w:sz="0" w:space="0" w:color="auto"/>
        <w:right w:val="none" w:sz="0" w:space="0" w:color="auto"/>
      </w:divBdr>
      <w:divsChild>
        <w:div w:id="1269239688">
          <w:marLeft w:val="45"/>
          <w:marRight w:val="30"/>
          <w:marTop w:val="30"/>
          <w:marBottom w:val="0"/>
          <w:divBdr>
            <w:top w:val="none" w:sz="0" w:space="0" w:color="auto"/>
            <w:left w:val="none" w:sz="0" w:space="0" w:color="auto"/>
            <w:bottom w:val="none" w:sz="0" w:space="0" w:color="auto"/>
            <w:right w:val="none" w:sz="0" w:space="0" w:color="auto"/>
          </w:divBdr>
          <w:divsChild>
            <w:div w:id="319234516">
              <w:marLeft w:val="0"/>
              <w:marRight w:val="0"/>
              <w:marTop w:val="0"/>
              <w:marBottom w:val="0"/>
              <w:divBdr>
                <w:top w:val="single" w:sz="6" w:space="0" w:color="CFCFCF"/>
                <w:left w:val="single" w:sz="6" w:space="0" w:color="CFCFCF"/>
                <w:bottom w:val="single" w:sz="6" w:space="0" w:color="CFCFCF"/>
                <w:right w:val="single" w:sz="6" w:space="0" w:color="CFCFCF"/>
              </w:divBdr>
              <w:divsChild>
                <w:div w:id="20159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5518">
          <w:marLeft w:val="45"/>
          <w:marRight w:val="30"/>
          <w:marTop w:val="30"/>
          <w:marBottom w:val="0"/>
          <w:divBdr>
            <w:top w:val="none" w:sz="0" w:space="0" w:color="auto"/>
            <w:left w:val="none" w:sz="0" w:space="0" w:color="auto"/>
            <w:bottom w:val="none" w:sz="0" w:space="0" w:color="auto"/>
            <w:right w:val="none" w:sz="0" w:space="0" w:color="auto"/>
          </w:divBdr>
          <w:divsChild>
            <w:div w:id="1675649327">
              <w:marLeft w:val="0"/>
              <w:marRight w:val="0"/>
              <w:marTop w:val="0"/>
              <w:marBottom w:val="0"/>
              <w:divBdr>
                <w:top w:val="single" w:sz="6" w:space="0" w:color="CFCFCF"/>
                <w:left w:val="single" w:sz="6" w:space="0" w:color="CFCFCF"/>
                <w:bottom w:val="single" w:sz="6" w:space="0" w:color="CFCFCF"/>
                <w:right w:val="single" w:sz="6" w:space="0" w:color="CFCFCF"/>
              </w:divBdr>
              <w:divsChild>
                <w:div w:id="17050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C636-B086-40FF-8F3E-46D37C7B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徐培</cp:lastModifiedBy>
  <cp:revision>47</cp:revision>
  <cp:lastPrinted>2019-12-28T06:24:00Z</cp:lastPrinted>
  <dcterms:created xsi:type="dcterms:W3CDTF">2024-01-05T01:44:00Z</dcterms:created>
  <dcterms:modified xsi:type="dcterms:W3CDTF">2024-07-09T08:54:00Z</dcterms:modified>
</cp:coreProperties>
</file>