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64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国电投安徽生态能源有限公司</w:t>
      </w:r>
    </w:p>
    <w:p>
      <w:pPr>
        <w:pStyle w:val="9"/>
        <w:ind w:firstLine="6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年度安全目标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  <w:color w:val="FF0000"/>
          <w:lang w:val="en-US" w:eastAsia="zh-CN"/>
        </w:rPr>
        <w:t>1、上海电力股份生产目标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不发生人身重伤及以上生产安全责任事故；</w:t>
      </w:r>
    </w:p>
    <w:p>
      <w:pPr>
        <w:numPr>
          <w:ilvl w:val="0"/>
          <w:numId w:val="0"/>
        </w:num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不发生一般及以上设备事故；</w:t>
      </w:r>
    </w:p>
    <w:p>
      <w:pPr>
        <w:numPr>
          <w:ilvl w:val="0"/>
          <w:numId w:val="0"/>
        </w:num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不发生灰库垮坝事故；</w:t>
      </w:r>
    </w:p>
    <w:p>
      <w:pPr>
        <w:numPr>
          <w:ilvl w:val="0"/>
          <w:numId w:val="0"/>
        </w:num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不发生一般B类及以上铁路交通事故；</w:t>
      </w:r>
    </w:p>
    <w:p>
      <w:pPr>
        <w:numPr>
          <w:ilvl w:val="0"/>
          <w:numId w:val="0"/>
        </w:num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不发生一般及以上电力安全事故；</w:t>
      </w:r>
      <w:bookmarkStart w:id="0" w:name="_Hlk122027970"/>
    </w:p>
    <w:p>
      <w:pPr>
        <w:numPr>
          <w:ilvl w:val="0"/>
          <w:numId w:val="0"/>
        </w:numPr>
        <w:adjustRightInd w:val="0"/>
        <w:snapToGrid w:val="0"/>
        <w:spacing w:line="579" w:lineRule="exact"/>
        <w:ind w:firstLine="640" w:firstLineChars="200"/>
        <w:textAlignment w:val="center"/>
        <w:rPr>
          <w:rFonts w:hint="default"/>
          <w:color w:val="FF000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不发生责任性一般及以上网络信息安全事件。</w:t>
      </w:r>
      <w:bookmarkEnd w:id="0"/>
    </w:p>
    <w:p>
      <w:pPr>
        <w:pStyle w:val="9"/>
        <w:ind w:firstLine="640"/>
        <w:rPr>
          <w:color w:val="FF0000"/>
        </w:rPr>
      </w:pP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  <w:lang w:val="en-US" w:eastAsia="zh-CN"/>
        </w:rPr>
        <w:t>安徽生态</w:t>
      </w:r>
      <w:r>
        <w:rPr>
          <w:rFonts w:hint="eastAsia"/>
          <w:color w:val="FF0000"/>
        </w:rPr>
        <w:t>安全生产目标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1.不发生重伤及以上人身事故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2.不发生一类障碍及以上设备事故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3.不发生电力安全事件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 不发生一般及以上火灾责任事故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 不发生一般及以上生产性交通责任事故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 不发生职业病危害卫生事故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 不发生一般及以上网络安全事件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8.不发生一类障碍及以上质量事故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 不发生一类异常环保事件及以上突发环境事件</w:t>
      </w:r>
    </w:p>
    <w:p>
      <w:pPr>
        <w:ind w:firstLine="640" w:firstLineChars="200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安徽生态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、部门安全目标：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1.不发生轻伤及以上人身事故</w:t>
      </w:r>
      <w:r>
        <w:rPr>
          <w:rFonts w:hint="eastAsia"/>
          <w:lang w:eastAsia="zh-CN"/>
        </w:rPr>
        <w:t>；</w:t>
      </w:r>
      <w:bookmarkStart w:id="1" w:name="_GoBack"/>
      <w:bookmarkEnd w:id="1"/>
    </w:p>
    <w:p>
      <w:pPr>
        <w:pStyle w:val="9"/>
        <w:adjustRightInd w:val="0"/>
        <w:snapToGrid w:val="0"/>
        <w:ind w:firstLine="640"/>
        <w:rPr>
          <w:rFonts w:hint="eastAsia" w:hAnsi="宋体" w:eastAsia="仿宋_GB2312"/>
          <w:lang w:eastAsia="zh-CN"/>
        </w:rPr>
      </w:pPr>
      <w:r>
        <w:rPr>
          <w:rFonts w:hint="eastAsia"/>
        </w:rPr>
        <w:t>2.不发生</w:t>
      </w:r>
      <w:r>
        <w:t>一类障碍</w:t>
      </w:r>
      <w:r>
        <w:rPr>
          <w:rFonts w:hint="eastAsia"/>
        </w:rPr>
        <w:t>及以上设备事故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3.不发生电力安全事件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4. 不发生责任性一般及以上火灾事故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5. 不发生责任性一般及以上交通事故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 xml:space="preserve"> 不发生职业病危害卫生事故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7</w:t>
      </w:r>
      <w:r>
        <w:t>.</w:t>
      </w:r>
      <w:r>
        <w:rPr>
          <w:rFonts w:hint="eastAsia"/>
        </w:rPr>
        <w:t xml:space="preserve"> 不发生责任性一般及以上网络安全事件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t>8</w:t>
      </w:r>
      <w:r>
        <w:rPr>
          <w:rFonts w:hint="eastAsia"/>
        </w:rPr>
        <w:t>.不发生</w:t>
      </w:r>
      <w:r>
        <w:t>一类障碍</w:t>
      </w:r>
      <w:r>
        <w:rPr>
          <w:rFonts w:hint="eastAsia"/>
        </w:rPr>
        <w:t>及以上质量事故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t>9</w:t>
      </w:r>
      <w:r>
        <w:rPr>
          <w:rFonts w:hint="eastAsia"/>
        </w:rPr>
        <w:t>. 不发生一类异常环保事件及以上突发环境事件</w:t>
      </w:r>
      <w:r>
        <w:rPr>
          <w:rFonts w:hint="eastAsia"/>
          <w:lang w:eastAsia="zh-CN"/>
        </w:rPr>
        <w:t>。</w:t>
      </w:r>
    </w:p>
    <w:p>
      <w:pPr>
        <w:pStyle w:val="9"/>
        <w:ind w:firstLine="640"/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安全生产控制指标（可结合本岗位补充）：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（1）不符合项整改率100%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（2）安全上岗培训合格率100%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（3）特种作业人员持证上岗率100%</w:t>
      </w:r>
    </w:p>
    <w:p>
      <w:pPr>
        <w:ind w:firstLine="640" w:firstLineChars="200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场站安全目标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：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1.不发生恶性未遂及以上人身事故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hAnsi="宋体" w:eastAsia="仿宋_GB2312"/>
          <w:lang w:eastAsia="zh-CN"/>
        </w:rPr>
      </w:pPr>
      <w:r>
        <w:rPr>
          <w:rFonts w:hint="eastAsia"/>
        </w:rPr>
        <w:t>2.不发生</w:t>
      </w:r>
      <w:r>
        <w:t>二类障碍</w:t>
      </w:r>
      <w:r>
        <w:rPr>
          <w:rFonts w:hint="eastAsia"/>
        </w:rPr>
        <w:t>及以上设备事故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3.不发生电力安全事件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4. 不发生责任性火灾事故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5. 不发生责任性交通事故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 xml:space="preserve"> 不发生职业病危害卫生事故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7</w:t>
      </w:r>
      <w:r>
        <w:t>.</w:t>
      </w:r>
      <w:r>
        <w:rPr>
          <w:rFonts w:hint="eastAsia"/>
        </w:rPr>
        <w:t xml:space="preserve"> 不发生责任性一般及以上网络安全事件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t>8</w:t>
      </w:r>
      <w:r>
        <w:rPr>
          <w:rFonts w:hint="eastAsia"/>
        </w:rPr>
        <w:t>.不发生</w:t>
      </w:r>
      <w:r>
        <w:t>二类障碍</w:t>
      </w:r>
      <w:r>
        <w:rPr>
          <w:rFonts w:hint="eastAsia"/>
        </w:rPr>
        <w:t>及以上质量事故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t>9</w:t>
      </w:r>
      <w:r>
        <w:rPr>
          <w:rFonts w:hint="eastAsia"/>
        </w:rPr>
        <w:t>. 不发生二类异常环保事件及以上突发环境事件</w:t>
      </w:r>
      <w:r>
        <w:rPr>
          <w:rFonts w:hint="eastAsia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、场站员工安全目标：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1.不发生未遂及以上人身事故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hAnsi="宋体" w:eastAsia="仿宋_GB2312"/>
          <w:lang w:eastAsia="zh-CN"/>
        </w:rPr>
      </w:pPr>
      <w:r>
        <w:rPr>
          <w:rFonts w:hint="eastAsia"/>
        </w:rPr>
        <w:t>2.不发生</w:t>
      </w:r>
      <w:r>
        <w:t>异常</w:t>
      </w:r>
      <w:r>
        <w:rPr>
          <w:rFonts w:hint="eastAsia"/>
        </w:rPr>
        <w:t>及以上设备事故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3.不发生电力安全事件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4. 不发生责任性一般及以上火灾事故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5. 不发生责任性一般及以上交通事故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 xml:space="preserve"> 不发生职业病危害卫生事故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7</w:t>
      </w:r>
      <w:r>
        <w:t>.</w:t>
      </w:r>
      <w:r>
        <w:rPr>
          <w:rFonts w:hint="eastAsia"/>
        </w:rPr>
        <w:t xml:space="preserve"> 不发生责任性一般及以上网络安全事件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t>8</w:t>
      </w:r>
      <w:r>
        <w:rPr>
          <w:rFonts w:hint="eastAsia"/>
        </w:rPr>
        <w:t>.不发生</w:t>
      </w:r>
      <w:r>
        <w:t>异常</w:t>
      </w:r>
      <w:r>
        <w:rPr>
          <w:rFonts w:hint="eastAsia"/>
        </w:rPr>
        <w:t>及以上质量事故</w:t>
      </w:r>
      <w:r>
        <w:rPr>
          <w:rFonts w:hint="eastAsia"/>
          <w:lang w:eastAsia="zh-CN"/>
        </w:rPr>
        <w:t>；</w:t>
      </w:r>
    </w:p>
    <w:p>
      <w:pPr>
        <w:pStyle w:val="9"/>
        <w:adjustRightInd w:val="0"/>
        <w:snapToGrid w:val="0"/>
        <w:ind w:firstLine="640"/>
        <w:rPr>
          <w:rFonts w:hint="eastAsia" w:eastAsia="仿宋_GB2312"/>
          <w:lang w:eastAsia="zh-CN"/>
        </w:rPr>
      </w:pPr>
      <w:r>
        <w:t>9</w:t>
      </w:r>
      <w:r>
        <w:rPr>
          <w:rFonts w:hint="eastAsia"/>
        </w:rPr>
        <w:t>. 不发生二类异常环保事件及以上突发环境事件</w:t>
      </w:r>
      <w:r>
        <w:rPr>
          <w:rFonts w:hint="eastAsia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安全生产控制指标（可结合本岗位补充）：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1、不符合项整改率100%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2、安全上岗培训合格率100%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、特种作业人员持证上岗率100%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C5E5A7-6475-448A-A586-D5C271710D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99CAC60-C2B8-4963-B8E6-8EC2C26959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2EF8346-8171-4E14-88C9-4CF1043B348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2334895" cy="370840"/>
          <wp:effectExtent l="0" t="0" r="1905" b="10160"/>
          <wp:docPr id="2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895" cy="37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zZhOTViZDYzZDFkODY3MGM0MTA1ZDE2YmZhZjQifQ=="/>
  </w:docVars>
  <w:rsids>
    <w:rsidRoot w:val="009C6152"/>
    <w:rsid w:val="00011DF8"/>
    <w:rsid w:val="0001607E"/>
    <w:rsid w:val="0005389D"/>
    <w:rsid w:val="000C0863"/>
    <w:rsid w:val="001644C6"/>
    <w:rsid w:val="001838D0"/>
    <w:rsid w:val="0025383E"/>
    <w:rsid w:val="002B42A2"/>
    <w:rsid w:val="002E2B1E"/>
    <w:rsid w:val="003732A2"/>
    <w:rsid w:val="003D2F0E"/>
    <w:rsid w:val="004B2E33"/>
    <w:rsid w:val="0059540E"/>
    <w:rsid w:val="005F0222"/>
    <w:rsid w:val="0068788D"/>
    <w:rsid w:val="00704E6D"/>
    <w:rsid w:val="00753089"/>
    <w:rsid w:val="007C1879"/>
    <w:rsid w:val="007E3E24"/>
    <w:rsid w:val="00893157"/>
    <w:rsid w:val="008B13D2"/>
    <w:rsid w:val="009A2CAF"/>
    <w:rsid w:val="009B2DF6"/>
    <w:rsid w:val="009C0EDD"/>
    <w:rsid w:val="009C6152"/>
    <w:rsid w:val="00A425DC"/>
    <w:rsid w:val="00B41545"/>
    <w:rsid w:val="00CD5CE3"/>
    <w:rsid w:val="00DC383A"/>
    <w:rsid w:val="00E21060"/>
    <w:rsid w:val="00E740B4"/>
    <w:rsid w:val="00EA4D81"/>
    <w:rsid w:val="00EE19F4"/>
    <w:rsid w:val="00F17B9E"/>
    <w:rsid w:val="278118C5"/>
    <w:rsid w:val="336C0A68"/>
    <w:rsid w:val="68351989"/>
    <w:rsid w:val="6A4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正文、1."/>
    <w:basedOn w:val="1"/>
    <w:link w:val="10"/>
    <w:qFormat/>
    <w:uiPriority w:val="0"/>
    <w:pPr>
      <w:spacing w:line="579" w:lineRule="exact"/>
      <w:ind w:firstLine="200" w:firstLineChars="200"/>
    </w:pPr>
    <w:rPr>
      <w:rFonts w:ascii="仿宋_GB2312" w:hAnsi="仿宋_GB2312" w:eastAsia="仿宋_GB2312" w:cs="仿宋_GB2312"/>
      <w:kern w:val="0"/>
      <w:sz w:val="32"/>
      <w:szCs w:val="32"/>
    </w:rPr>
  </w:style>
  <w:style w:type="character" w:customStyle="1" w:styleId="10">
    <w:name w:val="正文、1. Char"/>
    <w:basedOn w:val="6"/>
    <w:link w:val="9"/>
    <w:qFormat/>
    <w:uiPriority w:val="0"/>
    <w:rPr>
      <w:rFonts w:ascii="仿宋_GB2312" w:hAnsi="仿宋_GB2312" w:eastAsia="仿宋_GB2312" w:cs="仿宋_GB2312"/>
      <w:kern w:val="0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818</Words>
  <Characters>878</Characters>
  <Lines>7</Lines>
  <Paragraphs>2</Paragraphs>
  <TotalTime>1</TotalTime>
  <ScaleCrop>false</ScaleCrop>
  <LinksUpToDate>false</LinksUpToDate>
  <CharactersWithSpaces>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2022-05-18T02:10:00Z</dcterms:created>
  <dc:creator>王金龙</dc:creator>
  <cp:lastModifiedBy>雪中松</cp:lastModifiedBy>
  <cp:lastPrinted>2021-06-25T07:20:00Z</cp:lastPrinted>
  <dcterms:modified xsi:type="dcterms:W3CDTF">2023-03-13T03:17:51Z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01B3BD77B1154DE18C85070BE4684B35</vt:lpwstr>
  </property>
</Properties>
</file>