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12C" w:rsidRPr="0084420B" w:rsidRDefault="007770AB" w:rsidP="0084420B">
      <w:pPr>
        <w:widowControl/>
        <w:wordWrap w:val="0"/>
        <w:spacing w:before="100" w:beforeAutospacing="1" w:after="100" w:afterAutospacing="1"/>
        <w:rPr>
          <w:rFonts w:ascii="宋体" w:cs="宋体"/>
          <w:b/>
          <w:bCs/>
          <w:color w:val="000000"/>
          <w:kern w:val="0"/>
          <w:sz w:val="32"/>
          <w:szCs w:val="32"/>
        </w:rPr>
        <w:sectPr w:rsidR="00EA112C" w:rsidRPr="0084420B">
          <w:headerReference w:type="even" r:id="rId7"/>
          <w:headerReference w:type="default" r:id="rId8"/>
          <w:headerReference w:type="first" r:id="rId9"/>
          <w:pgSz w:w="11906" w:h="16838"/>
          <w:pgMar w:top="1440" w:right="1080" w:bottom="1440" w:left="1080" w:header="851" w:footer="992" w:gutter="0"/>
          <w:cols w:space="720"/>
          <w:docGrid w:type="lines" w:linePitch="312"/>
        </w:sectPr>
      </w:pPr>
      <w:r>
        <w:rPr>
          <w:rFonts w:ascii="宋体" w:cs="宋体"/>
          <w:b/>
          <w:bCs/>
          <w:color w:val="000000"/>
          <w:kern w:val="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6.75pt;height:649.5pt">
            <v:imagedata r:id="rId10" o:title="新文档 2017-04-15 (1)_2"/>
          </v:shape>
        </w:pict>
      </w:r>
    </w:p>
    <w:p w:rsidR="00EA112C" w:rsidRDefault="00EA112C">
      <w:pPr>
        <w:rPr>
          <w:rFonts w:ascii="宋体" w:cs="隶书"/>
          <w:sz w:val="32"/>
          <w:szCs w:val="32"/>
        </w:rPr>
      </w:pPr>
    </w:p>
    <w:p w:rsidR="00EA112C" w:rsidRDefault="00EA112C">
      <w:pPr>
        <w:spacing w:line="360" w:lineRule="auto"/>
        <w:jc w:val="center"/>
        <w:rPr>
          <w:rFonts w:ascii="黑体" w:eastAsia="黑体"/>
          <w:sz w:val="32"/>
          <w:szCs w:val="32"/>
        </w:rPr>
      </w:pPr>
      <w:r>
        <w:rPr>
          <w:rFonts w:ascii="黑体" w:eastAsia="黑体" w:hint="eastAsia"/>
          <w:sz w:val="32"/>
          <w:szCs w:val="32"/>
        </w:rPr>
        <w:t>目</w:t>
      </w:r>
      <w:r>
        <w:rPr>
          <w:rFonts w:ascii="黑体" w:eastAsia="黑体"/>
          <w:sz w:val="32"/>
          <w:szCs w:val="32"/>
        </w:rPr>
        <w:t xml:space="preserve">     </w:t>
      </w:r>
      <w:r>
        <w:rPr>
          <w:rFonts w:ascii="黑体" w:eastAsia="黑体" w:hint="eastAsia"/>
          <w:sz w:val="32"/>
          <w:szCs w:val="32"/>
        </w:rPr>
        <w:t>录</w:t>
      </w:r>
    </w:p>
    <w:p w:rsidR="00EA112C" w:rsidRDefault="00EA112C">
      <w:pPr>
        <w:spacing w:line="360" w:lineRule="auto"/>
        <w:rPr>
          <w:rFonts w:ascii="黑体" w:eastAsia="黑体"/>
          <w:sz w:val="24"/>
        </w:rPr>
      </w:pPr>
    </w:p>
    <w:p w:rsidR="00EA112C" w:rsidRDefault="00EA112C">
      <w:pPr>
        <w:spacing w:line="360" w:lineRule="auto"/>
        <w:rPr>
          <w:rFonts w:ascii="黑体" w:eastAsia="黑体"/>
          <w:sz w:val="28"/>
          <w:szCs w:val="28"/>
        </w:rPr>
      </w:pPr>
      <w:r>
        <w:rPr>
          <w:rFonts w:ascii="黑体" w:eastAsia="黑体"/>
          <w:sz w:val="28"/>
          <w:szCs w:val="28"/>
        </w:rPr>
        <w:t>1</w:t>
      </w:r>
      <w:r>
        <w:rPr>
          <w:rFonts w:ascii="黑体" w:eastAsia="黑体" w:hint="eastAsia"/>
          <w:sz w:val="28"/>
          <w:szCs w:val="28"/>
        </w:rPr>
        <w:t>、工程概况</w:t>
      </w:r>
    </w:p>
    <w:p w:rsidR="00EA112C" w:rsidRDefault="00EA112C">
      <w:pPr>
        <w:spacing w:line="360" w:lineRule="auto"/>
        <w:rPr>
          <w:rFonts w:ascii="黑体" w:eastAsia="黑体"/>
          <w:sz w:val="28"/>
          <w:szCs w:val="28"/>
        </w:rPr>
      </w:pPr>
      <w:r>
        <w:rPr>
          <w:rFonts w:ascii="黑体" w:eastAsia="黑体"/>
          <w:sz w:val="28"/>
          <w:szCs w:val="28"/>
        </w:rPr>
        <w:t>2</w:t>
      </w:r>
      <w:r>
        <w:rPr>
          <w:rFonts w:ascii="黑体" w:eastAsia="黑体" w:hint="eastAsia"/>
          <w:sz w:val="28"/>
          <w:szCs w:val="28"/>
        </w:rPr>
        <w:t>、编制目的</w:t>
      </w:r>
    </w:p>
    <w:p w:rsidR="00EA112C" w:rsidRDefault="00EA112C">
      <w:pPr>
        <w:spacing w:line="360" w:lineRule="auto"/>
        <w:rPr>
          <w:rFonts w:ascii="黑体" w:eastAsia="黑体"/>
          <w:sz w:val="28"/>
          <w:szCs w:val="28"/>
        </w:rPr>
      </w:pPr>
      <w:r>
        <w:rPr>
          <w:rFonts w:ascii="黑体" w:eastAsia="黑体"/>
          <w:sz w:val="28"/>
          <w:szCs w:val="28"/>
        </w:rPr>
        <w:t>3</w:t>
      </w:r>
      <w:r>
        <w:rPr>
          <w:rFonts w:ascii="黑体" w:eastAsia="黑体" w:hint="eastAsia"/>
          <w:sz w:val="28"/>
          <w:szCs w:val="28"/>
        </w:rPr>
        <w:t>、编制依据</w:t>
      </w:r>
    </w:p>
    <w:p w:rsidR="00EA112C" w:rsidRDefault="00EA112C">
      <w:pPr>
        <w:spacing w:line="360" w:lineRule="auto"/>
        <w:rPr>
          <w:rFonts w:ascii="黑体" w:eastAsia="黑体"/>
          <w:sz w:val="28"/>
          <w:szCs w:val="28"/>
        </w:rPr>
      </w:pPr>
      <w:r>
        <w:rPr>
          <w:rFonts w:ascii="黑体" w:eastAsia="黑体"/>
          <w:sz w:val="28"/>
          <w:szCs w:val="28"/>
        </w:rPr>
        <w:t>4</w:t>
      </w:r>
      <w:r>
        <w:rPr>
          <w:rFonts w:ascii="黑体" w:eastAsia="黑体" w:hint="eastAsia"/>
          <w:sz w:val="28"/>
          <w:szCs w:val="28"/>
        </w:rPr>
        <w:t>、安全监督管理监理工作的主要内容</w:t>
      </w:r>
    </w:p>
    <w:p w:rsidR="00EA112C" w:rsidRDefault="00EA112C" w:rsidP="00DB17E3">
      <w:pPr>
        <w:spacing w:line="360" w:lineRule="auto"/>
        <w:ind w:rightChars="-46" w:right="-97"/>
        <w:rPr>
          <w:rFonts w:ascii="黑体" w:eastAsia="黑体"/>
          <w:sz w:val="28"/>
          <w:szCs w:val="28"/>
        </w:rPr>
      </w:pPr>
      <w:r>
        <w:rPr>
          <w:rFonts w:ascii="黑体" w:eastAsia="黑体"/>
          <w:sz w:val="28"/>
          <w:szCs w:val="28"/>
        </w:rPr>
        <w:t>5</w:t>
      </w:r>
      <w:r>
        <w:rPr>
          <w:rFonts w:ascii="黑体" w:eastAsia="黑体" w:hint="eastAsia"/>
          <w:sz w:val="28"/>
          <w:szCs w:val="28"/>
        </w:rPr>
        <w:t>、安全监理工作方法与措施</w:t>
      </w:r>
    </w:p>
    <w:p w:rsidR="00EA112C" w:rsidRDefault="00EA112C" w:rsidP="00DB17E3">
      <w:pPr>
        <w:spacing w:line="360" w:lineRule="auto"/>
        <w:ind w:rightChars="-46" w:right="-97"/>
        <w:rPr>
          <w:rFonts w:ascii="黑体" w:eastAsia="黑体" w:hAnsi="宋体"/>
          <w:sz w:val="28"/>
          <w:szCs w:val="28"/>
        </w:rPr>
      </w:pPr>
      <w:r>
        <w:rPr>
          <w:rFonts w:ascii="黑体" w:eastAsia="黑体"/>
          <w:sz w:val="28"/>
          <w:szCs w:val="28"/>
        </w:rPr>
        <w:t>6</w:t>
      </w:r>
      <w:r>
        <w:rPr>
          <w:rFonts w:ascii="黑体" w:eastAsia="黑体" w:hint="eastAsia"/>
          <w:sz w:val="28"/>
          <w:szCs w:val="28"/>
        </w:rPr>
        <w:t>、</w:t>
      </w:r>
      <w:r>
        <w:rPr>
          <w:rFonts w:ascii="黑体" w:eastAsia="黑体" w:hAnsi="宋体" w:hint="eastAsia"/>
          <w:sz w:val="28"/>
          <w:szCs w:val="28"/>
        </w:rPr>
        <w:t>项目监理单位组织机构、监理工作程序</w:t>
      </w:r>
    </w:p>
    <w:p w:rsidR="00EA112C" w:rsidRDefault="00EA112C">
      <w:pPr>
        <w:spacing w:line="360" w:lineRule="auto"/>
        <w:rPr>
          <w:rFonts w:ascii="黑体" w:eastAsia="黑体" w:hAnsi="宋体"/>
          <w:sz w:val="28"/>
          <w:szCs w:val="28"/>
        </w:rPr>
      </w:pPr>
      <w:r>
        <w:rPr>
          <w:rFonts w:ascii="黑体" w:eastAsia="黑体"/>
          <w:sz w:val="28"/>
          <w:szCs w:val="28"/>
        </w:rPr>
        <w:t>7</w:t>
      </w:r>
      <w:r>
        <w:rPr>
          <w:rFonts w:ascii="黑体" w:eastAsia="黑体" w:hint="eastAsia"/>
          <w:sz w:val="28"/>
          <w:szCs w:val="28"/>
        </w:rPr>
        <w:t>、</w:t>
      </w:r>
      <w:r>
        <w:rPr>
          <w:rFonts w:ascii="黑体" w:eastAsia="黑体" w:hAnsi="宋体" w:hint="eastAsia"/>
          <w:sz w:val="28"/>
          <w:szCs w:val="28"/>
        </w:rPr>
        <w:t>安全控制目标</w:t>
      </w:r>
    </w:p>
    <w:p w:rsidR="00EA112C" w:rsidRDefault="00EA112C">
      <w:pPr>
        <w:spacing w:line="360" w:lineRule="auto"/>
        <w:rPr>
          <w:rFonts w:ascii="黑体" w:eastAsia="黑体" w:hAnsi="宋体"/>
          <w:sz w:val="28"/>
          <w:szCs w:val="28"/>
        </w:rPr>
      </w:pPr>
      <w:r>
        <w:rPr>
          <w:rFonts w:ascii="黑体" w:eastAsia="黑体"/>
          <w:sz w:val="28"/>
          <w:szCs w:val="28"/>
        </w:rPr>
        <w:t>8</w:t>
      </w:r>
      <w:r>
        <w:rPr>
          <w:rFonts w:ascii="黑体" w:eastAsia="黑体" w:hint="eastAsia"/>
          <w:sz w:val="28"/>
          <w:szCs w:val="28"/>
        </w:rPr>
        <w:t>、</w:t>
      </w:r>
      <w:r>
        <w:rPr>
          <w:rFonts w:ascii="黑体" w:eastAsia="黑体" w:hAnsi="宋体" w:hint="eastAsia"/>
          <w:sz w:val="28"/>
          <w:szCs w:val="28"/>
        </w:rPr>
        <w:t>关键项目安全监督管理要点</w:t>
      </w:r>
    </w:p>
    <w:p w:rsidR="00EA112C" w:rsidRDefault="00EA112C">
      <w:pPr>
        <w:spacing w:line="360" w:lineRule="auto"/>
        <w:rPr>
          <w:rFonts w:ascii="黑体" w:eastAsia="黑体"/>
          <w:sz w:val="28"/>
          <w:szCs w:val="28"/>
        </w:rPr>
      </w:pPr>
      <w:r>
        <w:rPr>
          <w:rFonts w:ascii="黑体" w:eastAsia="黑体"/>
          <w:sz w:val="28"/>
          <w:szCs w:val="28"/>
        </w:rPr>
        <w:t>9</w:t>
      </w:r>
      <w:r>
        <w:rPr>
          <w:rFonts w:ascii="黑体" w:eastAsia="黑体" w:hint="eastAsia"/>
          <w:sz w:val="28"/>
          <w:szCs w:val="28"/>
        </w:rPr>
        <w:t>、安全监督管理实例</w:t>
      </w:r>
    </w:p>
    <w:p w:rsidR="00EA112C" w:rsidRDefault="00EA112C">
      <w:pPr>
        <w:spacing w:line="360" w:lineRule="auto"/>
        <w:rPr>
          <w:rFonts w:ascii="黑体" w:eastAsia="黑体"/>
          <w:sz w:val="24"/>
        </w:rPr>
      </w:pPr>
    </w:p>
    <w:p w:rsidR="00EA112C" w:rsidRDefault="00EA112C">
      <w:pPr>
        <w:spacing w:line="360" w:lineRule="auto"/>
        <w:rPr>
          <w:rFonts w:ascii="黑体" w:eastAsia="黑体"/>
          <w:sz w:val="24"/>
        </w:rPr>
      </w:pPr>
    </w:p>
    <w:p w:rsidR="00EA112C" w:rsidRDefault="00EA112C">
      <w:pPr>
        <w:spacing w:line="360" w:lineRule="auto"/>
        <w:rPr>
          <w:rFonts w:ascii="黑体" w:eastAsia="黑体"/>
          <w:sz w:val="24"/>
        </w:rPr>
      </w:pPr>
    </w:p>
    <w:p w:rsidR="00EA112C" w:rsidRDefault="00EA112C">
      <w:pPr>
        <w:spacing w:line="360" w:lineRule="auto"/>
        <w:rPr>
          <w:rFonts w:ascii="黑体" w:eastAsia="黑体"/>
          <w:sz w:val="24"/>
        </w:rPr>
      </w:pPr>
    </w:p>
    <w:p w:rsidR="00EA112C" w:rsidRDefault="00EA112C">
      <w:pPr>
        <w:spacing w:line="360" w:lineRule="auto"/>
        <w:rPr>
          <w:rFonts w:ascii="黑体" w:eastAsia="黑体"/>
          <w:sz w:val="24"/>
        </w:rPr>
      </w:pPr>
    </w:p>
    <w:p w:rsidR="00EA112C" w:rsidRDefault="00EA112C">
      <w:pPr>
        <w:spacing w:line="360" w:lineRule="auto"/>
        <w:rPr>
          <w:rFonts w:ascii="黑体" w:eastAsia="黑体"/>
          <w:sz w:val="24"/>
        </w:rPr>
      </w:pPr>
    </w:p>
    <w:p w:rsidR="00EA112C" w:rsidRDefault="00EA112C">
      <w:pPr>
        <w:spacing w:line="360" w:lineRule="auto"/>
        <w:rPr>
          <w:rFonts w:ascii="黑体" w:eastAsia="黑体"/>
          <w:sz w:val="24"/>
        </w:rPr>
      </w:pPr>
    </w:p>
    <w:p w:rsidR="00EA112C" w:rsidRDefault="00EA112C">
      <w:pPr>
        <w:spacing w:line="360" w:lineRule="auto"/>
        <w:rPr>
          <w:rFonts w:ascii="黑体" w:eastAsia="黑体"/>
          <w:sz w:val="24"/>
        </w:rPr>
      </w:pPr>
    </w:p>
    <w:p w:rsidR="00EA112C" w:rsidRDefault="00EA112C">
      <w:pPr>
        <w:spacing w:line="360" w:lineRule="auto"/>
        <w:rPr>
          <w:rFonts w:ascii="黑体" w:eastAsia="黑体"/>
          <w:sz w:val="24"/>
        </w:rPr>
      </w:pPr>
    </w:p>
    <w:p w:rsidR="00EA112C" w:rsidRDefault="00EA112C">
      <w:pPr>
        <w:spacing w:line="360" w:lineRule="auto"/>
        <w:rPr>
          <w:rFonts w:ascii="黑体" w:eastAsia="黑体"/>
          <w:sz w:val="24"/>
        </w:rPr>
      </w:pPr>
    </w:p>
    <w:p w:rsidR="00EA112C" w:rsidRDefault="00EA112C">
      <w:pPr>
        <w:spacing w:line="360" w:lineRule="auto"/>
        <w:rPr>
          <w:rFonts w:ascii="黑体" w:eastAsia="黑体"/>
          <w:sz w:val="24"/>
        </w:rPr>
      </w:pPr>
    </w:p>
    <w:p w:rsidR="00EA112C" w:rsidRDefault="00EA112C">
      <w:pPr>
        <w:spacing w:line="360" w:lineRule="auto"/>
        <w:rPr>
          <w:rFonts w:ascii="黑体" w:eastAsia="黑体"/>
          <w:sz w:val="24"/>
        </w:rPr>
      </w:pPr>
    </w:p>
    <w:p w:rsidR="00EA112C" w:rsidRDefault="00EA112C">
      <w:pPr>
        <w:spacing w:line="360" w:lineRule="auto"/>
        <w:rPr>
          <w:rFonts w:ascii="黑体" w:eastAsia="黑体"/>
          <w:sz w:val="24"/>
        </w:rPr>
      </w:pPr>
    </w:p>
    <w:p w:rsidR="00EA112C" w:rsidRDefault="00EA112C">
      <w:pPr>
        <w:spacing w:line="360" w:lineRule="auto"/>
        <w:rPr>
          <w:rFonts w:ascii="黑体" w:eastAsia="黑体"/>
          <w:sz w:val="24"/>
        </w:rPr>
      </w:pPr>
    </w:p>
    <w:p w:rsidR="00EA112C" w:rsidRDefault="00EA112C">
      <w:pPr>
        <w:spacing w:line="360" w:lineRule="auto"/>
        <w:rPr>
          <w:rFonts w:ascii="黑体" w:eastAsia="黑体"/>
          <w:sz w:val="24"/>
        </w:rPr>
      </w:pPr>
    </w:p>
    <w:p w:rsidR="00EA112C" w:rsidRDefault="00EA112C">
      <w:pPr>
        <w:numPr>
          <w:ilvl w:val="0"/>
          <w:numId w:val="1"/>
        </w:numPr>
        <w:spacing w:line="360" w:lineRule="auto"/>
        <w:rPr>
          <w:rFonts w:ascii="黑体" w:eastAsia="黑体"/>
          <w:sz w:val="28"/>
          <w:szCs w:val="28"/>
        </w:rPr>
      </w:pPr>
      <w:r>
        <w:rPr>
          <w:rFonts w:ascii="黑体" w:eastAsia="黑体" w:hint="eastAsia"/>
          <w:sz w:val="28"/>
          <w:szCs w:val="28"/>
        </w:rPr>
        <w:t>工程概况：</w:t>
      </w:r>
    </w:p>
    <w:p w:rsidR="00EA112C" w:rsidRDefault="00EA112C">
      <w:pPr>
        <w:spacing w:line="360" w:lineRule="auto"/>
        <w:jc w:val="left"/>
        <w:rPr>
          <w:rFonts w:ascii="宋体" w:cs="宋体"/>
          <w:sz w:val="24"/>
          <w:szCs w:val="24"/>
        </w:rPr>
      </w:pPr>
      <w:r>
        <w:rPr>
          <w:sz w:val="24"/>
        </w:rPr>
        <w:t xml:space="preserve"> 1.1 </w:t>
      </w:r>
      <w:r>
        <w:rPr>
          <w:rFonts w:hint="eastAsia"/>
          <w:sz w:val="24"/>
        </w:rPr>
        <w:t>工程名称：</w:t>
      </w:r>
      <w:r w:rsidR="002924E9">
        <w:rPr>
          <w:rFonts w:ascii="宋体" w:hAnsi="宋体" w:cs="宋体" w:hint="eastAsia"/>
          <w:sz w:val="24"/>
          <w:szCs w:val="24"/>
        </w:rPr>
        <w:t>中山科技园5</w:t>
      </w:r>
      <w:r>
        <w:rPr>
          <w:rFonts w:ascii="宋体" w:hAnsi="宋体" w:cs="宋体"/>
          <w:sz w:val="24"/>
          <w:szCs w:val="24"/>
        </w:rPr>
        <w:t>MW</w:t>
      </w:r>
      <w:r>
        <w:rPr>
          <w:rFonts w:ascii="宋体" w:hAnsi="宋体" w:cs="宋体" w:hint="eastAsia"/>
          <w:sz w:val="24"/>
          <w:szCs w:val="24"/>
        </w:rPr>
        <w:t>光伏发电项目</w:t>
      </w:r>
    </w:p>
    <w:p w:rsidR="00EA112C" w:rsidRDefault="00EA112C" w:rsidP="00DB17E3">
      <w:pPr>
        <w:spacing w:line="360" w:lineRule="auto"/>
        <w:ind w:leftChars="200" w:left="1620" w:hangingChars="500" w:hanging="1200"/>
        <w:jc w:val="left"/>
        <w:rPr>
          <w:rFonts w:ascii="宋体" w:cs="宋体"/>
          <w:sz w:val="24"/>
          <w:szCs w:val="24"/>
        </w:rPr>
      </w:pPr>
      <w:r>
        <w:rPr>
          <w:rFonts w:ascii="宋体" w:hAnsi="宋体" w:cs="宋体"/>
          <w:sz w:val="24"/>
          <w:szCs w:val="24"/>
        </w:rPr>
        <w:t xml:space="preserve">           </w:t>
      </w:r>
    </w:p>
    <w:p w:rsidR="00EA112C" w:rsidRDefault="00EA112C">
      <w:pPr>
        <w:spacing w:line="360" w:lineRule="auto"/>
        <w:jc w:val="left"/>
        <w:rPr>
          <w:rFonts w:ascii="宋体" w:cs="宋体"/>
          <w:sz w:val="24"/>
          <w:szCs w:val="24"/>
        </w:rPr>
      </w:pPr>
      <w:r>
        <w:rPr>
          <w:sz w:val="24"/>
        </w:rPr>
        <w:t xml:space="preserve"> 1.2 </w:t>
      </w:r>
      <w:r>
        <w:rPr>
          <w:rFonts w:hint="eastAsia"/>
          <w:sz w:val="24"/>
        </w:rPr>
        <w:t>工程规模：</w:t>
      </w:r>
      <w:r w:rsidR="00F64621">
        <w:rPr>
          <w:rFonts w:ascii="宋体" w:hAnsi="宋体" w:cs="宋体" w:hint="eastAsia"/>
          <w:sz w:val="24"/>
          <w:szCs w:val="24"/>
        </w:rPr>
        <w:t xml:space="preserve">5 </w:t>
      </w:r>
      <w:r w:rsidR="001A31DF">
        <w:rPr>
          <w:rFonts w:ascii="宋体" w:hAnsi="宋体" w:cs="宋体"/>
          <w:sz w:val="24"/>
          <w:szCs w:val="24"/>
        </w:rPr>
        <w:t>MW</w:t>
      </w:r>
      <w:r>
        <w:rPr>
          <w:rFonts w:ascii="宋体" w:hAnsi="宋体" w:cs="宋体" w:hint="eastAsia"/>
          <w:sz w:val="24"/>
          <w:szCs w:val="24"/>
        </w:rPr>
        <w:t>屋顶光伏发电工程</w:t>
      </w:r>
    </w:p>
    <w:p w:rsidR="00EA112C" w:rsidRDefault="00EA112C" w:rsidP="00DB17E3">
      <w:pPr>
        <w:spacing w:line="360" w:lineRule="auto"/>
        <w:ind w:leftChars="200" w:left="1620" w:hangingChars="500" w:hanging="1200"/>
        <w:jc w:val="left"/>
        <w:rPr>
          <w:sz w:val="24"/>
        </w:rPr>
      </w:pPr>
      <w:r>
        <w:rPr>
          <w:rFonts w:ascii="宋体" w:hAnsi="宋体" w:cs="宋体"/>
          <w:sz w:val="24"/>
          <w:szCs w:val="24"/>
        </w:rPr>
        <w:t xml:space="preserve">          </w:t>
      </w:r>
    </w:p>
    <w:p w:rsidR="00EA112C" w:rsidRDefault="00EA112C">
      <w:pPr>
        <w:spacing w:line="360" w:lineRule="auto"/>
        <w:jc w:val="left"/>
        <w:rPr>
          <w:sz w:val="24"/>
        </w:rPr>
      </w:pPr>
      <w:r>
        <w:rPr>
          <w:sz w:val="24"/>
        </w:rPr>
        <w:t xml:space="preserve"> 1.3 </w:t>
      </w:r>
      <w:r>
        <w:rPr>
          <w:rFonts w:hint="eastAsia"/>
          <w:sz w:val="24"/>
        </w:rPr>
        <w:t>工程特点：</w:t>
      </w:r>
    </w:p>
    <w:p w:rsidR="00EA112C" w:rsidRPr="007D5FCF" w:rsidRDefault="00EA112C" w:rsidP="00CA4763">
      <w:pPr>
        <w:spacing w:line="360" w:lineRule="auto"/>
        <w:rPr>
          <w:rFonts w:ascii="宋体" w:hAnsi="宋体" w:cs="宋体"/>
          <w:sz w:val="24"/>
          <w:szCs w:val="24"/>
        </w:rPr>
      </w:pPr>
      <w:r w:rsidRPr="00CA4763">
        <w:rPr>
          <w:rFonts w:ascii="宋体" w:hAnsi="宋体" w:cs="宋体" w:hint="eastAsia"/>
          <w:sz w:val="24"/>
          <w:szCs w:val="24"/>
        </w:rPr>
        <w:t>本项目建设装机容量为</w:t>
      </w:r>
      <w:r w:rsidR="00047D86">
        <w:rPr>
          <w:rFonts w:ascii="宋体" w:hAnsi="宋体" w:cs="宋体" w:hint="eastAsia"/>
          <w:sz w:val="24"/>
          <w:szCs w:val="24"/>
        </w:rPr>
        <w:t>5</w:t>
      </w:r>
      <w:r w:rsidRPr="00CA4763">
        <w:rPr>
          <w:rFonts w:ascii="宋体" w:hAnsi="宋体" w:cs="宋体"/>
          <w:sz w:val="24"/>
          <w:szCs w:val="24"/>
        </w:rPr>
        <w:t>MW</w:t>
      </w:r>
      <w:r w:rsidRPr="00CA4763">
        <w:rPr>
          <w:rFonts w:ascii="宋体" w:hAnsi="宋体" w:cs="宋体" w:hint="eastAsia"/>
          <w:sz w:val="24"/>
          <w:szCs w:val="24"/>
        </w:rPr>
        <w:t>，</w:t>
      </w:r>
      <w:r w:rsidR="00047D86">
        <w:rPr>
          <w:rFonts w:ascii="宋体" w:hAnsi="宋体" w:cs="宋体" w:hint="eastAsia"/>
          <w:sz w:val="24"/>
          <w:szCs w:val="24"/>
        </w:rPr>
        <w:t>是中山科技园5</w:t>
      </w:r>
      <w:r w:rsidR="001A31DF">
        <w:rPr>
          <w:rFonts w:ascii="宋体" w:hAnsi="宋体" w:cs="宋体"/>
          <w:sz w:val="24"/>
          <w:szCs w:val="24"/>
        </w:rPr>
        <w:t>MW</w:t>
      </w:r>
      <w:r w:rsidRPr="00CA4763">
        <w:rPr>
          <w:rFonts w:ascii="宋体" w:hAnsi="宋体" w:cs="宋体" w:hint="eastAsia"/>
          <w:sz w:val="24"/>
          <w:szCs w:val="24"/>
        </w:rPr>
        <w:t>屋顶光伏发电项目。属新建光伏电站，包括太阳能光伏屋顶发电系统及相应的配套并网设施。项目位于</w:t>
      </w:r>
      <w:r w:rsidR="00047D86">
        <w:rPr>
          <w:rFonts w:ascii="宋体" w:hAnsi="宋体" w:cs="宋体" w:hint="eastAsia"/>
          <w:sz w:val="24"/>
          <w:szCs w:val="24"/>
        </w:rPr>
        <w:t>中山科技园园区的</w:t>
      </w:r>
      <w:r w:rsidR="00CE3441" w:rsidRPr="00CE3441">
        <w:rPr>
          <w:rFonts w:ascii="宋体" w:hAnsi="宋体" w:cs="宋体" w:hint="eastAsia"/>
          <w:sz w:val="24"/>
          <w:szCs w:val="24"/>
        </w:rPr>
        <w:t>厂房</w:t>
      </w:r>
      <w:r w:rsidR="008E7160" w:rsidRPr="00CA4763">
        <w:rPr>
          <w:rFonts w:ascii="宋体" w:hAnsi="宋体" w:cs="宋体" w:hint="eastAsia"/>
          <w:sz w:val="24"/>
          <w:szCs w:val="24"/>
        </w:rPr>
        <w:t>屋顶</w:t>
      </w:r>
      <w:r w:rsidRPr="00CA4763">
        <w:rPr>
          <w:rFonts w:ascii="宋体" w:hAnsi="宋体" w:cs="宋体" w:hint="eastAsia"/>
          <w:sz w:val="24"/>
          <w:szCs w:val="24"/>
        </w:rPr>
        <w:t>，容量为</w:t>
      </w:r>
      <w:r w:rsidR="00B75F28">
        <w:rPr>
          <w:rFonts w:ascii="宋体" w:hAnsi="宋体" w:cs="宋体" w:hint="eastAsia"/>
          <w:sz w:val="24"/>
          <w:szCs w:val="24"/>
        </w:rPr>
        <w:t>5</w:t>
      </w:r>
      <w:r w:rsidRPr="00CA4763">
        <w:rPr>
          <w:rFonts w:ascii="宋体" w:hAnsi="宋体" w:cs="宋体"/>
          <w:sz w:val="24"/>
          <w:szCs w:val="24"/>
        </w:rPr>
        <w:t>MW</w:t>
      </w:r>
      <w:r w:rsidRPr="00CA4763">
        <w:rPr>
          <w:rFonts w:ascii="宋体" w:hAnsi="宋体" w:cs="宋体" w:hint="eastAsia"/>
          <w:sz w:val="24"/>
          <w:szCs w:val="24"/>
        </w:rPr>
        <w:t>，</w:t>
      </w:r>
      <w:r w:rsidR="00B75F28">
        <w:rPr>
          <w:rFonts w:ascii="宋体" w:hAnsi="宋体" w:cs="宋体" w:hint="eastAsia"/>
          <w:sz w:val="24"/>
          <w:szCs w:val="24"/>
        </w:rPr>
        <w:t>其中7栋</w:t>
      </w:r>
      <w:r w:rsidRPr="00CA4763">
        <w:rPr>
          <w:rFonts w:ascii="宋体" w:hAnsi="宋体" w:cs="宋体" w:hint="eastAsia"/>
          <w:sz w:val="24"/>
          <w:szCs w:val="24"/>
        </w:rPr>
        <w:t>为彩钢瓦屋面。面积分别约为</w:t>
      </w:r>
      <w:r w:rsidR="00B75F28">
        <w:rPr>
          <w:rFonts w:ascii="宋体" w:hAnsi="宋体" w:cs="宋体" w:hint="eastAsia"/>
          <w:sz w:val="24"/>
          <w:szCs w:val="24"/>
        </w:rPr>
        <w:t>50000</w:t>
      </w:r>
      <w:r w:rsidRPr="00CA4763">
        <w:rPr>
          <w:rFonts w:ascii="宋体" w:hAnsi="宋体" w:cs="宋体" w:hint="eastAsia"/>
          <w:sz w:val="24"/>
          <w:szCs w:val="24"/>
        </w:rPr>
        <w:t>㎡。屋面整体情况良好，</w:t>
      </w:r>
      <w:r w:rsidR="002E4B2E">
        <w:rPr>
          <w:rFonts w:ascii="宋体" w:hAnsi="宋体" w:cs="宋体" w:hint="eastAsia"/>
          <w:sz w:val="24"/>
          <w:szCs w:val="24"/>
        </w:rPr>
        <w:t>最高</w:t>
      </w:r>
      <w:r w:rsidRPr="00CA4763">
        <w:rPr>
          <w:rFonts w:ascii="宋体" w:hAnsi="宋体" w:cs="宋体" w:hint="eastAsia"/>
          <w:sz w:val="24"/>
          <w:szCs w:val="24"/>
        </w:rPr>
        <w:t>高度约为</w:t>
      </w:r>
      <w:r w:rsidR="00E860C8">
        <w:rPr>
          <w:rFonts w:ascii="宋体" w:hAnsi="宋体" w:cs="宋体" w:hint="eastAsia"/>
          <w:sz w:val="24"/>
          <w:szCs w:val="24"/>
        </w:rPr>
        <w:t>18</w:t>
      </w:r>
      <w:r w:rsidRPr="00CA4763">
        <w:rPr>
          <w:rFonts w:ascii="宋体" w:hAnsi="宋体" w:cs="宋体" w:hint="eastAsia"/>
          <w:sz w:val="24"/>
          <w:szCs w:val="24"/>
        </w:rPr>
        <w:t>米。彩钢瓦屋面为角驰型彩钢瓦屋面，屋面平整牢固无遮挡</w:t>
      </w:r>
      <w:r w:rsidR="000B65C5">
        <w:rPr>
          <w:rFonts w:ascii="宋体" w:hAnsi="宋体" w:cs="宋体" w:hint="eastAsia"/>
          <w:sz w:val="24"/>
          <w:szCs w:val="24"/>
        </w:rPr>
        <w:t xml:space="preserve">。 </w:t>
      </w:r>
      <w:r w:rsidRPr="00CA4763">
        <w:rPr>
          <w:rFonts w:ascii="宋体" w:hAnsi="宋体" w:cs="宋体" w:hint="eastAsia"/>
          <w:sz w:val="24"/>
          <w:szCs w:val="24"/>
        </w:rPr>
        <w:t>厂区并网点位于厂外高压侧，</w:t>
      </w:r>
      <w:r w:rsidRPr="00CA4763">
        <w:rPr>
          <w:rFonts w:ascii="宋体" w:hAnsi="宋体" w:cs="宋体"/>
          <w:sz w:val="24"/>
          <w:szCs w:val="24"/>
        </w:rPr>
        <w:t>10kV</w:t>
      </w:r>
      <w:r w:rsidRPr="00CA4763">
        <w:rPr>
          <w:rFonts w:ascii="宋体" w:hAnsi="宋体" w:cs="宋体" w:hint="eastAsia"/>
          <w:sz w:val="24"/>
          <w:szCs w:val="24"/>
        </w:rPr>
        <w:t>并网。</w:t>
      </w:r>
    </w:p>
    <w:p w:rsidR="00EA112C" w:rsidRPr="007D5FCF" w:rsidRDefault="00EA112C">
      <w:pPr>
        <w:spacing w:line="360" w:lineRule="auto"/>
        <w:jc w:val="left"/>
        <w:rPr>
          <w:sz w:val="24"/>
        </w:rPr>
      </w:pPr>
    </w:p>
    <w:p w:rsidR="00EA112C" w:rsidRDefault="00EA112C">
      <w:pPr>
        <w:spacing w:line="360" w:lineRule="auto"/>
        <w:jc w:val="left"/>
        <w:rPr>
          <w:rFonts w:ascii="宋体" w:cs="宋体"/>
          <w:sz w:val="24"/>
          <w:szCs w:val="24"/>
        </w:rPr>
      </w:pPr>
      <w:r>
        <w:rPr>
          <w:rFonts w:ascii="宋体" w:hAnsi="宋体" w:cs="宋体"/>
          <w:sz w:val="24"/>
          <w:szCs w:val="24"/>
        </w:rPr>
        <w:t xml:space="preserve"> 1.4 </w:t>
      </w:r>
      <w:r>
        <w:rPr>
          <w:rFonts w:ascii="宋体" w:hAnsi="宋体" w:cs="宋体" w:hint="eastAsia"/>
          <w:sz w:val="24"/>
          <w:szCs w:val="24"/>
        </w:rPr>
        <w:t>工程地点：</w:t>
      </w:r>
    </w:p>
    <w:p w:rsidR="00EA112C" w:rsidRDefault="00EA112C">
      <w:pPr>
        <w:spacing w:line="360" w:lineRule="auto"/>
        <w:jc w:val="center"/>
        <w:rPr>
          <w:rFonts w:ascii="宋体" w:cs="宋体"/>
          <w:sz w:val="24"/>
          <w:szCs w:val="24"/>
        </w:rPr>
      </w:pPr>
      <w:r>
        <w:rPr>
          <w:rFonts w:ascii="宋体" w:hAnsi="宋体"/>
          <w:bCs/>
          <w:sz w:val="24"/>
          <w:szCs w:val="24"/>
        </w:rPr>
        <w:t xml:space="preserve">     </w:t>
      </w:r>
      <w:r w:rsidR="00095FA4">
        <w:rPr>
          <w:rFonts w:ascii="宋体" w:hAnsi="宋体" w:hint="eastAsia"/>
          <w:bCs/>
          <w:sz w:val="24"/>
          <w:szCs w:val="24"/>
        </w:rPr>
        <w:t>中山科技园</w:t>
      </w:r>
      <w:r>
        <w:rPr>
          <w:rFonts w:hAnsi="Times New Roman" w:hint="eastAsia"/>
          <w:sz w:val="24"/>
          <w:szCs w:val="24"/>
        </w:rPr>
        <w:t>厂区内</w:t>
      </w:r>
    </w:p>
    <w:p w:rsidR="00EA112C" w:rsidRDefault="00EA112C">
      <w:pPr>
        <w:jc w:val="left"/>
        <w:rPr>
          <w:rFonts w:ascii="黑体" w:eastAsia="黑体"/>
          <w:sz w:val="28"/>
          <w:szCs w:val="28"/>
        </w:rPr>
      </w:pPr>
      <w:r>
        <w:rPr>
          <w:rFonts w:ascii="黑体" w:eastAsia="黑体" w:hint="eastAsia"/>
          <w:sz w:val="28"/>
          <w:szCs w:val="28"/>
        </w:rPr>
        <w:t>二、编制目的：</w:t>
      </w:r>
    </w:p>
    <w:p w:rsidR="00EA112C" w:rsidRDefault="00EA112C" w:rsidP="00DB17E3">
      <w:pPr>
        <w:spacing w:line="360" w:lineRule="auto"/>
        <w:ind w:firstLineChars="183" w:firstLine="439"/>
        <w:rPr>
          <w:sz w:val="24"/>
        </w:rPr>
      </w:pPr>
      <w:r>
        <w:rPr>
          <w:rFonts w:hint="eastAsia"/>
          <w:sz w:val="24"/>
        </w:rPr>
        <w:t>为了进一步加强工程安全管理工作，明确监理部和监理人员安全管理体制职责，规范安全监督管理行为，提高监理工作和施工现场安全文明施工水平，有效防范施工安全事故的发生，确保重要施工工序和关键专项作业特编制《安全监督管理实施细则》。</w:t>
      </w:r>
    </w:p>
    <w:p w:rsidR="00EA112C" w:rsidRDefault="00EA112C">
      <w:pPr>
        <w:spacing w:line="360" w:lineRule="auto"/>
        <w:rPr>
          <w:rFonts w:ascii="黑体" w:eastAsia="黑体"/>
          <w:sz w:val="28"/>
          <w:szCs w:val="28"/>
        </w:rPr>
      </w:pPr>
      <w:r>
        <w:rPr>
          <w:rFonts w:ascii="黑体" w:eastAsia="黑体" w:hint="eastAsia"/>
          <w:sz w:val="28"/>
          <w:szCs w:val="28"/>
        </w:rPr>
        <w:t>三、编制依据：</w:t>
      </w:r>
    </w:p>
    <w:p w:rsidR="00EA112C" w:rsidRDefault="00EA112C" w:rsidP="00DB17E3">
      <w:pPr>
        <w:spacing w:line="360" w:lineRule="auto"/>
        <w:ind w:leftChars="228" w:left="839" w:hangingChars="150" w:hanging="360"/>
        <w:rPr>
          <w:sz w:val="24"/>
        </w:rPr>
      </w:pPr>
      <w:r>
        <w:rPr>
          <w:sz w:val="24"/>
        </w:rPr>
        <w:t xml:space="preserve">3.1 </w:t>
      </w:r>
      <w:r>
        <w:rPr>
          <w:rFonts w:hint="eastAsia"/>
          <w:sz w:val="24"/>
        </w:rPr>
        <w:t>《电力建设安全健康与管理规定》国家电力公司公布</w:t>
      </w:r>
      <w:smartTag w:uri="urn:schemas-microsoft-com:office:smarttags" w:element="chsdate">
        <w:smartTagPr>
          <w:attr w:name="Year" w:val="1899"/>
          <w:attr w:name="Month" w:val="12"/>
          <w:attr w:name="Day" w:val="30"/>
          <w:attr w:name="IsLunarDate" w:val="False"/>
          <w:attr w:name="IsROCDate" w:val="False"/>
        </w:smartTagPr>
        <w:r>
          <w:rPr>
            <w:sz w:val="24"/>
          </w:rPr>
          <w:t>02.02.21</w:t>
        </w:r>
      </w:smartTag>
    </w:p>
    <w:p w:rsidR="00EA112C" w:rsidRDefault="00EA112C" w:rsidP="00DB17E3">
      <w:pPr>
        <w:spacing w:line="360" w:lineRule="auto"/>
        <w:ind w:firstLineChars="200" w:firstLine="480"/>
        <w:rPr>
          <w:sz w:val="24"/>
        </w:rPr>
      </w:pPr>
      <w:r>
        <w:rPr>
          <w:sz w:val="24"/>
        </w:rPr>
        <w:t xml:space="preserve">3.3 </w:t>
      </w:r>
      <w:r>
        <w:rPr>
          <w:rFonts w:hint="eastAsia"/>
          <w:sz w:val="24"/>
        </w:rPr>
        <w:t>《建设工程安全生产管理条例》（国务院令</w:t>
      </w:r>
      <w:r>
        <w:rPr>
          <w:sz w:val="24"/>
        </w:rPr>
        <w:t>393</w:t>
      </w:r>
      <w:r>
        <w:rPr>
          <w:rFonts w:hint="eastAsia"/>
          <w:sz w:val="24"/>
        </w:rPr>
        <w:t>号）。</w:t>
      </w:r>
    </w:p>
    <w:p w:rsidR="00EA112C" w:rsidRDefault="00EA112C" w:rsidP="00DB17E3">
      <w:pPr>
        <w:spacing w:line="360" w:lineRule="auto"/>
        <w:ind w:firstLineChars="200" w:firstLine="480"/>
        <w:rPr>
          <w:sz w:val="24"/>
        </w:rPr>
      </w:pPr>
      <w:r>
        <w:rPr>
          <w:sz w:val="24"/>
        </w:rPr>
        <w:t xml:space="preserve">3.4  </w:t>
      </w:r>
      <w:r>
        <w:rPr>
          <w:rFonts w:hint="eastAsia"/>
          <w:sz w:val="24"/>
        </w:rPr>
        <w:t>本项目监理部编制《监理规划》中有关安全管理方面的要求。</w:t>
      </w:r>
    </w:p>
    <w:p w:rsidR="00EA112C" w:rsidRDefault="00EA112C" w:rsidP="00DB17E3">
      <w:pPr>
        <w:spacing w:line="360" w:lineRule="auto"/>
        <w:ind w:firstLineChars="200" w:firstLine="480"/>
        <w:rPr>
          <w:sz w:val="24"/>
        </w:rPr>
      </w:pPr>
      <w:r>
        <w:rPr>
          <w:sz w:val="24"/>
        </w:rPr>
        <w:t xml:space="preserve">3.5  </w:t>
      </w:r>
      <w:r>
        <w:rPr>
          <w:rFonts w:hint="eastAsia"/>
          <w:sz w:val="24"/>
        </w:rPr>
        <w:t>施工组织总设计中安全管理方面制度、技术措施等要求。</w:t>
      </w:r>
    </w:p>
    <w:p w:rsidR="00EA112C" w:rsidRDefault="00EA112C">
      <w:pPr>
        <w:spacing w:line="360" w:lineRule="auto"/>
        <w:rPr>
          <w:rFonts w:ascii="黑体" w:eastAsia="黑体"/>
          <w:sz w:val="28"/>
          <w:szCs w:val="28"/>
        </w:rPr>
      </w:pPr>
      <w:r>
        <w:rPr>
          <w:rFonts w:ascii="黑体" w:eastAsia="黑体" w:hint="eastAsia"/>
          <w:sz w:val="28"/>
          <w:szCs w:val="28"/>
        </w:rPr>
        <w:t>四、安全监督管理监理工作的主要内容：</w:t>
      </w:r>
    </w:p>
    <w:p w:rsidR="00EA112C" w:rsidRDefault="00EA112C" w:rsidP="00DB17E3">
      <w:pPr>
        <w:spacing w:line="360" w:lineRule="auto"/>
        <w:ind w:leftChars="67" w:left="141" w:firstLineChars="150" w:firstLine="360"/>
        <w:rPr>
          <w:sz w:val="24"/>
        </w:rPr>
      </w:pPr>
      <w:r>
        <w:rPr>
          <w:sz w:val="24"/>
        </w:rPr>
        <w:t xml:space="preserve">4.1 </w:t>
      </w:r>
      <w:r>
        <w:rPr>
          <w:rFonts w:hint="eastAsia"/>
          <w:sz w:val="24"/>
        </w:rPr>
        <w:t>依据国家有关法律法规、工程建设监理合同和国家电网公司有关工程建设安全管理规定、制度和工作规程等，通过文件审查、安全检查签证、旁站和</w:t>
      </w:r>
      <w:r>
        <w:rPr>
          <w:rFonts w:hint="eastAsia"/>
          <w:sz w:val="24"/>
        </w:rPr>
        <w:lastRenderedPageBreak/>
        <w:t>巡视等监理手段，及时发现事故隐患，并督促施工单位及其他相关责任单位采取措施及时整改，实现对施工安全的有效控制。</w:t>
      </w:r>
    </w:p>
    <w:p w:rsidR="00EA112C" w:rsidRDefault="00EA112C" w:rsidP="00DB17E3">
      <w:pPr>
        <w:spacing w:line="360" w:lineRule="auto"/>
        <w:ind w:leftChars="67" w:left="141" w:firstLineChars="150" w:firstLine="360"/>
        <w:rPr>
          <w:sz w:val="24"/>
        </w:rPr>
      </w:pPr>
      <w:r>
        <w:rPr>
          <w:sz w:val="24"/>
        </w:rPr>
        <w:t xml:space="preserve">4.2 </w:t>
      </w:r>
      <w:r>
        <w:rPr>
          <w:rFonts w:hint="eastAsia"/>
          <w:sz w:val="24"/>
        </w:rPr>
        <w:t>依据国家有关安全生产的法律法规、规程规定、工程建设标准强制性条文以及国家电网公司相关管理制度，对施工单位编制的与施工安全有关的报审文件进行审查，以保证文件的合法性和措施方案的有效性。</w:t>
      </w:r>
    </w:p>
    <w:p w:rsidR="00EA112C" w:rsidRDefault="00EA112C" w:rsidP="00DB17E3">
      <w:pPr>
        <w:spacing w:line="360" w:lineRule="auto"/>
        <w:ind w:leftChars="67" w:left="141" w:firstLineChars="150" w:firstLine="360"/>
        <w:rPr>
          <w:sz w:val="24"/>
        </w:rPr>
      </w:pPr>
      <w:r>
        <w:rPr>
          <w:sz w:val="24"/>
        </w:rPr>
        <w:t xml:space="preserve">4.3 </w:t>
      </w:r>
      <w:r>
        <w:rPr>
          <w:rFonts w:hint="eastAsia"/>
          <w:sz w:val="24"/>
        </w:rPr>
        <w:t>依据安全规程、规定、标准等，对重要施工设施在投入使用前进行安全性能检查签证和重大工序转接前进行安全文明施工检查。</w:t>
      </w:r>
    </w:p>
    <w:p w:rsidR="00EA112C" w:rsidRDefault="00EA112C" w:rsidP="00DB17E3">
      <w:pPr>
        <w:spacing w:line="360" w:lineRule="auto"/>
        <w:ind w:leftChars="67" w:left="141" w:firstLineChars="150" w:firstLine="360"/>
        <w:rPr>
          <w:sz w:val="24"/>
        </w:rPr>
      </w:pPr>
      <w:r>
        <w:rPr>
          <w:sz w:val="24"/>
        </w:rPr>
        <w:t xml:space="preserve">4.4 </w:t>
      </w:r>
      <w:r>
        <w:rPr>
          <w:rFonts w:hint="eastAsia"/>
          <w:sz w:val="24"/>
        </w:rPr>
        <w:t>对施工安全的关键部位、关键工序、危险作业项目的施工全过程在现场跟跟踪进行安全监督检查。</w:t>
      </w:r>
    </w:p>
    <w:p w:rsidR="00EA112C" w:rsidRDefault="00EA112C" w:rsidP="00DB17E3">
      <w:pPr>
        <w:spacing w:line="360" w:lineRule="auto"/>
        <w:ind w:leftChars="67" w:left="141" w:rightChars="1" w:right="2" w:firstLineChars="150" w:firstLine="360"/>
        <w:rPr>
          <w:sz w:val="24"/>
        </w:rPr>
      </w:pPr>
      <w:r>
        <w:rPr>
          <w:sz w:val="24"/>
        </w:rPr>
        <w:t xml:space="preserve">4.7 </w:t>
      </w:r>
      <w:r>
        <w:rPr>
          <w:rFonts w:hint="eastAsia"/>
          <w:sz w:val="24"/>
        </w:rPr>
        <w:t>审查施工安全管理制度、施工方案是否满足工程建设安全文明施工管理的需要。</w:t>
      </w:r>
    </w:p>
    <w:p w:rsidR="00EA112C" w:rsidRDefault="00EA112C" w:rsidP="00DB17E3">
      <w:pPr>
        <w:spacing w:line="360" w:lineRule="auto"/>
        <w:ind w:leftChars="67" w:left="141" w:rightChars="1" w:right="2" w:firstLineChars="150" w:firstLine="360"/>
        <w:rPr>
          <w:sz w:val="24"/>
        </w:rPr>
      </w:pPr>
      <w:r>
        <w:rPr>
          <w:sz w:val="24"/>
        </w:rPr>
        <w:t xml:space="preserve">4.8 </w:t>
      </w:r>
      <w:r>
        <w:rPr>
          <w:rFonts w:hint="eastAsia"/>
          <w:sz w:val="24"/>
        </w:rPr>
        <w:t>审查施工组织设计中的安全技术措施或者危险性较大的专项施工方案是否符合工程建设标准强制性条文和安全工作规程的要求。</w:t>
      </w:r>
    </w:p>
    <w:p w:rsidR="00EA112C" w:rsidRDefault="00EA112C" w:rsidP="00DB17E3">
      <w:pPr>
        <w:spacing w:line="360" w:lineRule="auto"/>
        <w:ind w:leftChars="67" w:left="141" w:rightChars="1" w:right="2" w:firstLineChars="150" w:firstLine="360"/>
        <w:rPr>
          <w:sz w:val="24"/>
        </w:rPr>
      </w:pPr>
      <w:r>
        <w:rPr>
          <w:sz w:val="24"/>
        </w:rPr>
        <w:t xml:space="preserve">4.9 </w:t>
      </w:r>
      <w:r>
        <w:rPr>
          <w:rFonts w:hint="eastAsia"/>
          <w:sz w:val="24"/>
        </w:rPr>
        <w:t>审查安全文明施工策划方案（或实施细则）是否满足安全文明施工标准化工作规定。重点审查施工总平面布置是否合理，办公、宿舍、厕所、食堂、仓库、道路、施工用电等临时设施及排水、防火、防雷电、防强风等措施是否满足技术标准及安全文明施工要求。</w:t>
      </w:r>
    </w:p>
    <w:p w:rsidR="00EA112C" w:rsidRDefault="00EA112C" w:rsidP="00DB17E3">
      <w:pPr>
        <w:spacing w:line="360" w:lineRule="auto"/>
        <w:ind w:leftChars="67" w:left="141" w:rightChars="1" w:right="2" w:firstLineChars="150" w:firstLine="360"/>
        <w:rPr>
          <w:sz w:val="24"/>
        </w:rPr>
      </w:pPr>
      <w:r>
        <w:rPr>
          <w:sz w:val="24"/>
        </w:rPr>
        <w:t>4.10</w:t>
      </w:r>
      <w:r>
        <w:rPr>
          <w:rFonts w:hint="eastAsia"/>
          <w:sz w:val="24"/>
        </w:rPr>
        <w:t>审查现场施工人员及设备配置是否满足安全施工及工程承包合同要求。</w:t>
      </w:r>
    </w:p>
    <w:p w:rsidR="00EA112C" w:rsidRDefault="00EA112C" w:rsidP="00DB17E3">
      <w:pPr>
        <w:spacing w:line="360" w:lineRule="auto"/>
        <w:ind w:leftChars="67" w:left="141" w:rightChars="1" w:right="2" w:firstLineChars="150" w:firstLine="360"/>
        <w:rPr>
          <w:sz w:val="24"/>
        </w:rPr>
      </w:pPr>
      <w:r>
        <w:rPr>
          <w:sz w:val="24"/>
        </w:rPr>
        <w:t>4.11</w:t>
      </w:r>
      <w:r>
        <w:rPr>
          <w:rFonts w:hint="eastAsia"/>
          <w:sz w:val="24"/>
        </w:rPr>
        <w:t>审查施工单位工程分包、劳务分包和临时用工管理是否满足有关规定。</w:t>
      </w:r>
    </w:p>
    <w:p w:rsidR="00EA112C" w:rsidRDefault="00EA112C" w:rsidP="00DB17E3">
      <w:pPr>
        <w:spacing w:line="360" w:lineRule="auto"/>
        <w:ind w:leftChars="67" w:left="141" w:rightChars="1" w:right="2" w:firstLineChars="150" w:firstLine="360"/>
        <w:rPr>
          <w:sz w:val="24"/>
        </w:rPr>
      </w:pPr>
      <w:r>
        <w:rPr>
          <w:sz w:val="24"/>
        </w:rPr>
        <w:t>4.12</w:t>
      </w:r>
      <w:r>
        <w:rPr>
          <w:rFonts w:hint="eastAsia"/>
          <w:sz w:val="24"/>
        </w:rPr>
        <w:t>审查进场设备、工器具、安全防护用品（用具）的安全性能验证文件是否符合要求。</w:t>
      </w:r>
    </w:p>
    <w:p w:rsidR="00EA112C" w:rsidRDefault="00EA112C" w:rsidP="00DB17E3">
      <w:pPr>
        <w:spacing w:line="360" w:lineRule="auto"/>
        <w:ind w:leftChars="67" w:left="141" w:rightChars="1" w:right="2" w:firstLineChars="150" w:firstLine="360"/>
        <w:rPr>
          <w:sz w:val="24"/>
        </w:rPr>
      </w:pPr>
      <w:r>
        <w:rPr>
          <w:sz w:val="24"/>
        </w:rPr>
        <w:t>4.13</w:t>
      </w:r>
      <w:r>
        <w:rPr>
          <w:rFonts w:hint="eastAsia"/>
          <w:sz w:val="24"/>
        </w:rPr>
        <w:t>审查施工单位的危险源辩识和控制措施，以及应急救援预案和救援体系是否有效。</w:t>
      </w:r>
    </w:p>
    <w:p w:rsidR="00EA112C" w:rsidRDefault="00EA112C" w:rsidP="00DB17E3">
      <w:pPr>
        <w:spacing w:line="360" w:lineRule="auto"/>
        <w:ind w:leftChars="67" w:left="141" w:rightChars="1" w:right="2" w:firstLineChars="150" w:firstLine="360"/>
        <w:rPr>
          <w:sz w:val="24"/>
        </w:rPr>
      </w:pPr>
      <w:r>
        <w:rPr>
          <w:sz w:val="24"/>
        </w:rPr>
        <w:t>4.14</w:t>
      </w:r>
      <w:r>
        <w:rPr>
          <w:rFonts w:hint="eastAsia"/>
          <w:sz w:val="24"/>
        </w:rPr>
        <w:t>参与施工图审查是否满足工程建设强制性条文、施工安全操作及安全防护的需要。</w:t>
      </w:r>
    </w:p>
    <w:p w:rsidR="00EA112C" w:rsidRDefault="00EA112C" w:rsidP="00DB17E3">
      <w:pPr>
        <w:spacing w:line="360" w:lineRule="auto"/>
        <w:ind w:leftChars="67" w:left="141" w:rightChars="1" w:right="2" w:firstLineChars="150" w:firstLine="360"/>
        <w:rPr>
          <w:sz w:val="24"/>
        </w:rPr>
      </w:pPr>
      <w:r>
        <w:rPr>
          <w:sz w:val="24"/>
        </w:rPr>
        <w:t xml:space="preserve">4.15 </w:t>
      </w:r>
      <w:r>
        <w:rPr>
          <w:rFonts w:hint="eastAsia"/>
          <w:sz w:val="24"/>
        </w:rPr>
        <w:t>对施工单位安全文明施工自检过程进行监督控制。</w:t>
      </w:r>
    </w:p>
    <w:p w:rsidR="00EA112C" w:rsidRDefault="00EA112C" w:rsidP="00DB17E3">
      <w:pPr>
        <w:spacing w:line="360" w:lineRule="auto"/>
        <w:ind w:leftChars="67" w:left="141" w:rightChars="1" w:right="2" w:firstLineChars="150" w:firstLine="360"/>
        <w:rPr>
          <w:sz w:val="24"/>
        </w:rPr>
      </w:pPr>
      <w:r>
        <w:rPr>
          <w:sz w:val="24"/>
        </w:rPr>
        <w:t xml:space="preserve">4.16 </w:t>
      </w:r>
      <w:r>
        <w:rPr>
          <w:rFonts w:hint="eastAsia"/>
          <w:sz w:val="24"/>
        </w:rPr>
        <w:t>对专业资质单位验收过程及验收手续进行检查。</w:t>
      </w:r>
    </w:p>
    <w:p w:rsidR="00EA112C" w:rsidRDefault="00EA112C" w:rsidP="00DB17E3">
      <w:pPr>
        <w:spacing w:line="360" w:lineRule="auto"/>
        <w:ind w:leftChars="67" w:left="141" w:rightChars="1" w:right="2" w:firstLineChars="150" w:firstLine="360"/>
        <w:rPr>
          <w:sz w:val="24"/>
        </w:rPr>
      </w:pPr>
      <w:r>
        <w:rPr>
          <w:sz w:val="24"/>
        </w:rPr>
        <w:t>4.17</w:t>
      </w:r>
      <w:r>
        <w:rPr>
          <w:rFonts w:hint="eastAsia"/>
          <w:sz w:val="24"/>
        </w:rPr>
        <w:t>对电力建设工程重要及危险的作业工序及部位（如大件吊装、重要脚手架安装拆除、大型起重机械安装拆除、危石及塌方的处理、临近带电体作业、</w:t>
      </w:r>
      <w:r>
        <w:rPr>
          <w:rFonts w:hint="eastAsia"/>
          <w:sz w:val="24"/>
        </w:rPr>
        <w:lastRenderedPageBreak/>
        <w:t>大体积模板作业等）进行旁站，并做好旁站记录。</w:t>
      </w:r>
    </w:p>
    <w:p w:rsidR="00EA112C" w:rsidRDefault="00EA112C" w:rsidP="00DB17E3">
      <w:pPr>
        <w:spacing w:line="360" w:lineRule="auto"/>
        <w:ind w:leftChars="67" w:left="141" w:rightChars="1" w:right="2" w:firstLineChars="150" w:firstLine="360"/>
        <w:rPr>
          <w:sz w:val="24"/>
        </w:rPr>
      </w:pPr>
      <w:r>
        <w:rPr>
          <w:sz w:val="24"/>
        </w:rPr>
        <w:t>4.18</w:t>
      </w:r>
      <w:r>
        <w:rPr>
          <w:rFonts w:hint="eastAsia"/>
          <w:sz w:val="24"/>
        </w:rPr>
        <w:t>施工单位应根据经审批的安全监督管理监理工作方案，在需要实施旁站监理的部位开始施工前</w:t>
      </w:r>
      <w:r>
        <w:rPr>
          <w:sz w:val="24"/>
        </w:rPr>
        <w:t>24</w:t>
      </w:r>
      <w:r>
        <w:rPr>
          <w:rFonts w:hint="eastAsia"/>
          <w:sz w:val="24"/>
        </w:rPr>
        <w:t>小时（或监理单位认可的适宜时间），书面通知监理单位。监理安全监督管理人员应及时到位并履行旁站监理职责。</w:t>
      </w:r>
    </w:p>
    <w:p w:rsidR="00EA112C" w:rsidRDefault="00EA112C" w:rsidP="00DB17E3">
      <w:pPr>
        <w:spacing w:line="360" w:lineRule="auto"/>
        <w:ind w:leftChars="67" w:left="141" w:rightChars="1" w:right="2" w:firstLineChars="150" w:firstLine="360"/>
        <w:rPr>
          <w:sz w:val="24"/>
        </w:rPr>
      </w:pPr>
      <w:r>
        <w:rPr>
          <w:sz w:val="24"/>
        </w:rPr>
        <w:t>4.19</w:t>
      </w:r>
      <w:r>
        <w:rPr>
          <w:rFonts w:hint="eastAsia"/>
          <w:sz w:val="24"/>
        </w:rPr>
        <w:t>检查施工单位安全生产保证体系的运行及专兼职安全生产管理人员到岗到位、履行职责情况。</w:t>
      </w:r>
    </w:p>
    <w:p w:rsidR="00EA112C" w:rsidRDefault="00EA112C" w:rsidP="00DB17E3">
      <w:pPr>
        <w:spacing w:line="360" w:lineRule="auto"/>
        <w:ind w:leftChars="67" w:left="141" w:firstLineChars="150" w:firstLine="360"/>
        <w:rPr>
          <w:sz w:val="24"/>
        </w:rPr>
      </w:pPr>
      <w:r>
        <w:rPr>
          <w:sz w:val="24"/>
        </w:rPr>
        <w:t xml:space="preserve">4.20 </w:t>
      </w:r>
      <w:r>
        <w:rPr>
          <w:rFonts w:hint="eastAsia"/>
          <w:sz w:val="24"/>
        </w:rPr>
        <w:t>检查各项施工安全管理制度（班前会、安全例会、安全检查、安全施工作业票、安全技术交底、安全监护、安全评价等）在现场的落实情况。</w:t>
      </w:r>
    </w:p>
    <w:p w:rsidR="00EA112C" w:rsidRDefault="00EA112C" w:rsidP="00DB17E3">
      <w:pPr>
        <w:spacing w:line="360" w:lineRule="auto"/>
        <w:ind w:leftChars="67" w:left="141" w:firstLineChars="150" w:firstLine="360"/>
        <w:rPr>
          <w:sz w:val="24"/>
        </w:rPr>
      </w:pPr>
      <w:r>
        <w:rPr>
          <w:sz w:val="24"/>
        </w:rPr>
        <w:t>4.21</w:t>
      </w:r>
      <w:r>
        <w:rPr>
          <w:rFonts w:hint="eastAsia"/>
          <w:sz w:val="24"/>
        </w:rPr>
        <w:t>检查安全技术措施或者专项施工方案、安全文明施工方案在施工现场的落实情况。</w:t>
      </w:r>
    </w:p>
    <w:p w:rsidR="00EA112C" w:rsidRDefault="00EA112C" w:rsidP="00DB17E3">
      <w:pPr>
        <w:spacing w:line="360" w:lineRule="auto"/>
        <w:ind w:leftChars="67" w:left="141" w:firstLineChars="150" w:firstLine="360"/>
        <w:rPr>
          <w:sz w:val="24"/>
        </w:rPr>
      </w:pPr>
      <w:r>
        <w:rPr>
          <w:sz w:val="24"/>
        </w:rPr>
        <w:t xml:space="preserve">4.22 </w:t>
      </w:r>
      <w:r>
        <w:rPr>
          <w:rFonts w:hint="eastAsia"/>
          <w:sz w:val="24"/>
        </w:rPr>
        <w:t>检查投入现场的施工机械、运输车辆等安全管理，并要求使用单位把投入的机械和车辆等的安全方面的材料报送备案。</w:t>
      </w:r>
    </w:p>
    <w:p w:rsidR="00EA112C" w:rsidRDefault="00EA112C" w:rsidP="00DB17E3">
      <w:pPr>
        <w:spacing w:line="360" w:lineRule="auto"/>
        <w:ind w:leftChars="67" w:left="141" w:rightChars="-46" w:right="-97" w:firstLineChars="150" w:firstLine="360"/>
        <w:rPr>
          <w:sz w:val="24"/>
        </w:rPr>
      </w:pPr>
      <w:r>
        <w:rPr>
          <w:sz w:val="24"/>
        </w:rPr>
        <w:t xml:space="preserve">4.23 </w:t>
      </w:r>
      <w:r>
        <w:rPr>
          <w:rFonts w:hint="eastAsia"/>
          <w:sz w:val="24"/>
        </w:rPr>
        <w:t>检查个人安全防护用品的使用情况。</w:t>
      </w:r>
    </w:p>
    <w:p w:rsidR="00EA112C" w:rsidRDefault="00EA112C" w:rsidP="00DB17E3">
      <w:pPr>
        <w:spacing w:line="360" w:lineRule="auto"/>
        <w:ind w:leftChars="67" w:left="141" w:firstLineChars="150" w:firstLine="360"/>
        <w:rPr>
          <w:sz w:val="24"/>
        </w:rPr>
      </w:pPr>
      <w:r>
        <w:rPr>
          <w:sz w:val="24"/>
        </w:rPr>
        <w:t>4.24</w:t>
      </w:r>
      <w:r>
        <w:rPr>
          <w:rFonts w:hint="eastAsia"/>
          <w:sz w:val="24"/>
        </w:rPr>
        <w:t>检查施工场地的“四口”（楼梯口、电梯口、预留洞口、通道口）、“临边”（阳台、楼板、屋面等）、高处作业等危险部位的安全防护，现场防滑坡、防坠落物等控制措施，施工用电以及消防设施等管理。</w:t>
      </w:r>
    </w:p>
    <w:p w:rsidR="00EA112C" w:rsidRDefault="00EA112C" w:rsidP="00DB17E3">
      <w:pPr>
        <w:spacing w:line="360" w:lineRule="auto"/>
        <w:ind w:leftChars="67" w:left="141" w:firstLineChars="150" w:firstLine="360"/>
        <w:rPr>
          <w:sz w:val="24"/>
        </w:rPr>
      </w:pPr>
      <w:r>
        <w:rPr>
          <w:sz w:val="24"/>
        </w:rPr>
        <w:t xml:space="preserve">4.25 </w:t>
      </w:r>
      <w:r>
        <w:rPr>
          <w:rFonts w:hint="eastAsia"/>
          <w:sz w:val="24"/>
        </w:rPr>
        <w:t>检查夏季防暑降温、防雷击、防食物中毒，以及其他灾害防范措施的落实。</w:t>
      </w:r>
    </w:p>
    <w:p w:rsidR="00EA112C" w:rsidRDefault="00EA112C" w:rsidP="00DB17E3">
      <w:pPr>
        <w:spacing w:line="360" w:lineRule="auto"/>
        <w:ind w:leftChars="67" w:left="141" w:rightChars="-46" w:right="-97" w:firstLineChars="150" w:firstLine="360"/>
        <w:rPr>
          <w:sz w:val="24"/>
        </w:rPr>
      </w:pPr>
      <w:r>
        <w:rPr>
          <w:sz w:val="24"/>
        </w:rPr>
        <w:t xml:space="preserve">4.26 </w:t>
      </w:r>
      <w:r>
        <w:rPr>
          <w:rFonts w:hint="eastAsia"/>
          <w:sz w:val="24"/>
        </w:rPr>
        <w:t>检查安全措施补助费及安全文明施工措施费的使用情况。</w:t>
      </w:r>
    </w:p>
    <w:p w:rsidR="00EA112C" w:rsidRDefault="00EA112C" w:rsidP="00DB17E3">
      <w:pPr>
        <w:spacing w:line="360" w:lineRule="auto"/>
        <w:ind w:leftChars="67" w:left="141" w:rightChars="-46" w:right="-97" w:firstLineChars="150" w:firstLine="360"/>
        <w:rPr>
          <w:sz w:val="24"/>
        </w:rPr>
      </w:pPr>
      <w:r>
        <w:rPr>
          <w:sz w:val="24"/>
        </w:rPr>
        <w:t xml:space="preserve">4.27 </w:t>
      </w:r>
      <w:r>
        <w:rPr>
          <w:rFonts w:hint="eastAsia"/>
          <w:sz w:val="24"/>
        </w:rPr>
        <w:t>协调交叉作业和工序交接中的安全文明施工措施的落实。</w:t>
      </w:r>
    </w:p>
    <w:p w:rsidR="00EA112C" w:rsidRDefault="00EA112C" w:rsidP="00DB17E3">
      <w:pPr>
        <w:spacing w:line="360" w:lineRule="auto"/>
        <w:ind w:leftChars="67" w:left="141" w:rightChars="-46" w:right="-97" w:firstLineChars="150" w:firstLine="360"/>
        <w:rPr>
          <w:sz w:val="24"/>
        </w:rPr>
      </w:pPr>
      <w:r>
        <w:rPr>
          <w:sz w:val="24"/>
        </w:rPr>
        <w:t xml:space="preserve">4.28 </w:t>
      </w:r>
      <w:r>
        <w:rPr>
          <w:rFonts w:hint="eastAsia"/>
          <w:sz w:val="24"/>
        </w:rPr>
        <w:t>参与建设单位或工程监理部组织的安全检查，并检查限期整改措施的落实。</w:t>
      </w:r>
    </w:p>
    <w:p w:rsidR="00EA112C" w:rsidRDefault="00EA112C" w:rsidP="00DB17E3">
      <w:pPr>
        <w:spacing w:line="360" w:lineRule="auto"/>
        <w:ind w:leftChars="67" w:left="141" w:firstLineChars="150" w:firstLine="360"/>
        <w:rPr>
          <w:sz w:val="24"/>
        </w:rPr>
      </w:pPr>
      <w:r>
        <w:rPr>
          <w:sz w:val="24"/>
        </w:rPr>
        <w:t>4.29</w:t>
      </w:r>
      <w:r>
        <w:rPr>
          <w:rFonts w:hint="eastAsia"/>
          <w:sz w:val="24"/>
        </w:rPr>
        <w:t>巡检过程中，发现违反安全管理规定的施工行为及存在其他事故隐患时，必须要求施工单位及时整改；情况严重、危及人身安全的，应当由总监理工程师签发暂停施工令，要求施工单位暂时停止施工，并及时报告建设单位。整改通知单及暂停施工令以书面形式发送（特殊情况先口头下达，并在</w:t>
      </w:r>
      <w:r>
        <w:rPr>
          <w:sz w:val="24"/>
        </w:rPr>
        <w:t>12</w:t>
      </w:r>
      <w:r>
        <w:rPr>
          <w:rFonts w:hint="eastAsia"/>
          <w:sz w:val="24"/>
        </w:rPr>
        <w:t>小时内补发书面文件）。</w:t>
      </w:r>
    </w:p>
    <w:p w:rsidR="00EA112C" w:rsidRDefault="00EA112C" w:rsidP="00DB17E3">
      <w:pPr>
        <w:spacing w:line="360" w:lineRule="auto"/>
        <w:ind w:leftChars="67" w:left="141" w:rightChars="-46" w:right="-97" w:firstLineChars="150" w:firstLine="360"/>
        <w:rPr>
          <w:sz w:val="24"/>
        </w:rPr>
      </w:pPr>
      <w:r>
        <w:rPr>
          <w:sz w:val="24"/>
        </w:rPr>
        <w:t>4.30</w:t>
      </w:r>
      <w:r>
        <w:rPr>
          <w:rFonts w:hint="eastAsia"/>
          <w:sz w:val="24"/>
        </w:rPr>
        <w:t>对施工单位的整改过程及结果进行监督检查，直至确认满足安全文明施工要求，并形成相应的闭环管理文件。</w:t>
      </w:r>
    </w:p>
    <w:p w:rsidR="00EA112C" w:rsidRDefault="00EA112C" w:rsidP="00DB17E3">
      <w:pPr>
        <w:spacing w:line="360" w:lineRule="auto"/>
        <w:ind w:leftChars="67" w:left="141" w:firstLineChars="150" w:firstLine="360"/>
        <w:rPr>
          <w:sz w:val="24"/>
        </w:rPr>
      </w:pPr>
      <w:r>
        <w:rPr>
          <w:sz w:val="24"/>
        </w:rPr>
        <w:lastRenderedPageBreak/>
        <w:t>4.31</w:t>
      </w:r>
      <w:r>
        <w:rPr>
          <w:rFonts w:hint="eastAsia"/>
          <w:sz w:val="24"/>
        </w:rPr>
        <w:t>在实施现场安全监理时，必须真实记录现场安全文明施工情况（措施执行、存在问题及整改情况等），并将情况记录到监理日志上。</w:t>
      </w:r>
    </w:p>
    <w:p w:rsidR="00EA112C" w:rsidRDefault="00EA112C" w:rsidP="00DB17E3">
      <w:pPr>
        <w:spacing w:line="360" w:lineRule="auto"/>
        <w:ind w:leftChars="67" w:left="141" w:firstLineChars="150" w:firstLine="360"/>
        <w:rPr>
          <w:sz w:val="24"/>
        </w:rPr>
      </w:pPr>
      <w:r>
        <w:rPr>
          <w:sz w:val="24"/>
        </w:rPr>
        <w:t>4.32</w:t>
      </w:r>
      <w:r>
        <w:rPr>
          <w:rFonts w:hint="eastAsia"/>
          <w:sz w:val="24"/>
        </w:rPr>
        <w:t>定期对安全监督管理监理情况进行分析总结，并在施工协调会上评述施工现场安全生产状况以及存在的薄弱环节和问题，提出整改要求和措施，督促有关单位落实。</w:t>
      </w:r>
    </w:p>
    <w:p w:rsidR="00EA112C" w:rsidRDefault="00EA112C" w:rsidP="00DB17E3">
      <w:pPr>
        <w:spacing w:line="360" w:lineRule="auto"/>
        <w:ind w:leftChars="67" w:left="141" w:firstLineChars="150" w:firstLine="360"/>
        <w:rPr>
          <w:sz w:val="24"/>
        </w:rPr>
      </w:pPr>
      <w:r>
        <w:rPr>
          <w:sz w:val="24"/>
        </w:rPr>
        <w:t>4.33</w:t>
      </w:r>
      <w:r>
        <w:rPr>
          <w:rFonts w:hint="eastAsia"/>
          <w:sz w:val="24"/>
        </w:rPr>
        <w:t>发生安全事故，依据规定及时向项目法人汇报，并参与或配合事故的调查处理工作。</w:t>
      </w:r>
    </w:p>
    <w:p w:rsidR="00EA112C" w:rsidRDefault="00EA112C">
      <w:pPr>
        <w:spacing w:line="360" w:lineRule="auto"/>
        <w:rPr>
          <w:rFonts w:ascii="黑体" w:eastAsia="黑体"/>
          <w:sz w:val="28"/>
          <w:szCs w:val="28"/>
        </w:rPr>
      </w:pPr>
      <w:r>
        <w:rPr>
          <w:rFonts w:ascii="黑体" w:eastAsia="黑体" w:hint="eastAsia"/>
          <w:sz w:val="28"/>
          <w:szCs w:val="28"/>
        </w:rPr>
        <w:t>五、安全监理工作方法与措施：</w:t>
      </w:r>
    </w:p>
    <w:p w:rsidR="00EA112C" w:rsidRDefault="00EA112C" w:rsidP="00DB17E3">
      <w:pPr>
        <w:spacing w:line="360" w:lineRule="auto"/>
        <w:ind w:leftChars="67" w:left="141" w:firstLineChars="150" w:firstLine="360"/>
        <w:rPr>
          <w:sz w:val="24"/>
        </w:rPr>
      </w:pPr>
      <w:r>
        <w:rPr>
          <w:sz w:val="24"/>
        </w:rPr>
        <w:t xml:space="preserve">5.1 </w:t>
      </w:r>
      <w:r>
        <w:rPr>
          <w:rFonts w:hint="eastAsia"/>
          <w:sz w:val="24"/>
        </w:rPr>
        <w:t>严格审查组织设计中安全技术措施和专项工程技术方案，提出书面整改意见，要求施工单位补充齐全，具有可操作性，作为监理安全监督管理工作依据。</w:t>
      </w:r>
    </w:p>
    <w:p w:rsidR="00EA112C" w:rsidRDefault="00EA112C" w:rsidP="00DB17E3">
      <w:pPr>
        <w:spacing w:line="360" w:lineRule="auto"/>
        <w:ind w:leftChars="67" w:left="141" w:firstLineChars="150" w:firstLine="360"/>
        <w:rPr>
          <w:sz w:val="24"/>
        </w:rPr>
      </w:pPr>
      <w:r>
        <w:rPr>
          <w:sz w:val="24"/>
        </w:rPr>
        <w:t xml:space="preserve">5.2 </w:t>
      </w:r>
      <w:r>
        <w:rPr>
          <w:rFonts w:hint="eastAsia"/>
          <w:sz w:val="24"/>
        </w:rPr>
        <w:t>全体施工人员应经安全教育并考试合格，特殊工种持证上岗，相关人员参加安全技术交底，熟悉施工方法和步骤，熟悉现场环境。</w:t>
      </w:r>
    </w:p>
    <w:p w:rsidR="00EA112C" w:rsidRDefault="00EA112C" w:rsidP="00DB17E3">
      <w:pPr>
        <w:spacing w:line="360" w:lineRule="auto"/>
        <w:ind w:leftChars="67" w:left="141" w:firstLineChars="150" w:firstLine="360"/>
        <w:rPr>
          <w:sz w:val="24"/>
        </w:rPr>
      </w:pPr>
      <w:r>
        <w:rPr>
          <w:sz w:val="24"/>
        </w:rPr>
        <w:t xml:space="preserve">5.3 </w:t>
      </w:r>
      <w:r>
        <w:rPr>
          <w:rFonts w:hint="eastAsia"/>
          <w:sz w:val="24"/>
        </w:rPr>
        <w:t>进行监理对安全工作交底，提出现场统一要求，抓好预控工作。施工进场在第一现场会议上进行监理工作的交底，明确监理安全监督管理工作的内容及采取的方法和措施，以便更好的开展相关监理工作。</w:t>
      </w:r>
    </w:p>
    <w:p w:rsidR="00EA112C" w:rsidRDefault="00EA112C" w:rsidP="00DB17E3">
      <w:pPr>
        <w:spacing w:line="360" w:lineRule="auto"/>
        <w:ind w:leftChars="67" w:left="141" w:firstLineChars="150" w:firstLine="360"/>
        <w:rPr>
          <w:sz w:val="24"/>
        </w:rPr>
      </w:pPr>
      <w:r>
        <w:rPr>
          <w:sz w:val="24"/>
        </w:rPr>
        <w:t xml:space="preserve">5.4 </w:t>
      </w:r>
      <w:r>
        <w:rPr>
          <w:rFonts w:hint="eastAsia"/>
          <w:sz w:val="24"/>
        </w:rPr>
        <w:t>定期例会上，安全施工方面作为一项重要内容进行总结，统一认识、提出改进意见，做好会议纪要，并督促落实。</w:t>
      </w:r>
    </w:p>
    <w:p w:rsidR="00EA112C" w:rsidRDefault="00EA112C" w:rsidP="00DB17E3">
      <w:pPr>
        <w:spacing w:line="360" w:lineRule="auto"/>
        <w:ind w:leftChars="67" w:left="141" w:firstLineChars="150" w:firstLine="360"/>
        <w:rPr>
          <w:sz w:val="24"/>
        </w:rPr>
      </w:pPr>
      <w:r>
        <w:rPr>
          <w:sz w:val="24"/>
        </w:rPr>
        <w:t>5.6</w:t>
      </w:r>
      <w:r>
        <w:rPr>
          <w:rFonts w:hint="eastAsia"/>
          <w:sz w:val="24"/>
        </w:rPr>
        <w:t>定期组织或参与安全、文明施工专项检查，对于存在的问题及安全隐患进行记录，由施工单位自行编制整改方案和落实整改时间，调动其主观能动性，促进整改落实，采取记分制，对于排名最后，根据委托权力进行处罚。</w:t>
      </w:r>
    </w:p>
    <w:p w:rsidR="00EA112C" w:rsidRDefault="00EA112C" w:rsidP="00DB17E3">
      <w:pPr>
        <w:spacing w:line="360" w:lineRule="auto"/>
        <w:ind w:leftChars="67" w:left="141" w:firstLineChars="150" w:firstLine="360"/>
        <w:rPr>
          <w:sz w:val="24"/>
        </w:rPr>
      </w:pPr>
      <w:r>
        <w:rPr>
          <w:sz w:val="24"/>
        </w:rPr>
        <w:t>5.7</w:t>
      </w:r>
      <w:r>
        <w:rPr>
          <w:rFonts w:hint="eastAsia"/>
          <w:sz w:val="24"/>
        </w:rPr>
        <w:t>专业监理工程师看到和检查发现的安全事故隐患和违章施工行为，采取口头指令，并通知监理安全监督管理员下达监理工程师通知单，限期整改，并检查整改结果。</w:t>
      </w:r>
    </w:p>
    <w:p w:rsidR="00EA112C" w:rsidRDefault="00EA112C" w:rsidP="00DB17E3">
      <w:pPr>
        <w:spacing w:line="360" w:lineRule="auto"/>
        <w:ind w:leftChars="67" w:left="141" w:firstLineChars="150" w:firstLine="360"/>
        <w:rPr>
          <w:sz w:val="24"/>
        </w:rPr>
      </w:pPr>
      <w:r>
        <w:rPr>
          <w:sz w:val="24"/>
        </w:rPr>
        <w:t>5.8</w:t>
      </w:r>
      <w:r>
        <w:rPr>
          <w:rFonts w:hint="eastAsia"/>
          <w:sz w:val="24"/>
        </w:rPr>
        <w:t>对于施工单位不积极采取措施排除安全事故的隐患，施工中不积极采取安全技术措施，违章施工，施工单位管理人员不到位、不负责任的，以及没有按被批准的施工方案进行施工的，监理单位安全监督管理员应及时通知项目总监理工程师下达暂停施工令，报告建设单位要求施工单位停工整改；对于不戴安全帽进场施工，同样可采取暂停施工措施。</w:t>
      </w:r>
    </w:p>
    <w:p w:rsidR="00EA112C" w:rsidRDefault="00EA112C" w:rsidP="00DB17E3">
      <w:pPr>
        <w:spacing w:line="360" w:lineRule="auto"/>
        <w:ind w:leftChars="67" w:left="141" w:firstLineChars="150" w:firstLine="360"/>
        <w:rPr>
          <w:sz w:val="24"/>
        </w:rPr>
      </w:pPr>
      <w:r>
        <w:rPr>
          <w:sz w:val="24"/>
        </w:rPr>
        <w:lastRenderedPageBreak/>
        <w:t>5.9</w:t>
      </w:r>
      <w:r>
        <w:rPr>
          <w:rFonts w:hint="eastAsia"/>
          <w:sz w:val="24"/>
        </w:rPr>
        <w:t>各设备未经批准，严禁乱割、乱焊，若特殊情况，需办理相关手续，在取得同意后方可施工。</w:t>
      </w:r>
    </w:p>
    <w:p w:rsidR="00EA112C" w:rsidRDefault="00EA112C" w:rsidP="00DB17E3">
      <w:pPr>
        <w:spacing w:line="360" w:lineRule="auto"/>
        <w:ind w:leftChars="67" w:left="141" w:firstLineChars="150" w:firstLine="360"/>
        <w:rPr>
          <w:sz w:val="24"/>
        </w:rPr>
      </w:pPr>
      <w:r>
        <w:rPr>
          <w:sz w:val="24"/>
        </w:rPr>
        <w:t>5.10</w:t>
      </w:r>
      <w:r>
        <w:rPr>
          <w:rFonts w:hint="eastAsia"/>
          <w:sz w:val="24"/>
        </w:rPr>
        <w:t>对于施工单位不按指令停止施工，拒不整改的，监理机构应以书面形式或电话报告地方安全监督管理站，由政府主管部门进行解决，同时以单位不良行为记录在案。</w:t>
      </w:r>
    </w:p>
    <w:p w:rsidR="00EA112C" w:rsidRDefault="00EA112C" w:rsidP="00DB17E3">
      <w:pPr>
        <w:spacing w:line="360" w:lineRule="auto"/>
        <w:ind w:leftChars="67" w:left="141" w:firstLineChars="150" w:firstLine="360"/>
        <w:rPr>
          <w:sz w:val="24"/>
        </w:rPr>
      </w:pPr>
      <w:r>
        <w:rPr>
          <w:sz w:val="24"/>
        </w:rPr>
        <w:t>5.11</w:t>
      </w:r>
      <w:r>
        <w:rPr>
          <w:rFonts w:hint="eastAsia"/>
          <w:sz w:val="24"/>
        </w:rPr>
        <w:t>现场各专业监理人员必须坚持安全第一、预防为主的原则。对于看到的安全事故隐患和施工人员处于危险之中的，及时口头指令，提醒改正，消除可能发生的安全事故。对于拒不整改，同一隐患经常出现的，给予相应经济处罚。</w:t>
      </w:r>
    </w:p>
    <w:p w:rsidR="00EA112C" w:rsidRDefault="00EA112C" w:rsidP="00DB17E3">
      <w:pPr>
        <w:spacing w:line="360" w:lineRule="auto"/>
        <w:ind w:leftChars="67" w:left="141" w:firstLineChars="150" w:firstLine="360"/>
        <w:rPr>
          <w:sz w:val="24"/>
        </w:rPr>
      </w:pPr>
      <w:r>
        <w:rPr>
          <w:sz w:val="24"/>
        </w:rPr>
        <w:t>5.12</w:t>
      </w:r>
      <w:r>
        <w:rPr>
          <w:rFonts w:hint="eastAsia"/>
          <w:sz w:val="24"/>
        </w:rPr>
        <w:t>积极与建设单位安全管理沟通协调，共同搞好作业现场安全管理工作。对施工中预见到的薄弱环节，针对性地制订对策。</w:t>
      </w:r>
    </w:p>
    <w:p w:rsidR="00EA112C" w:rsidRDefault="00EA112C" w:rsidP="00DB17E3">
      <w:pPr>
        <w:spacing w:line="360" w:lineRule="auto"/>
        <w:ind w:leftChars="67" w:left="141" w:firstLineChars="150" w:firstLine="360"/>
        <w:rPr>
          <w:sz w:val="24"/>
        </w:rPr>
      </w:pPr>
      <w:r>
        <w:rPr>
          <w:sz w:val="24"/>
        </w:rPr>
        <w:t>5.13</w:t>
      </w:r>
      <w:r>
        <w:rPr>
          <w:rFonts w:hint="eastAsia"/>
          <w:sz w:val="24"/>
        </w:rPr>
        <w:t>现场各专业监理人员积极并主动学习相关安全生产管理规范、规程，掌握安全监督管理监理技巧；在努力保护他人的同时，努力保护自己；在进行检查和验收工作时，对于具有危险、存在安全事故隐患的，监理安全员先要求整改后，再进行施工质量验收。对于不积极整改、消除危险源的，监理为保证自己的安全，可以拒绝验收检查。</w:t>
      </w:r>
    </w:p>
    <w:p w:rsidR="00EA112C" w:rsidRDefault="00EA112C" w:rsidP="00DB17E3">
      <w:pPr>
        <w:spacing w:line="360" w:lineRule="auto"/>
        <w:ind w:leftChars="67" w:left="141" w:firstLineChars="150" w:firstLine="360"/>
        <w:rPr>
          <w:sz w:val="24"/>
        </w:rPr>
      </w:pPr>
      <w:r>
        <w:rPr>
          <w:sz w:val="24"/>
        </w:rPr>
        <w:t>5.14</w:t>
      </w:r>
      <w:r>
        <w:rPr>
          <w:rFonts w:hint="eastAsia"/>
          <w:sz w:val="24"/>
        </w:rPr>
        <w:t>巡视检查中看到的安全事故隐患，下达指令后，应做好安全日记，并由施工单位安全负责人签字认可；安全工作是一项重要工作，安全第一、预防为主、以人为本、关爱生命，有健康的管理人员和操作人员，才能保证工程质量和进度。</w:t>
      </w:r>
    </w:p>
    <w:p w:rsidR="00EA112C" w:rsidRDefault="00EA112C">
      <w:pPr>
        <w:spacing w:line="360" w:lineRule="auto"/>
        <w:rPr>
          <w:rFonts w:ascii="黑体" w:eastAsia="黑体"/>
          <w:sz w:val="28"/>
          <w:szCs w:val="28"/>
        </w:rPr>
      </w:pPr>
      <w:r>
        <w:rPr>
          <w:rFonts w:ascii="黑体" w:eastAsia="黑体" w:hint="eastAsia"/>
          <w:sz w:val="28"/>
          <w:szCs w:val="28"/>
        </w:rPr>
        <w:t>六、项目监理单位组织机构、监理工作程序</w:t>
      </w:r>
    </w:p>
    <w:p w:rsidR="00EA112C" w:rsidRDefault="00EA112C">
      <w:pPr>
        <w:spacing w:line="360" w:lineRule="auto"/>
        <w:rPr>
          <w:b/>
          <w:sz w:val="24"/>
        </w:rPr>
      </w:pPr>
      <w:r>
        <w:rPr>
          <w:rFonts w:hint="eastAsia"/>
          <w:b/>
          <w:sz w:val="24"/>
        </w:rPr>
        <w:t>说明：</w:t>
      </w:r>
    </w:p>
    <w:p w:rsidR="00EA112C" w:rsidRDefault="00EA112C" w:rsidP="00DB17E3">
      <w:pPr>
        <w:spacing w:line="360" w:lineRule="auto"/>
        <w:ind w:firstLineChars="147" w:firstLine="353"/>
        <w:rPr>
          <w:sz w:val="24"/>
        </w:rPr>
      </w:pPr>
      <w:r>
        <w:rPr>
          <w:sz w:val="24"/>
        </w:rPr>
        <w:t>1</w:t>
      </w:r>
      <w:r>
        <w:rPr>
          <w:rFonts w:hint="eastAsia"/>
          <w:sz w:val="24"/>
        </w:rPr>
        <w:t>、项目监理机构实行总监理工程师负责制。安全监督管理专责对总监理工程师负责，并负责项目监理部日常安全监督管理工作，包括安全管理方面的现场管理、安全资料管理、参加安全管理会议等；各专业监理工程师现场发现安全问题应及时反馈到总监理工程师或安全监督管理专责处。</w:t>
      </w:r>
    </w:p>
    <w:p w:rsidR="00EA112C" w:rsidRDefault="00EA112C" w:rsidP="00DB17E3">
      <w:pPr>
        <w:spacing w:line="360" w:lineRule="auto"/>
        <w:ind w:firstLineChars="147" w:firstLine="354"/>
      </w:pPr>
      <w:r>
        <w:rPr>
          <w:b/>
          <w:sz w:val="24"/>
        </w:rPr>
        <w:t>2</w:t>
      </w:r>
      <w:r>
        <w:rPr>
          <w:rFonts w:hint="eastAsia"/>
          <w:b/>
          <w:sz w:val="24"/>
        </w:rPr>
        <w:t>、</w:t>
      </w:r>
      <w:r>
        <w:rPr>
          <w:rFonts w:hint="eastAsia"/>
          <w:sz w:val="24"/>
        </w:rPr>
        <w:t>项目监理机构实行全员安全管理体制，每位监理人员在现场发现</w:t>
      </w:r>
      <w:r>
        <w:rPr>
          <w:rFonts w:hint="eastAsia"/>
        </w:rPr>
        <w:t>安全问题均有责任要求责任单位进行相应整改。</w:t>
      </w:r>
    </w:p>
    <w:p w:rsidR="00EA112C" w:rsidRDefault="00EA112C" w:rsidP="00DB17E3">
      <w:pPr>
        <w:ind w:firstLineChars="150" w:firstLine="361"/>
        <w:rPr>
          <w:sz w:val="24"/>
        </w:rPr>
      </w:pPr>
      <w:r>
        <w:rPr>
          <w:rFonts w:ascii="宋体" w:hAnsi="宋体"/>
          <w:b/>
          <w:sz w:val="24"/>
        </w:rPr>
        <w:t>3</w:t>
      </w:r>
      <w:r>
        <w:rPr>
          <w:rFonts w:ascii="宋体" w:hAnsi="宋体" w:hint="eastAsia"/>
          <w:b/>
          <w:sz w:val="24"/>
        </w:rPr>
        <w:t>、</w:t>
      </w:r>
      <w:r>
        <w:rPr>
          <w:sz w:val="24"/>
        </w:rPr>
        <w:t>6-1</w:t>
      </w:r>
      <w:r>
        <w:rPr>
          <w:rFonts w:hint="eastAsia"/>
          <w:sz w:val="24"/>
        </w:rPr>
        <w:t>建设工程安全监督管理工作程序框图、</w:t>
      </w:r>
      <w:r>
        <w:rPr>
          <w:sz w:val="24"/>
        </w:rPr>
        <w:t>6-2</w:t>
      </w:r>
      <w:r>
        <w:rPr>
          <w:rFonts w:hint="eastAsia"/>
          <w:sz w:val="24"/>
        </w:rPr>
        <w:t>施工阶段工程安全监督管理程序框图</w:t>
      </w:r>
    </w:p>
    <w:p w:rsidR="00EA112C" w:rsidRDefault="00EA112C">
      <w:pPr>
        <w:rPr>
          <w:sz w:val="24"/>
        </w:rPr>
      </w:pPr>
      <w:r>
        <w:rPr>
          <w:sz w:val="24"/>
        </w:rPr>
        <w:lastRenderedPageBreak/>
        <w:t>6-3</w:t>
      </w:r>
      <w:r>
        <w:rPr>
          <w:rFonts w:hint="eastAsia"/>
          <w:sz w:val="24"/>
        </w:rPr>
        <w:t>安全隐患处理程序图、</w:t>
      </w:r>
      <w:r>
        <w:rPr>
          <w:sz w:val="24"/>
        </w:rPr>
        <w:t>6-4</w:t>
      </w:r>
      <w:r>
        <w:rPr>
          <w:rFonts w:hint="eastAsia"/>
          <w:sz w:val="24"/>
        </w:rPr>
        <w:t>发生安全生产事故的处理程序框图。</w:t>
      </w:r>
    </w:p>
    <w:p w:rsidR="00EA112C" w:rsidRDefault="00EA112C">
      <w:pPr>
        <w:rPr>
          <w:sz w:val="24"/>
        </w:rPr>
      </w:pPr>
      <w:r>
        <w:rPr>
          <w:rFonts w:hint="eastAsia"/>
          <w:sz w:val="24"/>
        </w:rPr>
        <w:t>（</w:t>
      </w:r>
      <w:r>
        <w:rPr>
          <w:rFonts w:hint="eastAsia"/>
          <w:b/>
          <w:sz w:val="24"/>
        </w:rPr>
        <w:t>见下页附图表</w:t>
      </w:r>
      <w:r>
        <w:rPr>
          <w:rFonts w:hint="eastAsia"/>
          <w:sz w:val="24"/>
        </w:rPr>
        <w:t>）</w:t>
      </w:r>
      <w:r>
        <w:rPr>
          <w:sz w:val="24"/>
        </w:rPr>
        <w:t xml:space="preserve">   </w:t>
      </w:r>
    </w:p>
    <w:p w:rsidR="00EA112C" w:rsidRDefault="00EA112C" w:rsidP="00CA4763">
      <w:pPr>
        <w:spacing w:line="360" w:lineRule="auto"/>
        <w:rPr>
          <w:rFonts w:ascii="宋体"/>
          <w:b/>
          <w:sz w:val="24"/>
        </w:rPr>
      </w:pPr>
    </w:p>
    <w:p w:rsidR="00EA112C" w:rsidRDefault="00A06A3F" w:rsidP="00DB17E3">
      <w:pPr>
        <w:spacing w:line="360" w:lineRule="auto"/>
        <w:ind w:firstLineChars="147" w:firstLine="309"/>
        <w:jc w:val="center"/>
        <w:rPr>
          <w:b/>
        </w:rPr>
      </w:pPr>
      <w:r w:rsidRPr="00A06A3F">
        <w:rPr>
          <w:noProof/>
        </w:rPr>
        <w:lastRenderedPageBreak/>
        <w:pict>
          <v:group id="Group 2" o:spid="_x0000_s1026" style="position:absolute;left:0;text-align:left;margin-left:4.85pt;margin-top:-23.7pt;width:456.15pt;height:687.5pt;z-index:-1" coordsize="9048,13104">
            <v:rect id="Picture 3" o:spid="_x0000_s1027" style="position:absolute;width:9048;height:13104" filled="f" stroked="f">
              <o:lock v:ext="edit" aspectratio="t" text="t"/>
            </v:rect>
            <v:rect id="Rectangle 4" o:spid="_x0000_s1028" style="position:absolute;left:2020;width:1800;height:468">
              <v:textbox>
                <w:txbxContent>
                  <w:p w:rsidR="00EA112C" w:rsidRDefault="00EA112C">
                    <w:pPr>
                      <w:jc w:val="center"/>
                      <w:rPr>
                        <w:sz w:val="18"/>
                        <w:szCs w:val="18"/>
                      </w:rPr>
                    </w:pPr>
                    <w:r>
                      <w:rPr>
                        <w:rFonts w:hint="eastAsia"/>
                        <w:sz w:val="18"/>
                        <w:szCs w:val="18"/>
                      </w:rPr>
                      <w:t>接受监理任务</w:t>
                    </w:r>
                  </w:p>
                </w:txbxContent>
              </v:textbox>
            </v:rect>
            <v:line id="Line 5" o:spid="_x0000_s1029" style="position:absolute" from="2953,476" to="2954,788">
              <v:stroke endarrow="block"/>
            </v:line>
            <v:rect id="Rectangle 6" o:spid="_x0000_s1030" style="position:absolute;left:2053;top:780;width:1800;height:476">
              <v:textbox>
                <w:txbxContent>
                  <w:p w:rsidR="00EA112C" w:rsidRDefault="00EA112C">
                    <w:pPr>
                      <w:jc w:val="center"/>
                      <w:rPr>
                        <w:sz w:val="18"/>
                        <w:szCs w:val="18"/>
                      </w:rPr>
                    </w:pPr>
                    <w:r>
                      <w:rPr>
                        <w:rFonts w:hint="eastAsia"/>
                        <w:sz w:val="18"/>
                        <w:szCs w:val="18"/>
                      </w:rPr>
                      <w:t>成立项目监理部</w:t>
                    </w:r>
                  </w:p>
                </w:txbxContent>
              </v:textbox>
            </v:rect>
            <v:line id="Line 7" o:spid="_x0000_s1031" style="position:absolute" from="2953,1256" to="2953,1568">
              <v:stroke endarrow="block"/>
            </v:line>
            <v:rect id="Rectangle 8" o:spid="_x0000_s1032" style="position:absolute;left:2053;top:1568;width:2127;height:467">
              <v:textbox>
                <w:txbxContent>
                  <w:p w:rsidR="00EA112C" w:rsidRDefault="00EA112C">
                    <w:pPr>
                      <w:jc w:val="center"/>
                      <w:rPr>
                        <w:sz w:val="18"/>
                        <w:szCs w:val="18"/>
                      </w:rPr>
                    </w:pPr>
                    <w:r>
                      <w:rPr>
                        <w:rFonts w:hint="eastAsia"/>
                        <w:sz w:val="18"/>
                        <w:szCs w:val="18"/>
                      </w:rPr>
                      <w:t>项目监理部职责分配</w:t>
                    </w:r>
                  </w:p>
                </w:txbxContent>
              </v:textbox>
            </v:rect>
            <v:rect id="Rectangle 9" o:spid="_x0000_s1033" style="position:absolute;left:2053;top:2348;width:2127;height:468">
              <v:textbox>
                <w:txbxContent>
                  <w:p w:rsidR="00EA112C" w:rsidRDefault="00EA112C">
                    <w:pPr>
                      <w:jc w:val="center"/>
                      <w:rPr>
                        <w:sz w:val="18"/>
                        <w:szCs w:val="18"/>
                      </w:rPr>
                    </w:pPr>
                    <w:r>
                      <w:rPr>
                        <w:rFonts w:hint="eastAsia"/>
                        <w:sz w:val="18"/>
                        <w:szCs w:val="18"/>
                      </w:rPr>
                      <w:t>收集工程相关资料</w:t>
                    </w:r>
                  </w:p>
                </w:txbxContent>
              </v:textbox>
            </v:rect>
            <v:line id="Line 10" o:spid="_x0000_s1034" style="position:absolute" from="2953,2035" to="2953,2348">
              <v:stroke endarrow="block"/>
            </v:line>
            <v:line id="Line 11" o:spid="_x0000_s1035" style="position:absolute" from="2953,2816" to="2954,3128">
              <v:stroke endarrow="block"/>
            </v:line>
            <v:rect id="Rectangle 12" o:spid="_x0000_s1036" style="position:absolute;left:360;top:3120;width:5007;height:461">
              <v:textbox>
                <w:txbxContent>
                  <w:p w:rsidR="00EA112C" w:rsidRDefault="00EA112C">
                    <w:pPr>
                      <w:rPr>
                        <w:sz w:val="18"/>
                        <w:szCs w:val="18"/>
                      </w:rPr>
                    </w:pPr>
                    <w:r>
                      <w:rPr>
                        <w:rFonts w:hint="eastAsia"/>
                        <w:sz w:val="18"/>
                        <w:szCs w:val="18"/>
                      </w:rPr>
                      <w:t>编制安全生产监督管理方案、安全生产监督管理实施细则</w:t>
                    </w:r>
                  </w:p>
                </w:txbxContent>
              </v:textbox>
            </v:rect>
            <v:line id="Line 13" o:spid="_x0000_s1037" style="position:absolute" from="2953,3596" to="2954,3909">
              <v:stroke endarrow="block"/>
            </v:line>
            <v:shapetype id="_x0000_t110" coordsize="21600,21600" o:spt="110" path="m10800,l,10800,10800,21600,21600,10800xe">
              <v:stroke joinstyle="miter"/>
              <v:path gradientshapeok="t" o:connecttype="rect" textboxrect="5400,5400,16200,16200"/>
            </v:shapetype>
            <v:shape id="AutoShape 14" o:spid="_x0000_s1038" type="#_x0000_t110" style="position:absolute;left:40;top:3900;width:5760;height:1404">
              <v:textbox>
                <w:txbxContent>
                  <w:p w:rsidR="00EA112C" w:rsidRDefault="00EA112C">
                    <w:pPr>
                      <w:rPr>
                        <w:sz w:val="18"/>
                        <w:szCs w:val="18"/>
                      </w:rPr>
                    </w:pPr>
                    <w:r>
                      <w:rPr>
                        <w:rFonts w:hint="eastAsia"/>
                        <w:sz w:val="18"/>
                        <w:szCs w:val="18"/>
                      </w:rPr>
                      <w:t>审查、核验施工单位的资质、安全生产许可证、项目经理证等资料</w:t>
                    </w:r>
                  </w:p>
                </w:txbxContent>
              </v:textbox>
            </v:shape>
            <v:rect id="Rectangle 15" o:spid="_x0000_s1039" style="position:absolute;left:6520;top:4368;width:2520;height:468">
              <v:textbox>
                <w:txbxContent>
                  <w:p w:rsidR="00EA112C" w:rsidRDefault="00EA112C">
                    <w:pPr>
                      <w:jc w:val="center"/>
                      <w:rPr>
                        <w:sz w:val="18"/>
                        <w:szCs w:val="18"/>
                      </w:rPr>
                    </w:pPr>
                    <w:r>
                      <w:rPr>
                        <w:rFonts w:hint="eastAsia"/>
                        <w:sz w:val="18"/>
                        <w:szCs w:val="18"/>
                      </w:rPr>
                      <w:t>不同意进场施工</w:t>
                    </w:r>
                  </w:p>
                  <w:p w:rsidR="00EA112C" w:rsidRDefault="00EA112C"/>
                </w:txbxContent>
              </v:textbox>
            </v:rect>
            <v:shape id="AutoShape 16" o:spid="_x0000_s1040" type="#_x0000_t110" style="position:absolute;left:220;top:5616;width:5220;height:1248">
              <v:textbox>
                <w:txbxContent>
                  <w:p w:rsidR="00EA112C" w:rsidRDefault="00EA112C">
                    <w:pPr>
                      <w:rPr>
                        <w:sz w:val="18"/>
                        <w:szCs w:val="18"/>
                      </w:rPr>
                    </w:pPr>
                    <w:r>
                      <w:rPr>
                        <w:rFonts w:hint="eastAsia"/>
                        <w:sz w:val="18"/>
                        <w:szCs w:val="18"/>
                      </w:rPr>
                      <w:t>审查、核验施工单位提交的技术文件、资料</w:t>
                    </w:r>
                  </w:p>
                </w:txbxContent>
              </v:textbox>
            </v:shape>
            <v:line id="Line 17" o:spid="_x0000_s1041" style="position:absolute" from="2920,5304" to="2921,5616">
              <v:stroke endarrow="block"/>
            </v:line>
            <v:line id="Line 18" o:spid="_x0000_s1042" style="position:absolute" from="5440,6240" to="5982,6242">
              <v:stroke endarrow="block"/>
            </v:line>
            <v:rect id="Rectangle 19" o:spid="_x0000_s1043" style="position:absolute;left:5980;top:5928;width:3060;height:780">
              <v:textbox>
                <w:txbxContent>
                  <w:p w:rsidR="00EA112C" w:rsidRDefault="00EA112C">
                    <w:pPr>
                      <w:rPr>
                        <w:sz w:val="18"/>
                        <w:szCs w:val="18"/>
                      </w:rPr>
                    </w:pPr>
                    <w:r>
                      <w:rPr>
                        <w:rFonts w:hint="eastAsia"/>
                        <w:sz w:val="18"/>
                        <w:szCs w:val="18"/>
                      </w:rPr>
                      <w:t>施工单位修改、补充技术文件、资料，并重新报审</w:t>
                    </w:r>
                    <w:r>
                      <w:rPr>
                        <w:sz w:val="18"/>
                        <w:szCs w:val="18"/>
                      </w:rPr>
                      <w:t xml:space="preserve"> </w:t>
                    </w:r>
                  </w:p>
                </w:txbxContent>
              </v:textbox>
            </v:rect>
            <v:line id="Line 20" o:spid="_x0000_s1044" style="position:absolute;flip:y" from="7420,5460" to="7421,5928">
              <v:stroke endarrow="block"/>
            </v:line>
            <v:line id="Line 21" o:spid="_x0000_s1045" style="position:absolute;flip:x" from="2920,5460" to="7420,5461">
              <v:stroke endarrow="block"/>
            </v:line>
            <v:line id="Line 22" o:spid="_x0000_s1046" style="position:absolute" from="2740,7644" to="2741,7956">
              <v:stroke endarrow="block"/>
            </v:line>
            <v:rect id="Rectangle 23" o:spid="_x0000_s1047" style="position:absolute;left:940;top:7176;width:4320;height:468">
              <v:textbox>
                <w:txbxContent>
                  <w:p w:rsidR="00EA112C" w:rsidRDefault="00EA112C">
                    <w:pPr>
                      <w:rPr>
                        <w:sz w:val="18"/>
                        <w:szCs w:val="18"/>
                      </w:rPr>
                    </w:pPr>
                    <w:r>
                      <w:rPr>
                        <w:rFonts w:hint="eastAsia"/>
                        <w:sz w:val="18"/>
                        <w:szCs w:val="18"/>
                      </w:rPr>
                      <w:t>对巡视检查中发现的安全隐患提出整改及停工要求</w:t>
                    </w:r>
                  </w:p>
                </w:txbxContent>
              </v:textbox>
            </v:rect>
            <v:line id="Line 24" o:spid="_x0000_s1048" style="position:absolute" from="2740,6864" to="2741,7176">
              <v:stroke endarrow="block"/>
            </v:line>
            <v:shape id="AutoShape 25" o:spid="_x0000_s1049" type="#_x0000_t110" style="position:absolute;left:220;top:7956;width:4860;height:1334">
              <v:textbox>
                <w:txbxContent>
                  <w:p w:rsidR="00EA112C" w:rsidRDefault="00EA112C">
                    <w:pPr>
                      <w:rPr>
                        <w:sz w:val="18"/>
                        <w:szCs w:val="18"/>
                      </w:rPr>
                    </w:pPr>
                    <w:r>
                      <w:rPr>
                        <w:rFonts w:hint="eastAsia"/>
                        <w:sz w:val="18"/>
                        <w:szCs w:val="18"/>
                      </w:rPr>
                      <w:t>施工单位是否对安全隐患进行整改或停工整改</w:t>
                    </w:r>
                  </w:p>
                </w:txbxContent>
              </v:textbox>
            </v:shape>
            <v:line id="Line 26" o:spid="_x0000_s1050" style="position:absolute" from="5080,8580" to="5440,8580">
              <v:stroke endarrow="block"/>
            </v:line>
            <v:rect id="Rectangle 27" o:spid="_x0000_s1051" style="position:absolute;left:5440;top:8268;width:3240;height:468">
              <v:textbox>
                <w:txbxContent>
                  <w:p w:rsidR="00EA112C" w:rsidRDefault="00EA112C">
                    <w:pPr>
                      <w:rPr>
                        <w:sz w:val="18"/>
                        <w:szCs w:val="18"/>
                      </w:rPr>
                    </w:pPr>
                    <w:r>
                      <w:rPr>
                        <w:rFonts w:hint="eastAsia"/>
                        <w:sz w:val="18"/>
                        <w:szCs w:val="18"/>
                      </w:rPr>
                      <w:t>施工单位拒不整改或不停工</w:t>
                    </w:r>
                  </w:p>
                </w:txbxContent>
              </v:textbox>
            </v:rect>
            <v:line id="Line 28" o:spid="_x0000_s1052" style="position:absolute" from="2560,9204" to="2561,9516">
              <v:stroke endarrow="block"/>
            </v:line>
            <v:rect id="Rectangle 29" o:spid="_x0000_s1053" style="position:absolute;left:760;top:9516;width:3600;height:468">
              <v:textbox>
                <w:txbxContent>
                  <w:p w:rsidR="00EA112C" w:rsidRDefault="00EA112C">
                    <w:pPr>
                      <w:jc w:val="center"/>
                    </w:pPr>
                    <w:r>
                      <w:rPr>
                        <w:rFonts w:hint="eastAsia"/>
                        <w:sz w:val="18"/>
                        <w:szCs w:val="18"/>
                      </w:rPr>
                      <w:t>检查、复查施工单位整改情况</w:t>
                    </w:r>
                  </w:p>
                </w:txbxContent>
              </v:textbox>
            </v:rect>
            <v:line id="Line 30" o:spid="_x0000_s1054" style="position:absolute" from="7060,8736" to="7061,8892">
              <v:stroke endarrow="block"/>
            </v:line>
            <v:rect id="Rectangle 31" o:spid="_x0000_s1055" style="position:absolute;left:5440;top:8892;width:3240;height:468">
              <v:textbox>
                <w:txbxContent>
                  <w:p w:rsidR="00EA112C" w:rsidRDefault="00EA112C">
                    <w:pPr>
                      <w:rPr>
                        <w:sz w:val="18"/>
                        <w:szCs w:val="18"/>
                      </w:rPr>
                    </w:pPr>
                    <w:r>
                      <w:rPr>
                        <w:rFonts w:hint="eastAsia"/>
                        <w:sz w:val="18"/>
                        <w:szCs w:val="18"/>
                      </w:rPr>
                      <w:t>向建设单位及有关主管部门报告</w:t>
                    </w:r>
                  </w:p>
                </w:txbxContent>
              </v:textbox>
            </v:rect>
            <v:line id="Line 32" o:spid="_x0000_s1056" style="position:absolute" from="2560,9984" to="2560,10296">
              <v:stroke endarrow="block"/>
            </v:line>
            <v:shape id="AutoShape 33" o:spid="_x0000_s1057" type="#_x0000_t110" style="position:absolute;left:400;top:10255;width:4320;height:665">
              <v:textbox>
                <w:txbxContent>
                  <w:p w:rsidR="00EA112C" w:rsidRDefault="00EA112C">
                    <w:pPr>
                      <w:jc w:val="center"/>
                      <w:rPr>
                        <w:sz w:val="18"/>
                        <w:szCs w:val="18"/>
                      </w:rPr>
                    </w:pPr>
                    <w:r>
                      <w:rPr>
                        <w:rFonts w:hint="eastAsia"/>
                        <w:sz w:val="18"/>
                        <w:szCs w:val="18"/>
                      </w:rPr>
                      <w:t>整改是否符合要求</w:t>
                    </w:r>
                  </w:p>
                </w:txbxContent>
              </v:textbox>
            </v:shape>
            <v:line id="Line 34" o:spid="_x0000_s1058" style="position:absolute" from="2560,10920" to="2561,11232">
              <v:stroke endarrow="block"/>
            </v:line>
            <v:rect id="Rectangle 35" o:spid="_x0000_s1059" style="position:absolute;left:760;top:11232;width:3600;height:468">
              <v:textbox>
                <w:txbxContent>
                  <w:p w:rsidR="00EA112C" w:rsidRDefault="00EA112C">
                    <w:pPr>
                      <w:rPr>
                        <w:sz w:val="18"/>
                        <w:szCs w:val="18"/>
                      </w:rPr>
                    </w:pPr>
                    <w:r>
                      <w:rPr>
                        <w:rFonts w:hint="eastAsia"/>
                        <w:sz w:val="18"/>
                        <w:szCs w:val="18"/>
                      </w:rPr>
                      <w:t>签署复查或复工意见，施工单位继续施工</w:t>
                    </w:r>
                  </w:p>
                </w:txbxContent>
              </v:textbox>
            </v:rect>
            <v:line id="Line 36" o:spid="_x0000_s1060" style="position:absolute" from="2560,11700" to="2561,12012">
              <v:stroke endarrow="block"/>
            </v:line>
            <v:rect id="Rectangle 37" o:spid="_x0000_s1061" style="position:absolute;left:731;top:12012;width:4500;height:468">
              <v:textbox>
                <w:txbxContent>
                  <w:p w:rsidR="00EA112C" w:rsidRDefault="00EA112C">
                    <w:pPr>
                      <w:rPr>
                        <w:sz w:val="18"/>
                        <w:szCs w:val="18"/>
                      </w:rPr>
                    </w:pPr>
                    <w:r>
                      <w:rPr>
                        <w:rFonts w:hint="eastAsia"/>
                        <w:sz w:val="18"/>
                        <w:szCs w:val="18"/>
                      </w:rPr>
                      <w:t>整理安全生产监督管理工作资料，并按规定立卷归档</w:t>
                    </w:r>
                  </w:p>
                </w:txbxContent>
              </v:textbox>
            </v:rect>
            <v:rect id="Rectangle 38" o:spid="_x0000_s1062" style="position:absolute;left:5440;top:10452;width:3420;height:468">
              <v:textbox>
                <w:txbxContent>
                  <w:p w:rsidR="00EA112C" w:rsidRDefault="00EA112C">
                    <w:pPr>
                      <w:jc w:val="center"/>
                      <w:rPr>
                        <w:sz w:val="18"/>
                        <w:szCs w:val="18"/>
                      </w:rPr>
                    </w:pPr>
                    <w:r>
                      <w:rPr>
                        <w:rFonts w:hint="eastAsia"/>
                        <w:sz w:val="18"/>
                        <w:szCs w:val="18"/>
                      </w:rPr>
                      <w:t>施工单位继续整改</w:t>
                    </w:r>
                  </w:p>
                </w:txbxContent>
              </v:textbox>
            </v:rect>
            <v:line id="Line 39" o:spid="_x0000_s1063" style="position:absolute;flip:y" from="7240,9828" to="7240,10452"/>
            <v:line id="Line 40" o:spid="_x0000_s1064" style="position:absolute;flip:x" from="4360,9828" to="7240,9828">
              <v:stroke endarrow="block"/>
            </v:line>
            <v:line id="Line 41" o:spid="_x0000_s1065" style="position:absolute" from="4720,10608" to="5440,10608">
              <v:stroke endarrow="block"/>
            </v:line>
            <v:line id="Line 42" o:spid="_x0000_s1066" style="position:absolute" from="5760,4524" to="6520,4525">
              <v:stroke endarrow="block"/>
            </v:line>
            <v:shapetype id="_x0000_t202" coordsize="21600,21600" o:spt="202" path="m,l,21600r21600,l21600,xe">
              <v:stroke joinstyle="miter"/>
              <v:path gradientshapeok="t" o:connecttype="rect"/>
            </v:shapetype>
            <v:shape id="Text Box 43" o:spid="_x0000_s1067" type="#_x0000_t202" style="position:absolute;left:5580;top:3900;width:900;height:468" stroked="f">
              <v:textbox>
                <w:txbxContent>
                  <w:p w:rsidR="00EA112C" w:rsidRDefault="00EA112C">
                    <w:pPr>
                      <w:rPr>
                        <w:sz w:val="18"/>
                        <w:szCs w:val="18"/>
                      </w:rPr>
                    </w:pPr>
                    <w:r>
                      <w:rPr>
                        <w:rFonts w:hint="eastAsia"/>
                        <w:sz w:val="18"/>
                        <w:szCs w:val="18"/>
                      </w:rPr>
                      <w:t>不符合</w:t>
                    </w:r>
                  </w:p>
                </w:txbxContent>
              </v:textbox>
            </v:shape>
            <v:shape id="Text Box 44" o:spid="_x0000_s1068" type="#_x0000_t202" style="position:absolute;left:5040;top:5616;width:900;height:468" stroked="f">
              <v:textbox>
                <w:txbxContent>
                  <w:p w:rsidR="00EA112C" w:rsidRDefault="00EA112C">
                    <w:pPr>
                      <w:rPr>
                        <w:sz w:val="18"/>
                        <w:szCs w:val="18"/>
                      </w:rPr>
                    </w:pPr>
                    <w:r>
                      <w:rPr>
                        <w:rFonts w:hint="eastAsia"/>
                        <w:sz w:val="18"/>
                        <w:szCs w:val="18"/>
                      </w:rPr>
                      <w:t>不符合</w:t>
                    </w:r>
                  </w:p>
                </w:txbxContent>
              </v:textbox>
            </v:shape>
            <v:shape id="Text Box 45" o:spid="_x0000_s1069" type="#_x0000_t202" style="position:absolute;left:4860;top:7956;width:540;height:468" stroked="f">
              <v:textbox>
                <w:txbxContent>
                  <w:p w:rsidR="00EA112C" w:rsidRDefault="00EA112C">
                    <w:pPr>
                      <w:rPr>
                        <w:sz w:val="18"/>
                        <w:szCs w:val="18"/>
                      </w:rPr>
                    </w:pPr>
                    <w:r>
                      <w:rPr>
                        <w:rFonts w:hint="eastAsia"/>
                        <w:sz w:val="18"/>
                        <w:szCs w:val="18"/>
                      </w:rPr>
                      <w:t>否</w:t>
                    </w:r>
                  </w:p>
                </w:txbxContent>
              </v:textbox>
            </v:shape>
            <v:shape id="Text Box 46" o:spid="_x0000_s1070" type="#_x0000_t202" style="position:absolute;left:4500;top:10764;width:900;height:468" stroked="f">
              <v:textbox>
                <w:txbxContent>
                  <w:p w:rsidR="00EA112C" w:rsidRDefault="00EA112C">
                    <w:pPr>
                      <w:rPr>
                        <w:sz w:val="18"/>
                        <w:szCs w:val="18"/>
                      </w:rPr>
                    </w:pPr>
                    <w:r>
                      <w:rPr>
                        <w:rFonts w:hint="eastAsia"/>
                        <w:sz w:val="18"/>
                        <w:szCs w:val="18"/>
                      </w:rPr>
                      <w:t>不符合</w:t>
                    </w:r>
                  </w:p>
                </w:txbxContent>
              </v:textbox>
            </v:shape>
            <w10:wrap type="square"/>
          </v:group>
        </w:pict>
      </w:r>
      <w:r w:rsidR="00EA112C">
        <w:rPr>
          <w:b/>
        </w:rPr>
        <w:t xml:space="preserve"> 6-1</w:t>
      </w:r>
      <w:r w:rsidR="00EA112C">
        <w:rPr>
          <w:rFonts w:hint="eastAsia"/>
          <w:b/>
        </w:rPr>
        <w:t>建设工程安全监督管理工作程序框图</w:t>
      </w:r>
    </w:p>
    <w:p w:rsidR="00EA112C" w:rsidRDefault="00EA112C" w:rsidP="00DB17E3">
      <w:pPr>
        <w:spacing w:line="360" w:lineRule="auto"/>
        <w:ind w:firstLineChars="147" w:firstLine="310"/>
        <w:jc w:val="center"/>
        <w:rPr>
          <w:b/>
        </w:rPr>
      </w:pPr>
    </w:p>
    <w:p w:rsidR="00EA112C" w:rsidRDefault="00EA112C" w:rsidP="00DB17E3">
      <w:pPr>
        <w:spacing w:line="360" w:lineRule="auto"/>
        <w:ind w:firstLineChars="147" w:firstLine="310"/>
        <w:jc w:val="center"/>
        <w:rPr>
          <w:b/>
        </w:rPr>
      </w:pPr>
    </w:p>
    <w:p w:rsidR="00EA112C" w:rsidRDefault="00EA112C" w:rsidP="00DB17E3">
      <w:pPr>
        <w:spacing w:line="360" w:lineRule="auto"/>
        <w:ind w:firstLineChars="147" w:firstLine="310"/>
        <w:rPr>
          <w:b/>
        </w:rPr>
      </w:pPr>
    </w:p>
    <w:p w:rsidR="00EA112C" w:rsidRDefault="00A06A3F" w:rsidP="00DB17E3">
      <w:pPr>
        <w:spacing w:line="360" w:lineRule="auto"/>
        <w:ind w:firstLineChars="147" w:firstLine="309"/>
        <w:rPr>
          <w:b/>
        </w:rPr>
      </w:pPr>
      <w:r w:rsidRPr="00A06A3F">
        <w:rPr>
          <w:noProof/>
        </w:rPr>
        <w:pict>
          <v:rect id="Rectangle 47" o:spid="_x0000_s1071" style="position:absolute;left:0;text-align:left;margin-left:112.8pt;margin-top:646.45pt;width:318.25pt;height:34.7pt;z-index:10" stroked="f">
            <v:textbox>
              <w:txbxContent>
                <w:p w:rsidR="00EA112C" w:rsidRDefault="00EA112C">
                  <w:pPr>
                    <w:ind w:left="480"/>
                    <w:rPr>
                      <w:b/>
                    </w:rPr>
                  </w:pPr>
                  <w:r>
                    <w:rPr>
                      <w:b/>
                    </w:rPr>
                    <w:t>6-2</w:t>
                  </w:r>
                  <w:r>
                    <w:rPr>
                      <w:rFonts w:hint="eastAsia"/>
                      <w:b/>
                    </w:rPr>
                    <w:t>施工阶段工程安全监督管理程序框图</w:t>
                  </w:r>
                </w:p>
                <w:p w:rsidR="00EA112C" w:rsidRDefault="00EA112C">
                  <w:pPr>
                    <w:ind w:left="480"/>
                    <w:rPr>
                      <w:b/>
                    </w:rPr>
                  </w:pPr>
                </w:p>
                <w:p w:rsidR="00EA112C" w:rsidRDefault="00EA112C">
                  <w:pPr>
                    <w:ind w:left="480"/>
                    <w:rPr>
                      <w:b/>
                    </w:rPr>
                  </w:pPr>
                </w:p>
                <w:p w:rsidR="00EA112C" w:rsidRDefault="00EA112C">
                  <w:pPr>
                    <w:ind w:left="480"/>
                    <w:rPr>
                      <w:b/>
                    </w:rPr>
                  </w:pPr>
                </w:p>
              </w:txbxContent>
            </v:textbox>
          </v:rect>
        </w:pict>
      </w:r>
      <w:r w:rsidRPr="00A06A3F">
        <w:rPr>
          <w:noProof/>
        </w:rPr>
        <w:pict>
          <v:rect id="Rectangle 48" o:spid="_x0000_s1072" style="position:absolute;left:0;text-align:left;margin-left:125.85pt;margin-top:7pt;width:168.15pt;height:41.45pt;z-index:2">
            <v:textbox>
              <w:txbxContent>
                <w:p w:rsidR="00EA112C" w:rsidRDefault="00EA112C">
                  <w:pPr>
                    <w:jc w:val="center"/>
                  </w:pPr>
                  <w:r>
                    <w:rPr>
                      <w:rFonts w:hint="eastAsia"/>
                    </w:rPr>
                    <w:t>编制安全监督管理</w:t>
                  </w:r>
                </w:p>
                <w:p w:rsidR="00EA112C" w:rsidRDefault="00EA112C">
                  <w:pPr>
                    <w:jc w:val="center"/>
                  </w:pPr>
                  <w:r>
                    <w:rPr>
                      <w:rFonts w:hint="eastAsia"/>
                    </w:rPr>
                    <w:t>专项监理实施细则</w:t>
                  </w:r>
                </w:p>
              </w:txbxContent>
            </v:textbox>
          </v:rect>
        </w:pict>
      </w:r>
      <w:r w:rsidRPr="00A06A3F">
        <w:rPr>
          <w:noProof/>
        </w:rPr>
        <w:pict>
          <v:rect id="Rectangle 49" o:spid="_x0000_s1073" style="position:absolute;left:0;text-align:left;margin-left:125.85pt;margin-top:90.5pt;width:168.15pt;height:41.45pt;z-index:3">
            <v:textbox>
              <w:txbxContent>
                <w:p w:rsidR="00EA112C" w:rsidRDefault="00EA112C">
                  <w:pPr>
                    <w:jc w:val="center"/>
                  </w:pPr>
                  <w:r>
                    <w:rPr>
                      <w:rFonts w:hint="eastAsia"/>
                    </w:rPr>
                    <w:t>审查施工组织设计中的安全</w:t>
                  </w:r>
                </w:p>
                <w:p w:rsidR="00EA112C" w:rsidRDefault="00EA112C">
                  <w:pPr>
                    <w:jc w:val="center"/>
                  </w:pPr>
                  <w:r>
                    <w:rPr>
                      <w:rFonts w:hint="eastAsia"/>
                    </w:rPr>
                    <w:t>技术措施或专项施工方案</w:t>
                  </w:r>
                </w:p>
              </w:txbxContent>
            </v:textbox>
          </v:rect>
        </w:pict>
      </w:r>
      <w:r w:rsidRPr="00A06A3F">
        <w:rPr>
          <w:noProof/>
        </w:rPr>
        <w:pict>
          <v:rect id="Rectangle 50" o:spid="_x0000_s1074" style="position:absolute;left:0;text-align:left;margin-left:48.7pt;margin-top:587.2pt;width:114.9pt;height:41.45pt;z-index:4">
            <v:textbox>
              <w:txbxContent>
                <w:p w:rsidR="00EA112C" w:rsidRDefault="00EA112C">
                  <w:pPr>
                    <w:jc w:val="center"/>
                  </w:pPr>
                  <w:r>
                    <w:rPr>
                      <w:rFonts w:hint="eastAsia"/>
                    </w:rPr>
                    <w:t>报告当地建设行政主管部门或行业主管部门</w:t>
                  </w:r>
                </w:p>
              </w:txbxContent>
            </v:textbox>
          </v:rect>
        </w:pict>
      </w:r>
      <w:r w:rsidRPr="00A06A3F">
        <w:rPr>
          <w:noProof/>
        </w:rPr>
        <w:pict>
          <v:rect id="Rectangle 51" o:spid="_x0000_s1075" style="position:absolute;left:0;text-align:left;margin-left:22pt;margin-top:371.95pt;width:54.55pt;height:41.45pt;z-index:5">
            <v:textbox>
              <w:txbxContent>
                <w:p w:rsidR="00EA112C" w:rsidRDefault="00EA112C">
                  <w:pPr>
                    <w:jc w:val="center"/>
                  </w:pPr>
                  <w:r>
                    <w:rPr>
                      <w:rFonts w:hint="eastAsia"/>
                    </w:rPr>
                    <w:t>情况</w:t>
                  </w:r>
                </w:p>
                <w:p w:rsidR="00EA112C" w:rsidRDefault="00EA112C">
                  <w:pPr>
                    <w:jc w:val="center"/>
                  </w:pPr>
                  <w:r>
                    <w:rPr>
                      <w:rFonts w:hint="eastAsia"/>
                    </w:rPr>
                    <w:t>严重的</w:t>
                  </w:r>
                </w:p>
              </w:txbxContent>
            </v:textbox>
          </v:rect>
        </w:pict>
      </w:r>
      <w:r w:rsidRPr="00A06A3F">
        <w:rPr>
          <w:noProof/>
        </w:rPr>
        <w:pict>
          <v:rect id="Rectangle 52" o:spid="_x0000_s1076" style="position:absolute;left:0;text-align:left;margin-left:155.15pt;margin-top:189.6pt;width:146.9pt;height:26.75pt;z-index:6">
            <v:textbox>
              <w:txbxContent>
                <w:p w:rsidR="00EA112C" w:rsidRDefault="00EA112C">
                  <w:pPr>
                    <w:jc w:val="center"/>
                  </w:pPr>
                  <w:r>
                    <w:rPr>
                      <w:rFonts w:hint="eastAsia"/>
                    </w:rPr>
                    <w:t>检查安全管理体系</w:t>
                  </w:r>
                </w:p>
              </w:txbxContent>
            </v:textbox>
          </v:rect>
        </w:pict>
      </w:r>
      <w:r w:rsidRPr="00A06A3F">
        <w:rPr>
          <w:noProof/>
        </w:rPr>
        <w:pict>
          <v:rect id="Rectangle 53" o:spid="_x0000_s1077" style="position:absolute;left:0;text-align:left;margin-left:49.2pt;margin-top:522pt;width:81.45pt;height:41.45pt;z-index:7">
            <v:textbox>
              <w:txbxContent>
                <w:p w:rsidR="00EA112C" w:rsidRDefault="00EA112C">
                  <w:pPr>
                    <w:jc w:val="center"/>
                  </w:pPr>
                  <w:r>
                    <w:rPr>
                      <w:rFonts w:hint="eastAsia"/>
                    </w:rPr>
                    <w:t>承包单位拒</w:t>
                  </w:r>
                </w:p>
                <w:p w:rsidR="00EA112C" w:rsidRDefault="00EA112C">
                  <w:pPr>
                    <w:jc w:val="center"/>
                  </w:pPr>
                  <w:r>
                    <w:rPr>
                      <w:rFonts w:hint="eastAsia"/>
                    </w:rPr>
                    <w:t>不停工整改</w:t>
                  </w:r>
                </w:p>
              </w:txbxContent>
            </v:textbox>
          </v:rect>
        </w:pict>
      </w:r>
      <w:r w:rsidRPr="00A06A3F">
        <w:rPr>
          <w:noProof/>
        </w:rPr>
        <w:pict>
          <v:rect id="Rectangle 54" o:spid="_x0000_s1078" style="position:absolute;left:0;text-align:left;margin-left:327.75pt;margin-top:15pt;width:150.3pt;height:152.75pt;z-index:8">
            <v:textbox>
              <w:txbxContent>
                <w:p w:rsidR="00EA112C" w:rsidRDefault="00EA112C">
                  <w:pPr>
                    <w:numPr>
                      <w:ilvl w:val="0"/>
                      <w:numId w:val="2"/>
                    </w:numPr>
                    <w:jc w:val="left"/>
                  </w:pPr>
                  <w:r>
                    <w:rPr>
                      <w:rFonts w:hint="eastAsia"/>
                    </w:rPr>
                    <w:t>地下管线保护措施。</w:t>
                  </w:r>
                </w:p>
                <w:p w:rsidR="00EA112C" w:rsidRDefault="00EA112C">
                  <w:pPr>
                    <w:numPr>
                      <w:ilvl w:val="0"/>
                      <w:numId w:val="2"/>
                    </w:numPr>
                    <w:jc w:val="left"/>
                  </w:pPr>
                  <w:r>
                    <w:rPr>
                      <w:rFonts w:hint="eastAsia"/>
                    </w:rPr>
                    <w:t>基坑支护与降水、土方开挖与边坡防护、模板、起重吊装、脚手架、拆除、爆破。</w:t>
                  </w:r>
                </w:p>
                <w:p w:rsidR="00EA112C" w:rsidRDefault="00EA112C">
                  <w:pPr>
                    <w:numPr>
                      <w:ilvl w:val="0"/>
                      <w:numId w:val="2"/>
                    </w:numPr>
                    <w:jc w:val="left"/>
                  </w:pPr>
                  <w:r>
                    <w:rPr>
                      <w:rFonts w:hint="eastAsia"/>
                    </w:rPr>
                    <w:t>安全用电、电气防火。</w:t>
                  </w:r>
                </w:p>
                <w:p w:rsidR="00EA112C" w:rsidRDefault="00EA112C">
                  <w:pPr>
                    <w:numPr>
                      <w:ilvl w:val="0"/>
                      <w:numId w:val="2"/>
                    </w:numPr>
                    <w:jc w:val="left"/>
                  </w:pPr>
                  <w:r>
                    <w:rPr>
                      <w:rFonts w:hint="eastAsia"/>
                    </w:rPr>
                    <w:t>冬季和雨季施工方案。</w:t>
                  </w:r>
                </w:p>
                <w:p w:rsidR="00EA112C" w:rsidRDefault="00EA112C">
                  <w:pPr>
                    <w:numPr>
                      <w:ilvl w:val="0"/>
                      <w:numId w:val="2"/>
                    </w:numPr>
                    <w:jc w:val="left"/>
                  </w:pPr>
                  <w:r>
                    <w:rPr>
                      <w:rFonts w:hint="eastAsia"/>
                    </w:rPr>
                    <w:t>施工总平面布置图是否符合安全要求。</w:t>
                  </w:r>
                </w:p>
              </w:txbxContent>
            </v:textbox>
          </v:rect>
        </w:pict>
      </w:r>
      <w:r w:rsidRPr="00A06A3F">
        <w:rPr>
          <w:noProof/>
        </w:rPr>
        <w:pict>
          <v:rect id="Rectangle 55" o:spid="_x0000_s1079" style="position:absolute;left:0;text-align:left;margin-left:202.65pt;margin-top:441.2pt;width:141.1pt;height:41.45pt;z-index:9">
            <v:textbox>
              <w:txbxContent>
                <w:p w:rsidR="00EA112C" w:rsidRDefault="00EA112C">
                  <w:pPr>
                    <w:jc w:val="center"/>
                  </w:pPr>
                  <w:r>
                    <w:rPr>
                      <w:rFonts w:hint="eastAsia"/>
                    </w:rPr>
                    <w:t>对高危作业</w:t>
                  </w:r>
                  <w:r>
                    <w:t>/</w:t>
                  </w:r>
                  <w:r>
                    <w:rPr>
                      <w:rFonts w:hint="eastAsia"/>
                    </w:rPr>
                    <w:t>易发生</w:t>
                  </w:r>
                </w:p>
                <w:p w:rsidR="00EA112C" w:rsidRDefault="00EA112C">
                  <w:pPr>
                    <w:jc w:val="center"/>
                  </w:pPr>
                  <w:r>
                    <w:rPr>
                      <w:rFonts w:hint="eastAsia"/>
                    </w:rPr>
                    <w:t>安全风险源重点检查</w:t>
                  </w:r>
                </w:p>
              </w:txbxContent>
            </v:textbox>
          </v:rect>
        </w:pict>
      </w:r>
      <w:r w:rsidRPr="00A06A3F">
        <w:rPr>
          <w:noProof/>
        </w:rPr>
        <w:pict>
          <v:shapetype id="_x0000_t32" coordsize="21600,21600" o:spt="32" o:oned="t" path="m,l21600,21600e" filled="f">
            <v:path arrowok="t" fillok="f" o:connecttype="none"/>
            <o:lock v:ext="edit" shapetype="t"/>
          </v:shapetype>
          <v:shape id="AutoShape 56" o:spid="_x0000_s1080" type="#_x0000_t32" style="position:absolute;left:0;text-align:left;margin-left:208.2pt;margin-top:48.45pt;width:.05pt;height:42.05pt;z-index:11">
            <v:stroke endarrow="block"/>
          </v:shape>
        </w:pict>
      </w:r>
      <w:r w:rsidRPr="00A06A3F">
        <w:rPr>
          <w:noProof/>
        </w:rPr>
        <w:pict>
          <v:shape id="AutoShape 57" o:spid="_x0000_s1081" type="#_x0000_t32" style="position:absolute;left:0;text-align:left;margin-left:208.2pt;margin-top:130.95pt;width:.05pt;height:56.35pt;z-index:12">
            <v:stroke endarrow="block"/>
          </v:shape>
        </w:pict>
      </w:r>
      <w:r w:rsidRPr="00A06A3F">
        <w:rPr>
          <w:noProof/>
        </w:rPr>
        <w:pict>
          <v:shape id="AutoShape 58" o:spid="_x0000_s1082" type="#_x0000_t32" style="position:absolute;left:0;text-align:left;margin-left:208.2pt;margin-top:220.65pt;width:.05pt;height:32pt;z-index:13">
            <v:stroke endarrow="block"/>
          </v:shape>
        </w:pict>
      </w:r>
      <w:r w:rsidRPr="00A06A3F">
        <w:rPr>
          <w:noProof/>
        </w:rPr>
        <w:pict>
          <v:shape id="AutoShape 59" o:spid="_x0000_s1083" type="#_x0000_t32" style="position:absolute;left:0;text-align:left;margin-left:208.2pt;margin-top:280.15pt;width:.05pt;height:32pt;z-index:14">
            <v:stroke endarrow="block"/>
          </v:shape>
        </w:pict>
      </w:r>
      <w:r w:rsidRPr="00A06A3F">
        <w:rPr>
          <w:noProof/>
        </w:rPr>
        <w:pict>
          <v:shape id="AutoShape 60" o:spid="_x0000_s1084" type="#_x0000_t32" style="position:absolute;left:0;text-align:left;margin-left:238.45pt;margin-top:335.75pt;width:.05pt;height:36.2pt;z-index:15">
            <v:stroke endarrow="block"/>
          </v:shape>
        </w:pict>
      </w:r>
      <w:r w:rsidRPr="00A06A3F">
        <w:rPr>
          <w:noProof/>
        </w:rPr>
        <w:pict>
          <v:shape id="AutoShape 61" o:spid="_x0000_s1085" type="#_x0000_t32" style="position:absolute;left:0;text-align:left;margin-left:272.2pt;margin-top:398.7pt;width:.05pt;height:42.5pt;z-index:16">
            <v:stroke endarrow="block"/>
          </v:shape>
        </w:pict>
      </w:r>
      <w:r w:rsidRPr="00A06A3F">
        <w:rPr>
          <w:noProof/>
        </w:rPr>
        <w:pict>
          <v:shape id="AutoShape 62" o:spid="_x0000_s1086" type="#_x0000_t32" style="position:absolute;left:0;text-align:left;margin-left:272.2pt;margin-top:482.65pt;width:.05pt;height:44.6pt;z-index:17">
            <v:stroke endarrow="block"/>
          </v:shape>
        </w:pict>
      </w:r>
      <w:r w:rsidRPr="00A06A3F">
        <w:rPr>
          <w:noProof/>
        </w:rPr>
        <w:pict>
          <v:shape id="AutoShape 63" o:spid="_x0000_s1087" type="#_x0000_t32" style="position:absolute;left:0;text-align:left;margin-left:272.2pt;margin-top:543.85pt;width:.05pt;height:58.95pt;z-index:18">
            <v:stroke endarrow="block"/>
          </v:shape>
        </w:pict>
      </w:r>
      <w:r w:rsidRPr="00A06A3F">
        <w:rPr>
          <w:noProof/>
        </w:rPr>
        <w:pict>
          <v:rect id="Rectangle 64" o:spid="_x0000_s1088" style="position:absolute;left:0;text-align:left;margin-left:155.15pt;margin-top:252.65pt;width:146.9pt;height:26.75pt;z-index:19">
            <v:textbox>
              <w:txbxContent>
                <w:p w:rsidR="00EA112C" w:rsidRDefault="00EA112C">
                  <w:pPr>
                    <w:jc w:val="center"/>
                  </w:pPr>
                  <w:r>
                    <w:rPr>
                      <w:rFonts w:hint="eastAsia"/>
                    </w:rPr>
                    <w:t>检查施工机械安全状态</w:t>
                  </w:r>
                </w:p>
              </w:txbxContent>
            </v:textbox>
          </v:rect>
        </w:pict>
      </w:r>
      <w:r w:rsidRPr="00A06A3F">
        <w:rPr>
          <w:noProof/>
        </w:rPr>
        <w:pict>
          <v:rect id="Rectangle 65" o:spid="_x0000_s1089" style="position:absolute;left:0;text-align:left;margin-left:155.15pt;margin-top:312.15pt;width:146.9pt;height:26.75pt;z-index:20">
            <v:textbox>
              <w:txbxContent>
                <w:p w:rsidR="00EA112C" w:rsidRDefault="00EA112C">
                  <w:pPr>
                    <w:jc w:val="center"/>
                  </w:pPr>
                  <w:r>
                    <w:rPr>
                      <w:rFonts w:hint="eastAsia"/>
                    </w:rPr>
                    <w:t>检查施工现场安全环境</w:t>
                  </w:r>
                </w:p>
              </w:txbxContent>
            </v:textbox>
          </v:rect>
        </w:pict>
      </w:r>
      <w:r w:rsidRPr="00A06A3F">
        <w:rPr>
          <w:noProof/>
        </w:rPr>
        <w:pict>
          <v:rect id="Rectangle 66" o:spid="_x0000_s1090" style="position:absolute;left:0;text-align:left;margin-left:179.85pt;margin-top:371.95pt;width:130.45pt;height:26.75pt;z-index:21">
            <v:textbox>
              <w:txbxContent>
                <w:p w:rsidR="00EA112C" w:rsidRDefault="00EA112C">
                  <w:pPr>
                    <w:jc w:val="center"/>
                  </w:pPr>
                  <w:r>
                    <w:rPr>
                      <w:rFonts w:hint="eastAsia"/>
                    </w:rPr>
                    <w:t>日常现场巡视查检查</w:t>
                  </w:r>
                </w:p>
              </w:txbxContent>
            </v:textbox>
          </v:rect>
        </w:pict>
      </w:r>
      <w:r w:rsidRPr="00A06A3F">
        <w:rPr>
          <w:noProof/>
        </w:rPr>
        <w:pict>
          <v:rect id="Rectangle 67" o:spid="_x0000_s1091" style="position:absolute;left:0;text-align:left;margin-left:200.1pt;margin-top:527.25pt;width:141.1pt;height:26.75pt;z-index:22">
            <v:textbox>
              <w:txbxContent>
                <w:p w:rsidR="00EA112C" w:rsidRDefault="00EA112C">
                  <w:pPr>
                    <w:jc w:val="center"/>
                  </w:pPr>
                  <w:r>
                    <w:rPr>
                      <w:rFonts w:hint="eastAsia"/>
                    </w:rPr>
                    <w:t>作好安全记录</w:t>
                  </w:r>
                </w:p>
              </w:txbxContent>
            </v:textbox>
          </v:rect>
        </w:pict>
      </w:r>
      <w:r w:rsidRPr="00A06A3F">
        <w:rPr>
          <w:noProof/>
        </w:rPr>
        <w:pict>
          <v:rect id="Rectangle 68" o:spid="_x0000_s1092" style="position:absolute;left:0;text-align:left;margin-left:200.1pt;margin-top:602.8pt;width:145.15pt;height:26.75pt;z-index:23">
            <v:textbox>
              <w:txbxContent>
                <w:p w:rsidR="00EA112C" w:rsidRDefault="00EA112C">
                  <w:pPr>
                    <w:jc w:val="center"/>
                  </w:pPr>
                  <w:r>
                    <w:rPr>
                      <w:rFonts w:hint="eastAsia"/>
                    </w:rPr>
                    <w:t>监理安全资料文件归档</w:t>
                  </w:r>
                </w:p>
              </w:txbxContent>
            </v:textbox>
          </v:rect>
        </w:pict>
      </w:r>
      <w:r w:rsidRPr="00A06A3F">
        <w:rPr>
          <w:noProof/>
        </w:rPr>
        <w:pict>
          <v:shape id="AutoShape 69" o:spid="_x0000_s1093" type="#_x0000_t32" style="position:absolute;left:0;text-align:left;margin-left:296.15pt;margin-top:111.7pt;width:29.35pt;height:.05pt;z-index:24">
            <v:stroke endarrow="block"/>
          </v:shape>
        </w:pict>
      </w:r>
      <w:r w:rsidRPr="00A06A3F">
        <w:rPr>
          <w:noProof/>
        </w:rPr>
        <w:pict>
          <v:rect id="Rectangle 70" o:spid="_x0000_s1094" style="position:absolute;left:0;text-align:left;margin-left:327.75pt;margin-top:178.9pt;width:150.3pt;height:74.5pt;z-index:25">
            <v:textbox>
              <w:txbxContent>
                <w:p w:rsidR="00EA112C" w:rsidRDefault="00EA112C">
                  <w:pPr>
                    <w:numPr>
                      <w:ilvl w:val="0"/>
                      <w:numId w:val="3"/>
                    </w:numPr>
                    <w:jc w:val="left"/>
                  </w:pPr>
                  <w:r>
                    <w:rPr>
                      <w:rFonts w:hint="eastAsia"/>
                    </w:rPr>
                    <w:t>安全生产管理制度。</w:t>
                  </w:r>
                </w:p>
                <w:p w:rsidR="00EA112C" w:rsidRDefault="00EA112C">
                  <w:pPr>
                    <w:numPr>
                      <w:ilvl w:val="0"/>
                      <w:numId w:val="3"/>
                    </w:numPr>
                    <w:jc w:val="left"/>
                  </w:pPr>
                  <w:r>
                    <w:rPr>
                      <w:rFonts w:hint="eastAsia"/>
                    </w:rPr>
                    <w:t>安全生产岗位责任制。</w:t>
                  </w:r>
                </w:p>
                <w:p w:rsidR="00EA112C" w:rsidRDefault="00EA112C">
                  <w:pPr>
                    <w:numPr>
                      <w:ilvl w:val="0"/>
                      <w:numId w:val="3"/>
                    </w:numPr>
                    <w:jc w:val="left"/>
                  </w:pPr>
                  <w:r>
                    <w:rPr>
                      <w:rFonts w:hint="eastAsia"/>
                    </w:rPr>
                    <w:t>安全生产操作规程。</w:t>
                  </w:r>
                </w:p>
                <w:p w:rsidR="00EA112C" w:rsidRDefault="00EA112C">
                  <w:pPr>
                    <w:numPr>
                      <w:ilvl w:val="0"/>
                      <w:numId w:val="3"/>
                    </w:numPr>
                    <w:jc w:val="left"/>
                  </w:pPr>
                  <w:r>
                    <w:rPr>
                      <w:rFonts w:hint="eastAsia"/>
                    </w:rPr>
                    <w:t>安检体系及人员到岗。</w:t>
                  </w:r>
                </w:p>
              </w:txbxContent>
            </v:textbox>
          </v:rect>
        </w:pict>
      </w:r>
      <w:r w:rsidRPr="00A06A3F">
        <w:rPr>
          <w:noProof/>
        </w:rPr>
        <w:pict>
          <v:shape id="AutoShape 71" o:spid="_x0000_s1095" type="#_x0000_t32" style="position:absolute;left:0;text-align:left;margin-left:302.05pt;margin-top:203.85pt;width:23.45pt;height:.05pt;z-index:26">
            <v:stroke endarrow="block"/>
          </v:shape>
        </w:pict>
      </w:r>
      <w:r w:rsidRPr="00A06A3F">
        <w:rPr>
          <w:noProof/>
        </w:rPr>
        <w:pict>
          <v:rect id="Rectangle 72" o:spid="_x0000_s1096" style="position:absolute;left:0;text-align:left;margin-left:325.5pt;margin-top:268.3pt;width:152.55pt;height:135.65pt;z-index:27">
            <v:textbox>
              <w:txbxContent>
                <w:p w:rsidR="00EA112C" w:rsidRDefault="00EA112C">
                  <w:pPr>
                    <w:numPr>
                      <w:ilvl w:val="0"/>
                      <w:numId w:val="4"/>
                    </w:numPr>
                    <w:jc w:val="left"/>
                  </w:pPr>
                  <w:r>
                    <w:rPr>
                      <w:rFonts w:hint="eastAsia"/>
                    </w:rPr>
                    <w:t>各种安全标志。</w:t>
                  </w:r>
                </w:p>
                <w:p w:rsidR="00EA112C" w:rsidRDefault="00EA112C">
                  <w:pPr>
                    <w:numPr>
                      <w:ilvl w:val="0"/>
                      <w:numId w:val="4"/>
                    </w:numPr>
                    <w:jc w:val="left"/>
                  </w:pPr>
                  <w:r>
                    <w:rPr>
                      <w:rFonts w:hint="eastAsia"/>
                    </w:rPr>
                    <w:t>各种安全防护措施。</w:t>
                  </w:r>
                </w:p>
                <w:p w:rsidR="00EA112C" w:rsidRDefault="00EA112C">
                  <w:pPr>
                    <w:numPr>
                      <w:ilvl w:val="0"/>
                      <w:numId w:val="4"/>
                    </w:numPr>
                    <w:jc w:val="left"/>
                  </w:pPr>
                  <w:r>
                    <w:rPr>
                      <w:rFonts w:hint="eastAsia"/>
                    </w:rPr>
                    <w:t>临时用电是否符合规范。</w:t>
                  </w:r>
                </w:p>
                <w:p w:rsidR="00EA112C" w:rsidRDefault="00EA112C">
                  <w:pPr>
                    <w:numPr>
                      <w:ilvl w:val="0"/>
                      <w:numId w:val="4"/>
                    </w:numPr>
                    <w:jc w:val="left"/>
                  </w:pPr>
                  <w:r>
                    <w:rPr>
                      <w:rFonts w:hint="eastAsia"/>
                    </w:rPr>
                    <w:t>排水系统是否畅通。</w:t>
                  </w:r>
                </w:p>
                <w:p w:rsidR="00EA112C" w:rsidRDefault="00EA112C">
                  <w:pPr>
                    <w:numPr>
                      <w:ilvl w:val="0"/>
                      <w:numId w:val="4"/>
                    </w:numPr>
                    <w:jc w:val="left"/>
                  </w:pPr>
                  <w:r>
                    <w:rPr>
                      <w:rFonts w:hint="eastAsia"/>
                    </w:rPr>
                    <w:t>消防设施是否齐全。</w:t>
                  </w:r>
                </w:p>
                <w:p w:rsidR="00EA112C" w:rsidRDefault="00EA112C">
                  <w:pPr>
                    <w:numPr>
                      <w:ilvl w:val="0"/>
                      <w:numId w:val="4"/>
                    </w:numPr>
                    <w:jc w:val="left"/>
                  </w:pPr>
                  <w:r>
                    <w:rPr>
                      <w:rFonts w:hint="eastAsia"/>
                    </w:rPr>
                    <w:t>易燃、易爆物资的安全措施。</w:t>
                  </w:r>
                </w:p>
                <w:p w:rsidR="00EA112C" w:rsidRDefault="00EA112C">
                  <w:pPr>
                    <w:numPr>
                      <w:ilvl w:val="0"/>
                      <w:numId w:val="4"/>
                    </w:numPr>
                    <w:jc w:val="left"/>
                  </w:pPr>
                  <w:r>
                    <w:rPr>
                      <w:rFonts w:hint="eastAsia"/>
                    </w:rPr>
                    <w:t>现场防雷措施。</w:t>
                  </w:r>
                </w:p>
              </w:txbxContent>
            </v:textbox>
          </v:rect>
        </w:pict>
      </w:r>
      <w:r w:rsidRPr="00A06A3F">
        <w:rPr>
          <w:noProof/>
        </w:rPr>
        <w:pict>
          <v:shape id="AutoShape 73" o:spid="_x0000_s1097" type="#_x0000_t32" style="position:absolute;left:0;text-align:left;margin-left:302.05pt;margin-top:323.25pt;width:23.45pt;height:0;z-index:28">
            <v:stroke endarrow="block"/>
          </v:shape>
        </w:pict>
      </w:r>
      <w:r w:rsidRPr="00A06A3F">
        <w:rPr>
          <w:noProof/>
        </w:rPr>
        <w:pict>
          <v:rect id="Rectangle 74" o:spid="_x0000_s1098" style="position:absolute;left:0;text-align:left;margin-left:-19.45pt;margin-top:209.65pt;width:136.75pt;height:106.95pt;z-index:29">
            <v:textbox>
              <w:txbxContent>
                <w:p w:rsidR="00EA112C" w:rsidRDefault="00EA112C">
                  <w:pPr>
                    <w:numPr>
                      <w:ilvl w:val="0"/>
                      <w:numId w:val="5"/>
                    </w:numPr>
                    <w:jc w:val="left"/>
                  </w:pPr>
                  <w:r>
                    <w:rPr>
                      <w:rFonts w:hint="eastAsia"/>
                    </w:rPr>
                    <w:t>进场施工机械的完好状况。</w:t>
                  </w:r>
                </w:p>
                <w:p w:rsidR="00EA112C" w:rsidRDefault="00EA112C">
                  <w:pPr>
                    <w:numPr>
                      <w:ilvl w:val="0"/>
                      <w:numId w:val="5"/>
                    </w:numPr>
                    <w:jc w:val="left"/>
                  </w:pPr>
                  <w:r>
                    <w:rPr>
                      <w:rFonts w:hint="eastAsia"/>
                    </w:rPr>
                    <w:t>施工机械的安全防护和控制装置。</w:t>
                  </w:r>
                </w:p>
                <w:p w:rsidR="00EA112C" w:rsidRDefault="00EA112C">
                  <w:pPr>
                    <w:numPr>
                      <w:ilvl w:val="0"/>
                      <w:numId w:val="5"/>
                    </w:numPr>
                    <w:jc w:val="left"/>
                  </w:pPr>
                  <w:r>
                    <w:rPr>
                      <w:rFonts w:hint="eastAsia"/>
                    </w:rPr>
                    <w:t>垂直运输设备装拆作业的安全措施。</w:t>
                  </w:r>
                </w:p>
              </w:txbxContent>
            </v:textbox>
          </v:rect>
        </w:pict>
      </w:r>
      <w:r w:rsidRPr="00A06A3F">
        <w:rPr>
          <w:noProof/>
        </w:rPr>
        <w:pict>
          <v:shape id="AutoShape 75" o:spid="_x0000_s1099" type="#_x0000_t32" style="position:absolute;left:0;text-align:left;margin-left:119.45pt;margin-top:264.35pt;width:35.7pt;height:0;flip:x;z-index:30">
            <v:stroke endarrow="block"/>
          </v:shape>
        </w:pict>
      </w:r>
      <w:r w:rsidRPr="00A06A3F">
        <w:rPr>
          <w:noProof/>
        </w:rPr>
        <w:pict>
          <v:rect id="Rectangle 76" o:spid="_x0000_s1100" style="position:absolute;left:0;text-align:left;margin-left:99.85pt;margin-top:370.5pt;width:44.35pt;height:41.45pt;z-index:31">
            <v:textbox>
              <w:txbxContent>
                <w:p w:rsidR="00EA112C" w:rsidRDefault="00EA112C">
                  <w:pPr>
                    <w:jc w:val="center"/>
                  </w:pPr>
                  <w:r>
                    <w:rPr>
                      <w:rFonts w:hint="eastAsia"/>
                    </w:rPr>
                    <w:t>通知</w:t>
                  </w:r>
                </w:p>
                <w:p w:rsidR="00EA112C" w:rsidRDefault="00EA112C">
                  <w:pPr>
                    <w:jc w:val="center"/>
                  </w:pPr>
                  <w:r>
                    <w:rPr>
                      <w:rFonts w:hint="eastAsia"/>
                    </w:rPr>
                    <w:t>整改</w:t>
                  </w:r>
                </w:p>
              </w:txbxContent>
            </v:textbox>
          </v:rect>
        </w:pict>
      </w:r>
      <w:r w:rsidRPr="00A06A3F">
        <w:rPr>
          <w:noProof/>
        </w:rPr>
        <w:pict>
          <v:rect id="Rectangle 77" o:spid="_x0000_s1101" style="position:absolute;left:0;text-align:left;margin-left:49.2pt;margin-top:441.2pt;width:44.8pt;height:55.85pt;z-index:32">
            <v:textbox>
              <w:txbxContent>
                <w:p w:rsidR="00EA112C" w:rsidRDefault="00EA112C">
                  <w:pPr>
                    <w:jc w:val="center"/>
                  </w:pPr>
                  <w:r>
                    <w:rPr>
                      <w:rFonts w:hint="eastAsia"/>
                    </w:rPr>
                    <w:t>指令停工整改</w:t>
                  </w:r>
                </w:p>
              </w:txbxContent>
            </v:textbox>
          </v:rect>
        </w:pict>
      </w:r>
      <w:r w:rsidRPr="00A06A3F">
        <w:rPr>
          <w:noProof/>
        </w:rPr>
        <w:pict>
          <v:rect id="Rectangle 78" o:spid="_x0000_s1102" style="position:absolute;left:0;text-align:left;margin-left:119.45pt;margin-top:470.2pt;width:49.75pt;height:39.95pt;z-index:33">
            <v:textbox>
              <w:txbxContent>
                <w:p w:rsidR="00EA112C" w:rsidRDefault="00EA112C">
                  <w:pPr>
                    <w:jc w:val="center"/>
                  </w:pPr>
                  <w:r>
                    <w:rPr>
                      <w:rFonts w:hint="eastAsia"/>
                    </w:rPr>
                    <w:t>整改</w:t>
                  </w:r>
                </w:p>
                <w:p w:rsidR="00EA112C" w:rsidRDefault="00EA112C">
                  <w:pPr>
                    <w:jc w:val="center"/>
                  </w:pPr>
                  <w:r>
                    <w:rPr>
                      <w:rFonts w:hint="eastAsia"/>
                    </w:rPr>
                    <w:t>复验</w:t>
                  </w:r>
                </w:p>
              </w:txbxContent>
            </v:textbox>
          </v:rect>
        </w:pict>
      </w:r>
      <w:r w:rsidRPr="00A06A3F">
        <w:rPr>
          <w:noProof/>
        </w:rPr>
        <w:pict>
          <v:rect id="Rectangle 79" o:spid="_x0000_s1103" style="position:absolute;left:0;text-align:left;margin-left:-7.05pt;margin-top:441.2pt;width:31.25pt;height:108.95pt;z-index:34">
            <v:textbox>
              <w:txbxContent>
                <w:p w:rsidR="00EA112C" w:rsidRDefault="00EA112C">
                  <w:pPr>
                    <w:jc w:val="center"/>
                  </w:pPr>
                  <w:r>
                    <w:rPr>
                      <w:rFonts w:hint="eastAsia"/>
                    </w:rPr>
                    <w:t>报告建设单位</w:t>
                  </w:r>
                </w:p>
              </w:txbxContent>
            </v:textbox>
          </v:rect>
        </w:pict>
      </w:r>
      <w:r w:rsidRPr="00A06A3F">
        <w:rPr>
          <w:noProof/>
        </w:rPr>
        <w:pict>
          <v:shape id="AutoShape 80" o:spid="_x0000_s1104" type="#_x0000_t32" style="position:absolute;left:0;text-align:left;margin-left:146.55pt;margin-top:385.05pt;width:33.3pt;height:.05pt;flip:x;z-index:35">
            <v:stroke endarrow="block"/>
          </v:shape>
        </w:pict>
      </w:r>
      <w:r w:rsidRPr="00A06A3F">
        <w:rPr>
          <w:noProof/>
        </w:rPr>
        <w:pict>
          <v:shape id="AutoShape 81" o:spid="_x0000_s1105" type="#_x0000_t32" style="position:absolute;left:0;text-align:left;margin-left:214pt;margin-top:411.95pt;width:.05pt;height:29.25pt;flip:y;z-index:36"/>
        </w:pict>
      </w:r>
      <w:r w:rsidRPr="00A06A3F">
        <w:rPr>
          <w:noProof/>
        </w:rPr>
        <w:pict>
          <v:shape id="AutoShape 82" o:spid="_x0000_s1106" type="#_x0000_t32" style="position:absolute;left:0;text-align:left;margin-left:146.55pt;margin-top:398.7pt;width:66.75pt;height:13.25pt;flip:x y;z-index:37">
            <v:stroke endarrow="block"/>
          </v:shape>
        </w:pict>
      </w:r>
      <w:r w:rsidRPr="00A06A3F">
        <w:rPr>
          <w:noProof/>
        </w:rPr>
        <w:pict>
          <v:shape id="AutoShape 83" o:spid="_x0000_s1107" type="#_x0000_t32" style="position:absolute;left:0;text-align:left;margin-left:76.55pt;margin-top:391.65pt;width:23.3pt;height:.05pt;flip:x;z-index:38">
            <v:stroke endarrow="block"/>
          </v:shape>
        </w:pict>
      </w:r>
      <w:r w:rsidRPr="00A06A3F">
        <w:rPr>
          <w:noProof/>
        </w:rPr>
        <w:pict>
          <v:shape id="AutoShape 84" o:spid="_x0000_s1108" type="#_x0000_t32" style="position:absolute;left:0;text-align:left;margin-left:64.2pt;margin-top:413.4pt;width:.05pt;height:27.8pt;z-index:39">
            <v:stroke endarrow="block"/>
          </v:shape>
        </w:pict>
      </w:r>
      <w:r w:rsidRPr="00A06A3F">
        <w:rPr>
          <w:noProof/>
        </w:rPr>
        <w:pict>
          <v:shape id="AutoShape 85" o:spid="_x0000_s1109" type="#_x0000_t32" style="position:absolute;left:0;text-align:left;margin-left:24.2pt;margin-top:462.15pt;width:25pt;height:0;flip:x;z-index:40">
            <v:stroke endarrow="block"/>
          </v:shape>
        </w:pict>
      </w:r>
      <w:r w:rsidRPr="00A06A3F">
        <w:rPr>
          <w:noProof/>
        </w:rPr>
        <w:pict>
          <v:shape id="AutoShape 86" o:spid="_x0000_s1110" type="#_x0000_t32" style="position:absolute;left:0;text-align:left;margin-left:76.55pt;margin-top:498.95pt;width:.05pt;height:22.3pt;z-index:41">
            <v:stroke endarrow="block"/>
          </v:shape>
        </w:pict>
      </w:r>
      <w:r w:rsidRPr="00A06A3F">
        <w:rPr>
          <w:noProof/>
        </w:rPr>
        <w:pict>
          <v:shape id="AutoShape 87" o:spid="_x0000_s1111" type="#_x0000_t32" style="position:absolute;left:0;text-align:left;margin-left:83.95pt;margin-top:566.05pt;width:.05pt;height:19.65pt;z-index:42">
            <v:stroke endarrow="block"/>
          </v:shape>
        </w:pict>
      </w:r>
      <w:r w:rsidRPr="00A06A3F">
        <w:rPr>
          <w:noProof/>
        </w:rPr>
        <w:pict>
          <v:shape id="AutoShape 88" o:spid="_x0000_s1112" type="#_x0000_t32" style="position:absolute;left:0;text-align:left;margin-left:94pt;margin-top:482.65pt;width:23.3pt;height:0;z-index:43">
            <v:stroke endarrow="block"/>
          </v:shape>
        </w:pict>
      </w:r>
      <w:r w:rsidRPr="00A06A3F">
        <w:rPr>
          <w:noProof/>
        </w:rPr>
        <w:pict>
          <v:shape id="AutoShape 89" o:spid="_x0000_s1113" type="#_x0000_t32" style="position:absolute;left:0;text-align:left;margin-left:150.75pt;margin-top:539.95pt;width:49.1pt;height:.05pt;z-index:44">
            <v:stroke endarrow="block"/>
          </v:shape>
        </w:pict>
      </w:r>
      <w:r w:rsidRPr="00A06A3F">
        <w:rPr>
          <w:noProof/>
        </w:rPr>
        <w:pict>
          <v:shape id="Text Box 90" o:spid="_x0000_s1114" type="#_x0000_t202" style="position:absolute;left:0;text-align:left;margin-left:136.7pt;margin-top:410.3pt;width:26.9pt;height:62.9pt;z-index:45" filled="f" stroked="f">
            <v:textbox>
              <w:txbxContent>
                <w:p w:rsidR="00EA112C" w:rsidRDefault="00EA112C">
                  <w:r>
                    <w:rPr>
                      <w:rFonts w:hint="eastAsia"/>
                    </w:rPr>
                    <w:t>不合格</w:t>
                  </w:r>
                </w:p>
              </w:txbxContent>
            </v:textbox>
          </v:shape>
        </w:pict>
      </w:r>
      <w:r w:rsidRPr="00A06A3F">
        <w:rPr>
          <w:noProof/>
        </w:rPr>
        <w:pict>
          <v:shape id="Text Box 91" o:spid="_x0000_s1115" type="#_x0000_t202" style="position:absolute;left:0;text-align:left;margin-left:151.95pt;margin-top:543.85pt;width:61.35pt;height:24.35pt;z-index:46" filled="f" stroked="f">
            <v:textbox>
              <w:txbxContent>
                <w:p w:rsidR="00EA112C" w:rsidRDefault="00EA112C">
                  <w:r>
                    <w:rPr>
                      <w:rFonts w:hint="eastAsia"/>
                    </w:rPr>
                    <w:t>合格</w:t>
                  </w:r>
                </w:p>
              </w:txbxContent>
            </v:textbox>
          </v:shape>
        </w:pict>
      </w:r>
      <w:r w:rsidRPr="00A06A3F">
        <w:rPr>
          <w:noProof/>
        </w:rPr>
        <w:pict>
          <v:shape id="AutoShape 92" o:spid="_x0000_s1116" type="#_x0000_t32" style="position:absolute;left:0;text-align:left;margin-left:125.85pt;margin-top:414.15pt;width:.05pt;height:55.3pt;z-index:47">
            <v:stroke endarrow="block"/>
          </v:shape>
        </w:pict>
      </w:r>
      <w:r w:rsidRPr="00A06A3F">
        <w:rPr>
          <w:noProof/>
        </w:rPr>
        <w:pict>
          <v:shape id="AutoShape 93" o:spid="_x0000_s1117" type="#_x0000_t32" style="position:absolute;left:0;text-align:left;margin-left:139.5pt;margin-top:414.15pt;width:.05pt;height:53.15pt;flip:y;z-index:48">
            <v:stroke endarrow="block"/>
          </v:shape>
        </w:pict>
      </w:r>
      <w:r w:rsidRPr="00A06A3F">
        <w:rPr>
          <w:noProof/>
        </w:rPr>
        <w:pict>
          <v:shape id="AutoShape 94" o:spid="_x0000_s1118" type="#_x0000_t32" style="position:absolute;left:0;text-align:left;margin-left:150.75pt;margin-top:510.15pt;width:.05pt;height:29.8pt;flip:y;z-index:49"/>
        </w:pict>
      </w:r>
      <w:r w:rsidR="00EA112C">
        <w:rPr>
          <w:b/>
        </w:rPr>
        <w:br w:type="page"/>
      </w:r>
      <w:r>
        <w:rPr>
          <w:b/>
        </w:rPr>
      </w:r>
      <w:r>
        <w:rPr>
          <w:b/>
        </w:rPr>
        <w:pict>
          <v:group id="Group 95" o:spid="_x0000_s1119" style="width:486pt;height:530.4pt;mso-position-horizontal-relative:char;mso-position-vertical-relative:line" coordsize="9720,10608">
            <v:rect id="Picture 96" o:spid="_x0000_s1120" style="position:absolute;width:9720;height:10608" filled="f" stroked="f">
              <o:lock v:ext="edit" aspectratio="t" text="t"/>
            </v:rect>
            <v:rect id="Rectangle 97" o:spid="_x0000_s1121" style="position:absolute;left:3960;width:2160;height:468">
              <v:textbox>
                <w:txbxContent>
                  <w:p w:rsidR="00EA112C" w:rsidRDefault="00EA112C">
                    <w:pPr>
                      <w:jc w:val="center"/>
                      <w:rPr>
                        <w:sz w:val="18"/>
                        <w:szCs w:val="18"/>
                      </w:rPr>
                    </w:pPr>
                    <w:r>
                      <w:rPr>
                        <w:rFonts w:hint="eastAsia"/>
                        <w:sz w:val="18"/>
                        <w:szCs w:val="18"/>
                      </w:rPr>
                      <w:t>发现安全隐患</w:t>
                    </w:r>
                  </w:p>
                </w:txbxContent>
              </v:textbox>
            </v:rect>
            <v:line id="Line 98" o:spid="_x0000_s1122" style="position:absolute" from="5040,468" to="5040,936">
              <v:stroke endarrow="block"/>
            </v:line>
            <v:line id="Line 99" o:spid="_x0000_s1123" style="position:absolute;flip:x" from="2879,624" to="5040,624"/>
            <v:line id="Line 100" o:spid="_x0000_s1124" style="position:absolute" from="2879,624" to="2879,1092">
              <v:stroke endarrow="block"/>
            </v:line>
            <v:rect id="Rectangle 101" o:spid="_x0000_s1125" style="position:absolute;left:1981;top:1092;width:1979;height:468">
              <v:textbox>
                <w:txbxContent>
                  <w:p w:rsidR="00EA112C" w:rsidRDefault="00EA112C">
                    <w:pPr>
                      <w:rPr>
                        <w:sz w:val="18"/>
                        <w:szCs w:val="18"/>
                      </w:rPr>
                    </w:pPr>
                    <w:r>
                      <w:rPr>
                        <w:rFonts w:hint="eastAsia"/>
                        <w:sz w:val="18"/>
                        <w:szCs w:val="18"/>
                      </w:rPr>
                      <w:t>发《工程暂停令》</w:t>
                    </w:r>
                  </w:p>
                </w:txbxContent>
              </v:textbox>
            </v:rect>
            <v:rect id="Rectangle 102" o:spid="_x0000_s1126" style="position:absolute;left:4140;top:936;width:3060;height:780">
              <v:textbox>
                <w:txbxContent>
                  <w:p w:rsidR="00EA112C" w:rsidRDefault="00EA112C">
                    <w:pPr>
                      <w:rPr>
                        <w:sz w:val="18"/>
                        <w:szCs w:val="18"/>
                      </w:rPr>
                    </w:pPr>
                    <w:r>
                      <w:rPr>
                        <w:rFonts w:hint="eastAsia"/>
                        <w:sz w:val="18"/>
                        <w:szCs w:val="18"/>
                      </w:rPr>
                      <w:t>发《监理工程师通知单》要求施工单位整改</w:t>
                    </w:r>
                  </w:p>
                </w:txbxContent>
              </v:textbox>
            </v:rect>
            <v:line id="Line 103" o:spid="_x0000_s1127" style="position:absolute" from="2879,1560" to="2879,2652">
              <v:stroke endarrow="block"/>
            </v:line>
            <v:rect id="Rectangle 104" o:spid="_x0000_s1128" style="position:absolute;left:1981;top:2652;width:2158;height:468">
              <v:textbox>
                <w:txbxContent>
                  <w:p w:rsidR="00EA112C" w:rsidRDefault="00EA112C">
                    <w:pPr>
                      <w:jc w:val="center"/>
                      <w:rPr>
                        <w:sz w:val="18"/>
                        <w:szCs w:val="18"/>
                      </w:rPr>
                    </w:pPr>
                    <w:r>
                      <w:rPr>
                        <w:rFonts w:hint="eastAsia"/>
                        <w:sz w:val="18"/>
                        <w:szCs w:val="18"/>
                      </w:rPr>
                      <w:t>施工方暂停施工</w:t>
                    </w:r>
                  </w:p>
                </w:txbxContent>
              </v:textbox>
            </v:rect>
            <v:line id="Line 105" o:spid="_x0000_s1129" style="position:absolute;flip:x" from="900,2028" to="2879,2028"/>
            <v:line id="Line 106" o:spid="_x0000_s1130" style="position:absolute" from="900,2028" to="900,2652">
              <v:stroke endarrow="block"/>
            </v:line>
            <v:rect id="Rectangle 107" o:spid="_x0000_s1131" style="position:absolute;top:2652;width:1800;height:468">
              <v:textbox>
                <w:txbxContent>
                  <w:p w:rsidR="00EA112C" w:rsidRDefault="00EA112C">
                    <w:pPr>
                      <w:rPr>
                        <w:sz w:val="18"/>
                        <w:szCs w:val="18"/>
                      </w:rPr>
                    </w:pPr>
                    <w:r>
                      <w:rPr>
                        <w:rFonts w:hint="eastAsia"/>
                        <w:sz w:val="18"/>
                        <w:szCs w:val="18"/>
                      </w:rPr>
                      <w:t>及时报告建设单位</w:t>
                    </w:r>
                  </w:p>
                </w:txbxContent>
              </v:textbox>
            </v:rect>
            <v:line id="Line 108" o:spid="_x0000_s1132" style="position:absolute" from="2879,3120" to="2879,4056">
              <v:stroke endarrow="block"/>
            </v:line>
            <v:rect id="Rectangle 109" o:spid="_x0000_s1133" style="position:absolute;left:1800;top:4056;width:2340;height:468">
              <v:textbox>
                <w:txbxContent>
                  <w:p w:rsidR="00EA112C" w:rsidRDefault="00EA112C">
                    <w:pPr>
                      <w:rPr>
                        <w:sz w:val="18"/>
                        <w:szCs w:val="18"/>
                      </w:rPr>
                    </w:pPr>
                    <w:r>
                      <w:rPr>
                        <w:rFonts w:hint="eastAsia"/>
                        <w:sz w:val="18"/>
                        <w:szCs w:val="18"/>
                      </w:rPr>
                      <w:t>及时向有关主管部门报告</w:t>
                    </w:r>
                  </w:p>
                </w:txbxContent>
              </v:textbox>
            </v:rect>
            <v:line id="Line 110" o:spid="_x0000_s1134" style="position:absolute" from="5760,1716" to="5761,2964">
              <v:stroke endarrow="block"/>
            </v:line>
            <v:rect id="Rectangle 111" o:spid="_x0000_s1135" style="position:absolute;left:4500;top:2964;width:2700;height:468">
              <v:textbox>
                <w:txbxContent>
                  <w:p w:rsidR="00EA112C" w:rsidRDefault="00EA112C">
                    <w:pPr>
                      <w:jc w:val="center"/>
                      <w:rPr>
                        <w:sz w:val="18"/>
                        <w:szCs w:val="18"/>
                      </w:rPr>
                    </w:pPr>
                    <w:r>
                      <w:rPr>
                        <w:rFonts w:hint="eastAsia"/>
                        <w:sz w:val="18"/>
                        <w:szCs w:val="18"/>
                      </w:rPr>
                      <w:t>施工方进行整改</w:t>
                    </w:r>
                  </w:p>
                </w:txbxContent>
              </v:textbox>
            </v:rect>
            <v:line id="Line 112" o:spid="_x0000_s1136" style="position:absolute" from="5760,1872" to="8639,1872"/>
            <v:line id="Line 113" o:spid="_x0000_s1137" style="position:absolute" from="8639,1872" to="8639,2028">
              <v:stroke endarrow="block"/>
            </v:line>
            <v:rect id="Rectangle 114" o:spid="_x0000_s1138" style="position:absolute;left:7200;top:2028;width:2520;height:780">
              <v:textbox>
                <w:txbxContent>
                  <w:p w:rsidR="00EA112C" w:rsidRDefault="00EA112C">
                    <w:pPr>
                      <w:rPr>
                        <w:sz w:val="18"/>
                        <w:szCs w:val="18"/>
                      </w:rPr>
                    </w:pPr>
                    <w:r>
                      <w:rPr>
                        <w:rFonts w:hint="eastAsia"/>
                        <w:sz w:val="18"/>
                        <w:szCs w:val="18"/>
                      </w:rPr>
                      <w:t>及时向建设单位和有关主管部门报告</w:t>
                    </w:r>
                  </w:p>
                </w:txbxContent>
              </v:textbox>
            </v:rect>
            <v:line id="Line 115" o:spid="_x0000_s1139" style="position:absolute" from="5760,3432" to="5760,4056">
              <v:stroke endarrow="block"/>
            </v:line>
            <v:rect id="Rectangle 116" o:spid="_x0000_s1140" style="position:absolute;left:4500;top:4056;width:2700;height:468">
              <v:textbox>
                <w:txbxContent>
                  <w:p w:rsidR="00EA112C" w:rsidRDefault="00EA112C">
                    <w:pPr>
                      <w:jc w:val="center"/>
                      <w:rPr>
                        <w:sz w:val="18"/>
                        <w:szCs w:val="18"/>
                      </w:rPr>
                    </w:pPr>
                    <w:r>
                      <w:rPr>
                        <w:rFonts w:hint="eastAsia"/>
                        <w:sz w:val="18"/>
                        <w:szCs w:val="18"/>
                      </w:rPr>
                      <w:t>监理检查验收</w:t>
                    </w:r>
                  </w:p>
                </w:txbxContent>
              </v:textbox>
            </v:rect>
            <v:line id="Line 117" o:spid="_x0000_s1141" style="position:absolute" from="5760,4524" to="5761,5148">
              <v:stroke endarrow="block"/>
            </v:line>
            <v:shape id="AutoShape 118" o:spid="_x0000_s1142" type="#_x0000_t110" style="position:absolute;left:3600;top:5148;width:4320;height:1404">
              <v:textbox>
                <w:txbxContent>
                  <w:p w:rsidR="00EA112C" w:rsidRDefault="00EA112C">
                    <w:pPr>
                      <w:jc w:val="center"/>
                      <w:rPr>
                        <w:sz w:val="18"/>
                        <w:szCs w:val="18"/>
                      </w:rPr>
                    </w:pPr>
                    <w:r>
                      <w:rPr>
                        <w:rFonts w:hint="eastAsia"/>
                        <w:sz w:val="18"/>
                        <w:szCs w:val="18"/>
                      </w:rPr>
                      <w:t>整改是否</w:t>
                    </w:r>
                  </w:p>
                  <w:p w:rsidR="00EA112C" w:rsidRDefault="00EA112C">
                    <w:pPr>
                      <w:jc w:val="center"/>
                      <w:rPr>
                        <w:sz w:val="18"/>
                        <w:szCs w:val="18"/>
                      </w:rPr>
                    </w:pPr>
                    <w:r>
                      <w:rPr>
                        <w:rFonts w:hint="eastAsia"/>
                        <w:sz w:val="18"/>
                        <w:szCs w:val="18"/>
                      </w:rPr>
                      <w:t>符合要求</w:t>
                    </w:r>
                  </w:p>
                </w:txbxContent>
              </v:textbox>
            </v:shape>
            <v:line id="Line 119" o:spid="_x0000_s1143" style="position:absolute;flip:x" from="7200,3276" to="8820,3276">
              <v:stroke endarrow="block"/>
            </v:line>
            <v:line id="Line 120" o:spid="_x0000_s1144" style="position:absolute" from="5760,6552" to="5760,7176">
              <v:stroke endarrow="block"/>
            </v:line>
            <v:rect id="Rectangle 121" o:spid="_x0000_s1145" style="position:absolute;left:3780;top:7176;width:3780;height:468">
              <v:textbox>
                <w:txbxContent>
                  <w:p w:rsidR="00EA112C" w:rsidRDefault="00EA112C">
                    <w:pPr>
                      <w:jc w:val="center"/>
                      <w:rPr>
                        <w:sz w:val="18"/>
                        <w:szCs w:val="18"/>
                      </w:rPr>
                    </w:pPr>
                    <w:r>
                      <w:rPr>
                        <w:rFonts w:hint="eastAsia"/>
                        <w:sz w:val="18"/>
                        <w:szCs w:val="18"/>
                      </w:rPr>
                      <w:t>同意继续施工或同意复工</w:t>
                    </w:r>
                  </w:p>
                </w:txbxContent>
              </v:textbox>
            </v:rect>
            <v:line id="Line 122" o:spid="_x0000_s1146" style="position:absolute" from="5760,7644" to="5760,8268">
              <v:stroke endarrow="block"/>
            </v:line>
            <v:rect id="Rectangle 123" o:spid="_x0000_s1147" style="position:absolute;left:3780;top:8268;width:3960;height:468">
              <v:textbox>
                <w:txbxContent>
                  <w:p w:rsidR="00EA112C" w:rsidRDefault="00EA112C">
                    <w:pPr>
                      <w:jc w:val="center"/>
                      <w:rPr>
                        <w:sz w:val="18"/>
                        <w:szCs w:val="18"/>
                      </w:rPr>
                    </w:pPr>
                    <w:r>
                      <w:rPr>
                        <w:rFonts w:hint="eastAsia"/>
                        <w:sz w:val="18"/>
                        <w:szCs w:val="18"/>
                      </w:rPr>
                      <w:t>整理资料归档</w:t>
                    </w:r>
                  </w:p>
                </w:txbxContent>
              </v:textbox>
            </v:rect>
            <v:shape id="Text Box 124" o:spid="_x0000_s1148" type="#_x0000_t202" style="position:absolute;left:7380;top:1404;width:1440;height:468" stroked="f">
              <v:textbox>
                <w:txbxContent>
                  <w:p w:rsidR="00EA112C" w:rsidRDefault="00EA112C">
                    <w:r>
                      <w:rPr>
                        <w:rFonts w:hint="eastAsia"/>
                      </w:rPr>
                      <w:t>拒不整改</w:t>
                    </w:r>
                  </w:p>
                </w:txbxContent>
              </v:textbox>
            </v:shape>
            <v:shape id="Text Box 125" o:spid="_x0000_s1149" type="#_x0000_t202" style="position:absolute;left:8100;top:5460;width:900;height:624" stroked="f">
              <v:textbox>
                <w:txbxContent>
                  <w:p w:rsidR="00EA112C" w:rsidRDefault="00EA112C">
                    <w:pPr>
                      <w:rPr>
                        <w:sz w:val="18"/>
                        <w:szCs w:val="18"/>
                      </w:rPr>
                    </w:pPr>
                    <w:r>
                      <w:rPr>
                        <w:rFonts w:hint="eastAsia"/>
                        <w:sz w:val="18"/>
                        <w:szCs w:val="18"/>
                      </w:rPr>
                      <w:t>不符合</w:t>
                    </w:r>
                  </w:p>
                </w:txbxContent>
              </v:textbox>
            </v:shape>
            <v:line id="Line 126" o:spid="_x0000_s1150" style="position:absolute" from="7920,5772" to="9360,5772"/>
            <v:line id="Line 127" o:spid="_x0000_s1151" style="position:absolute;flip:y" from="9360,3276" to="9360,5772"/>
            <v:line id="Line 128" o:spid="_x0000_s1152" style="position:absolute;flip:x" from="8820,3276" to="9360,3276"/>
            <v:shape id="Text Box 129" o:spid="_x0000_s1153" type="#_x0000_t202" style="position:absolute;left:5940;top:6708;width:900;height:468" stroked="f">
              <v:textbox>
                <w:txbxContent>
                  <w:p w:rsidR="00EA112C" w:rsidRDefault="00EA112C">
                    <w:pPr>
                      <w:rPr>
                        <w:sz w:val="18"/>
                        <w:szCs w:val="18"/>
                      </w:rPr>
                    </w:pPr>
                    <w:r>
                      <w:rPr>
                        <w:rFonts w:hint="eastAsia"/>
                        <w:sz w:val="18"/>
                        <w:szCs w:val="18"/>
                      </w:rPr>
                      <w:t>符合</w:t>
                    </w:r>
                  </w:p>
                </w:txbxContent>
              </v:textbox>
            </v:shape>
            <v:line id="Line 130" o:spid="_x0000_s1154" style="position:absolute;flip:x" from="7740,5772" to="7920,5928"/>
            <v:shape id="Text Box 131" o:spid="_x0000_s1155" type="#_x0000_t202" style="position:absolute;left:3060;top:3432;width:1260;height:468" stroked="f">
              <v:textbox>
                <w:txbxContent>
                  <w:p w:rsidR="00EA112C" w:rsidRDefault="00EA112C">
                    <w:pPr>
                      <w:rPr>
                        <w:sz w:val="18"/>
                        <w:szCs w:val="18"/>
                      </w:rPr>
                    </w:pPr>
                    <w:r>
                      <w:rPr>
                        <w:rFonts w:hint="eastAsia"/>
                        <w:sz w:val="18"/>
                        <w:szCs w:val="18"/>
                      </w:rPr>
                      <w:t>不停止施工</w:t>
                    </w:r>
                  </w:p>
                </w:txbxContent>
              </v:textbox>
            </v:shape>
            <v:shape id="Text Box 132" o:spid="_x0000_s1156" type="#_x0000_t202" style="position:absolute;left:2520;top:156;width:1260;height:468" stroked="f">
              <v:textbox>
                <w:txbxContent>
                  <w:p w:rsidR="00EA112C" w:rsidRDefault="00EA112C">
                    <w:pPr>
                      <w:rPr>
                        <w:sz w:val="18"/>
                        <w:szCs w:val="18"/>
                      </w:rPr>
                    </w:pPr>
                    <w:r>
                      <w:rPr>
                        <w:rFonts w:hint="eastAsia"/>
                        <w:sz w:val="18"/>
                        <w:szCs w:val="18"/>
                      </w:rPr>
                      <w:t>情况严重的</w:t>
                    </w:r>
                  </w:p>
                </w:txbxContent>
              </v:textbox>
            </v:shape>
            <w10:anchorlock/>
          </v:group>
        </w:pict>
      </w:r>
    </w:p>
    <w:p w:rsidR="00EA112C" w:rsidRDefault="00EA112C" w:rsidP="00DB17E3">
      <w:pPr>
        <w:spacing w:line="360" w:lineRule="auto"/>
        <w:ind w:firstLineChars="147" w:firstLine="310"/>
        <w:rPr>
          <w:b/>
        </w:rPr>
      </w:pPr>
    </w:p>
    <w:p w:rsidR="00EA112C" w:rsidRDefault="00EA112C" w:rsidP="00DB17E3">
      <w:pPr>
        <w:spacing w:line="360" w:lineRule="auto"/>
        <w:ind w:firstLineChars="147" w:firstLine="310"/>
        <w:jc w:val="center"/>
        <w:rPr>
          <w:b/>
        </w:rPr>
      </w:pPr>
      <w:r>
        <w:rPr>
          <w:b/>
        </w:rPr>
        <w:t>6-3</w:t>
      </w:r>
      <w:r>
        <w:rPr>
          <w:rFonts w:hint="eastAsia"/>
          <w:b/>
        </w:rPr>
        <w:t>安全隐患处理程序图</w:t>
      </w:r>
    </w:p>
    <w:p w:rsidR="00EA112C" w:rsidRDefault="00EA112C" w:rsidP="00DB17E3">
      <w:pPr>
        <w:spacing w:line="360" w:lineRule="auto"/>
        <w:ind w:firstLineChars="147" w:firstLine="310"/>
        <w:rPr>
          <w:b/>
        </w:rPr>
      </w:pPr>
    </w:p>
    <w:p w:rsidR="00EA112C" w:rsidRDefault="00EA112C" w:rsidP="00DB17E3">
      <w:pPr>
        <w:spacing w:line="360" w:lineRule="auto"/>
        <w:ind w:firstLineChars="147" w:firstLine="310"/>
        <w:rPr>
          <w:b/>
        </w:rPr>
      </w:pPr>
    </w:p>
    <w:p w:rsidR="00EA112C" w:rsidRDefault="00EA112C" w:rsidP="00DB17E3">
      <w:pPr>
        <w:spacing w:line="360" w:lineRule="auto"/>
        <w:ind w:firstLineChars="147" w:firstLine="310"/>
        <w:rPr>
          <w:b/>
        </w:rPr>
      </w:pPr>
    </w:p>
    <w:p w:rsidR="00EA112C" w:rsidRDefault="00EA112C" w:rsidP="00DB17E3">
      <w:pPr>
        <w:spacing w:line="360" w:lineRule="auto"/>
        <w:ind w:firstLineChars="147" w:firstLine="310"/>
        <w:rPr>
          <w:b/>
        </w:rPr>
      </w:pPr>
    </w:p>
    <w:p w:rsidR="00EA112C" w:rsidRDefault="00EA112C" w:rsidP="00DB17E3">
      <w:pPr>
        <w:spacing w:line="360" w:lineRule="auto"/>
        <w:ind w:firstLineChars="147" w:firstLine="310"/>
        <w:rPr>
          <w:b/>
        </w:rPr>
      </w:pPr>
    </w:p>
    <w:p w:rsidR="00EA112C" w:rsidRDefault="00A06A3F" w:rsidP="00DB17E3">
      <w:pPr>
        <w:spacing w:line="360" w:lineRule="auto"/>
        <w:ind w:firstLineChars="147" w:firstLine="309"/>
        <w:rPr>
          <w:b/>
        </w:rPr>
      </w:pPr>
      <w:r w:rsidRPr="00A06A3F">
        <w:rPr>
          <w:noProof/>
        </w:rPr>
        <w:pict>
          <v:group id="Group 133" o:spid="_x0000_s1157" style="position:absolute;margin-left:-6.5pt;margin-top:6.8pt;width:414pt;height:561.6pt;z-index:50;mso-position-horizontal-relative:char;mso-position-vertical-relative:line" coordsize="8280,11232">
            <v:rect id="Picture 134" o:spid="_x0000_s1158" style="position:absolute;width:8280;height:11232" filled="f" stroked="f">
              <o:lock v:ext="edit" aspectratio="t" text="t"/>
            </v:rect>
            <v:line id="Line 135" o:spid="_x0000_s1159" style="position:absolute" from="3959,468" to="3959,1404">
              <v:stroke endarrow="block"/>
            </v:line>
            <v:line id="Line 136" o:spid="_x0000_s1160" style="position:absolute" from="1260,936" to="6840,936"/>
            <v:line id="Line 137" o:spid="_x0000_s1161" style="position:absolute" from="1260,936" to="1262,1404">
              <v:stroke endarrow="block"/>
            </v:line>
            <v:line id="Line 138" o:spid="_x0000_s1162" style="position:absolute" from="6840,936" to="6840,1404">
              <v:stroke endarrow="block"/>
            </v:line>
            <v:rect id="Rectangle 139" o:spid="_x0000_s1163" style="position:absolute;left:181;top:1404;width:2159;height:468">
              <v:textbox>
                <w:txbxContent>
                  <w:p w:rsidR="00EA112C" w:rsidRDefault="00EA112C">
                    <w:pPr>
                      <w:jc w:val="center"/>
                      <w:rPr>
                        <w:szCs w:val="21"/>
                      </w:rPr>
                    </w:pPr>
                    <w:r>
                      <w:rPr>
                        <w:rFonts w:hint="eastAsia"/>
                        <w:szCs w:val="21"/>
                      </w:rPr>
                      <w:t>向建设单位报告</w:t>
                    </w:r>
                  </w:p>
                </w:txbxContent>
              </v:textbox>
            </v:rect>
            <v:rect id="Rectangle 140" o:spid="_x0000_s1164" style="position:absolute;left:3060;top:1404;width:1800;height:468">
              <v:textbox>
                <w:txbxContent>
                  <w:p w:rsidR="00EA112C" w:rsidRDefault="00EA112C">
                    <w:pPr>
                      <w:jc w:val="center"/>
                      <w:rPr>
                        <w:szCs w:val="21"/>
                      </w:rPr>
                    </w:pPr>
                    <w:r>
                      <w:rPr>
                        <w:rFonts w:hint="eastAsia"/>
                        <w:szCs w:val="21"/>
                      </w:rPr>
                      <w:t>向监理公司报告</w:t>
                    </w:r>
                  </w:p>
                </w:txbxContent>
              </v:textbox>
            </v:rect>
            <v:rect id="Rectangle 141" o:spid="_x0000_s1165" style="position:absolute;left:5760;top:1404;width:2520;height:468">
              <v:textbox>
                <w:txbxContent>
                  <w:p w:rsidR="00EA112C" w:rsidRDefault="00EA112C">
                    <w:pPr>
                      <w:jc w:val="center"/>
                      <w:rPr>
                        <w:szCs w:val="21"/>
                      </w:rPr>
                    </w:pPr>
                    <w:r>
                      <w:rPr>
                        <w:rFonts w:hint="eastAsia"/>
                        <w:szCs w:val="21"/>
                      </w:rPr>
                      <w:t>向有关主管部门报告</w:t>
                    </w:r>
                  </w:p>
                </w:txbxContent>
              </v:textbox>
            </v:rect>
            <v:line id="Line 142" o:spid="_x0000_s1166" style="position:absolute" from="5220,936" to="5220,2340">
              <v:stroke endarrow="block"/>
            </v:line>
            <v:rect id="Rectangle 143" o:spid="_x0000_s1167" style="position:absolute;left:4140;top:2340;width:2520;height:468">
              <v:textbox>
                <w:txbxContent>
                  <w:p w:rsidR="00EA112C" w:rsidRDefault="00EA112C">
                    <w:pPr>
                      <w:jc w:val="center"/>
                    </w:pPr>
                    <w:r>
                      <w:rPr>
                        <w:rFonts w:hint="eastAsia"/>
                      </w:rPr>
                      <w:t>发出《工程暂停令》</w:t>
                    </w:r>
                  </w:p>
                </w:txbxContent>
              </v:textbox>
            </v:rect>
            <v:line id="Line 144" o:spid="_x0000_s1168" style="position:absolute" from="5220,2808" to="5220,3276">
              <v:stroke endarrow="block"/>
            </v:line>
            <v:rect id="Rectangle 145" o:spid="_x0000_s1169" style="position:absolute;left:4140;top:3276;width:3060;height:468">
              <v:textbox>
                <w:txbxContent>
                  <w:p w:rsidR="00EA112C" w:rsidRDefault="00EA112C">
                    <w:pPr>
                      <w:jc w:val="center"/>
                    </w:pPr>
                    <w:r>
                      <w:rPr>
                        <w:rFonts w:hint="eastAsia"/>
                      </w:rPr>
                      <w:t>协助事件调查组进行调查</w:t>
                    </w:r>
                  </w:p>
                </w:txbxContent>
              </v:textbox>
            </v:rect>
            <v:line id="Line 146" o:spid="_x0000_s1170" style="position:absolute" from="5220,3744" to="5220,4368">
              <v:stroke endarrow="block"/>
            </v:line>
            <v:rect id="Rectangle 147" o:spid="_x0000_s1171" style="position:absolute;left:4140;top:4368;width:4140;height:468">
              <v:textbox>
                <w:txbxContent>
                  <w:p w:rsidR="00EA112C" w:rsidRDefault="00EA112C">
                    <w:pPr>
                      <w:jc w:val="center"/>
                    </w:pPr>
                    <w:r>
                      <w:rPr>
                        <w:rFonts w:hint="eastAsia"/>
                      </w:rPr>
                      <w:t>督促施工单位落实事故调查组意见</w:t>
                    </w:r>
                  </w:p>
                </w:txbxContent>
              </v:textbox>
            </v:rect>
            <v:line id="Line 148" o:spid="_x0000_s1172" style="position:absolute" from="5220,4836" to="5221,5616">
              <v:stroke endarrow="block"/>
            </v:line>
            <v:rect id="Rectangle 149" o:spid="_x0000_s1173" style="position:absolute;left:4140;top:5616;width:3240;height:469">
              <v:textbox>
                <w:txbxContent>
                  <w:p w:rsidR="00EA112C" w:rsidRDefault="00EA112C">
                    <w:pPr>
                      <w:jc w:val="center"/>
                    </w:pPr>
                    <w:r>
                      <w:rPr>
                        <w:rFonts w:hint="eastAsia"/>
                      </w:rPr>
                      <w:t>检查复工条件</w:t>
                    </w:r>
                  </w:p>
                </w:txbxContent>
              </v:textbox>
            </v:rect>
            <v:line id="Line 150" o:spid="_x0000_s1174" style="position:absolute" from="5220,6084" to="5221,6552">
              <v:stroke endarrow="block"/>
            </v:line>
            <v:shape id="AutoShape 151" o:spid="_x0000_s1175" type="#_x0000_t110" style="position:absolute;left:3420;top:6552;width:3778;height:935">
              <v:textbox>
                <w:txbxContent>
                  <w:p w:rsidR="00EA112C" w:rsidRDefault="00EA112C">
                    <w:r>
                      <w:rPr>
                        <w:rFonts w:hint="eastAsia"/>
                      </w:rPr>
                      <w:t>复工条件是否满足</w:t>
                    </w:r>
                  </w:p>
                </w:txbxContent>
              </v:textbox>
            </v:shape>
            <v:line id="Line 152" o:spid="_x0000_s1176" style="position:absolute" from="5220,7488" to="5221,7955">
              <v:stroke endarrow="block"/>
            </v:line>
            <v:rect id="Rectangle 153" o:spid="_x0000_s1177" style="position:absolute;left:4140;top:7956;width:2520;height:469">
              <v:textbox>
                <w:txbxContent>
                  <w:p w:rsidR="00EA112C" w:rsidRDefault="00EA112C">
                    <w:pPr>
                      <w:jc w:val="center"/>
                    </w:pPr>
                    <w:r>
                      <w:rPr>
                        <w:rFonts w:hint="eastAsia"/>
                      </w:rPr>
                      <w:t>同意复工</w:t>
                    </w:r>
                  </w:p>
                </w:txbxContent>
              </v:textbox>
            </v:rect>
            <v:line id="Line 154" o:spid="_x0000_s1178" style="position:absolute" from="5220,8424" to="5221,9204">
              <v:stroke endarrow="block"/>
            </v:line>
            <v:rect id="Rectangle 155" o:spid="_x0000_s1179" style="position:absolute;left:3420;top:9204;width:4320;height:624">
              <v:textbox>
                <w:txbxContent>
                  <w:p w:rsidR="00EA112C" w:rsidRDefault="00EA112C">
                    <w:pPr>
                      <w:jc w:val="center"/>
                    </w:pPr>
                    <w:r>
                      <w:rPr>
                        <w:rFonts w:hint="eastAsia"/>
                      </w:rPr>
                      <w:t>总结教训，整理相关资料归档</w:t>
                    </w:r>
                  </w:p>
                </w:txbxContent>
              </v:textbox>
            </v:rect>
            <v:line id="Line 156" o:spid="_x0000_s1180" style="position:absolute;flip:x" from="3060,2652" to="4140,2652">
              <v:stroke endarrow="block"/>
            </v:line>
            <v:rect id="Rectangle 157" o:spid="_x0000_s1181" style="position:absolute;left:900;top:2340;width:2160;height:468">
              <v:textbox>
                <w:txbxContent>
                  <w:p w:rsidR="00EA112C" w:rsidRDefault="00EA112C">
                    <w:pPr>
                      <w:jc w:val="center"/>
                    </w:pPr>
                    <w:r>
                      <w:rPr>
                        <w:rFonts w:hint="eastAsia"/>
                      </w:rPr>
                      <w:t>施工方暂停施工</w:t>
                    </w:r>
                  </w:p>
                </w:txbxContent>
              </v:textbox>
            </v:rect>
            <v:line id="Line 158" o:spid="_x0000_s1182" style="position:absolute" from="1980,2808" to="1980,3276">
              <v:stroke endarrow="block"/>
            </v:line>
            <v:rect id="Rectangle 159" o:spid="_x0000_s1183" style="position:absolute;left:900;top:3276;width:2160;height:468">
              <v:textbox>
                <w:txbxContent>
                  <w:p w:rsidR="00EA112C" w:rsidRDefault="00EA112C">
                    <w:pPr>
                      <w:jc w:val="center"/>
                    </w:pPr>
                    <w:r>
                      <w:rPr>
                        <w:rFonts w:hint="eastAsia"/>
                      </w:rPr>
                      <w:t>施工方应急处理</w:t>
                    </w:r>
                  </w:p>
                </w:txbxContent>
              </v:textbox>
            </v:rect>
            <v:line id="Line 160" o:spid="_x0000_s1184" style="position:absolute" from="1980,3744" to="1980,4212">
              <v:stroke endarrow="block"/>
            </v:line>
            <v:rect id="Rectangle 161" o:spid="_x0000_s1185" style="position:absolute;left:360;top:4212;width:3600;height:468">
              <v:textbox>
                <w:txbxContent>
                  <w:p w:rsidR="00EA112C" w:rsidRDefault="00EA112C">
                    <w:r>
                      <w:rPr>
                        <w:rFonts w:hint="eastAsia"/>
                      </w:rPr>
                      <w:t>施工方案落实事故调查组意见、整改</w:t>
                    </w:r>
                  </w:p>
                </w:txbxContent>
              </v:textbox>
            </v:rect>
            <v:line id="Line 162" o:spid="_x0000_s1186" style="position:absolute" from="1980,4680" to="1981,5148">
              <v:stroke endarrow="block"/>
            </v:line>
            <v:rect id="Rectangle 163" o:spid="_x0000_s1187" style="position:absolute;left:540;top:5148;width:2700;height:468">
              <v:textbox>
                <w:txbxContent>
                  <w:p w:rsidR="00EA112C" w:rsidRDefault="00EA112C">
                    <w:r>
                      <w:rPr>
                        <w:rFonts w:hint="eastAsia"/>
                      </w:rPr>
                      <w:t>施工方提出复工申请</w:t>
                    </w:r>
                  </w:p>
                </w:txbxContent>
              </v:textbox>
            </v:rect>
            <v:line id="Line 164" o:spid="_x0000_s1188" style="position:absolute" from="3240,5304" to="5220,5304">
              <v:stroke endarrow="block"/>
            </v:line>
            <v:line id="Line 165" o:spid="_x0000_s1189" style="position:absolute;flip:x" from="0,7020" to="3420,7020"/>
            <v:line id="Line 166" o:spid="_x0000_s1190" style="position:absolute;flip:y" from="0,4368" to="0,7020"/>
            <v:line id="Line 167" o:spid="_x0000_s1191" style="position:absolute" from="0,4368" to="360,4368">
              <v:stroke endarrow="block"/>
            </v:line>
            <v:rect id="Rectangle 168" o:spid="_x0000_s1192" style="position:absolute;left:2880;width:2340;height:467">
              <v:textbox>
                <w:txbxContent>
                  <w:p w:rsidR="00EA112C" w:rsidRDefault="00EA112C">
                    <w:pPr>
                      <w:jc w:val="center"/>
                      <w:rPr>
                        <w:szCs w:val="21"/>
                      </w:rPr>
                    </w:pPr>
                    <w:r>
                      <w:rPr>
                        <w:rFonts w:hint="eastAsia"/>
                        <w:szCs w:val="21"/>
                      </w:rPr>
                      <w:t>发生安全生产事故</w:t>
                    </w:r>
                  </w:p>
                </w:txbxContent>
              </v:textbox>
            </v:rect>
            <v:shape id="Text Box 169" o:spid="_x0000_s1193" type="#_x0000_t202" style="position:absolute;left:900;top:6552;width:1620;height:468" stroked="f">
              <v:textbox>
                <w:txbxContent>
                  <w:p w:rsidR="00EA112C" w:rsidRDefault="00EA112C">
                    <w:pPr>
                      <w:jc w:val="center"/>
                    </w:pPr>
                    <w:r>
                      <w:rPr>
                        <w:rFonts w:hint="eastAsia"/>
                      </w:rPr>
                      <w:t>不</w:t>
                    </w:r>
                    <w:r>
                      <w:t xml:space="preserve"> </w:t>
                    </w:r>
                    <w:r>
                      <w:rPr>
                        <w:rFonts w:hint="eastAsia"/>
                      </w:rPr>
                      <w:t>满</w:t>
                    </w:r>
                    <w:r>
                      <w:t xml:space="preserve"> </w:t>
                    </w:r>
                    <w:r>
                      <w:rPr>
                        <w:rFonts w:hint="eastAsia"/>
                      </w:rPr>
                      <w:t>足</w:t>
                    </w:r>
                  </w:p>
                </w:txbxContent>
              </v:textbox>
            </v:shape>
            <v:shape id="Text Box 170" o:spid="_x0000_s1194" type="#_x0000_t202" style="position:absolute;left:5580;top:7488;width:1260;height:468" stroked="f">
              <v:textbox>
                <w:txbxContent>
                  <w:p w:rsidR="00EA112C" w:rsidRDefault="00EA112C">
                    <w:r>
                      <w:rPr>
                        <w:rFonts w:hint="eastAsia"/>
                      </w:rPr>
                      <w:t>满</w:t>
                    </w:r>
                    <w:r>
                      <w:t xml:space="preserve"> </w:t>
                    </w:r>
                    <w:r>
                      <w:rPr>
                        <w:rFonts w:hint="eastAsia"/>
                      </w:rPr>
                      <w:t>足</w:t>
                    </w:r>
                  </w:p>
                </w:txbxContent>
              </v:textbox>
            </v:shape>
          </v:group>
        </w:pict>
      </w:r>
    </w:p>
    <w:p w:rsidR="00EA112C" w:rsidRDefault="00EA112C" w:rsidP="00DB17E3">
      <w:pPr>
        <w:spacing w:line="360" w:lineRule="auto"/>
        <w:ind w:firstLineChars="147" w:firstLine="310"/>
        <w:rPr>
          <w:b/>
        </w:rPr>
      </w:pPr>
    </w:p>
    <w:p w:rsidR="00EA112C" w:rsidRDefault="00EA112C" w:rsidP="00DB17E3">
      <w:pPr>
        <w:spacing w:line="360" w:lineRule="auto"/>
        <w:ind w:firstLineChars="147" w:firstLine="310"/>
        <w:rPr>
          <w:b/>
        </w:rPr>
      </w:pPr>
    </w:p>
    <w:p w:rsidR="00EA112C" w:rsidRDefault="00EA112C" w:rsidP="00DB17E3">
      <w:pPr>
        <w:spacing w:line="360" w:lineRule="auto"/>
        <w:ind w:firstLineChars="147" w:firstLine="310"/>
        <w:rPr>
          <w:b/>
        </w:rPr>
      </w:pPr>
    </w:p>
    <w:p w:rsidR="00EA112C" w:rsidRDefault="00EA112C" w:rsidP="00DB17E3">
      <w:pPr>
        <w:spacing w:line="360" w:lineRule="auto"/>
        <w:ind w:firstLineChars="147" w:firstLine="310"/>
        <w:rPr>
          <w:b/>
        </w:rPr>
      </w:pPr>
    </w:p>
    <w:p w:rsidR="00EA112C" w:rsidRDefault="00EA112C" w:rsidP="00DB17E3">
      <w:pPr>
        <w:spacing w:line="360" w:lineRule="auto"/>
        <w:ind w:firstLineChars="147" w:firstLine="310"/>
        <w:rPr>
          <w:b/>
        </w:rPr>
      </w:pPr>
    </w:p>
    <w:p w:rsidR="00EA112C" w:rsidRDefault="00EA112C" w:rsidP="00DB17E3">
      <w:pPr>
        <w:spacing w:line="360" w:lineRule="auto"/>
        <w:ind w:firstLineChars="147" w:firstLine="310"/>
        <w:rPr>
          <w:b/>
        </w:rPr>
      </w:pPr>
    </w:p>
    <w:p w:rsidR="00EA112C" w:rsidRDefault="00EA112C" w:rsidP="00DB17E3">
      <w:pPr>
        <w:spacing w:line="360" w:lineRule="auto"/>
        <w:ind w:firstLineChars="147" w:firstLine="310"/>
        <w:rPr>
          <w:b/>
        </w:rPr>
      </w:pPr>
    </w:p>
    <w:p w:rsidR="00EA112C" w:rsidRDefault="00EA112C" w:rsidP="00DB17E3">
      <w:pPr>
        <w:spacing w:line="360" w:lineRule="auto"/>
        <w:ind w:firstLineChars="147" w:firstLine="310"/>
        <w:rPr>
          <w:b/>
        </w:rPr>
      </w:pPr>
    </w:p>
    <w:p w:rsidR="00EA112C" w:rsidRDefault="00EA112C" w:rsidP="00DB17E3">
      <w:pPr>
        <w:spacing w:line="360" w:lineRule="auto"/>
        <w:ind w:firstLineChars="147" w:firstLine="310"/>
        <w:rPr>
          <w:b/>
        </w:rPr>
      </w:pPr>
    </w:p>
    <w:p w:rsidR="00EA112C" w:rsidRDefault="00EA112C" w:rsidP="00DB17E3">
      <w:pPr>
        <w:spacing w:line="360" w:lineRule="auto"/>
        <w:ind w:firstLineChars="147" w:firstLine="310"/>
        <w:rPr>
          <w:b/>
        </w:rPr>
      </w:pPr>
    </w:p>
    <w:p w:rsidR="00EA112C" w:rsidRDefault="00EA112C" w:rsidP="00DB17E3">
      <w:pPr>
        <w:spacing w:line="360" w:lineRule="auto"/>
        <w:ind w:firstLineChars="147" w:firstLine="310"/>
        <w:rPr>
          <w:b/>
        </w:rPr>
      </w:pPr>
    </w:p>
    <w:p w:rsidR="00EA112C" w:rsidRDefault="00EA112C" w:rsidP="00DB17E3">
      <w:pPr>
        <w:spacing w:line="360" w:lineRule="auto"/>
        <w:ind w:firstLineChars="147" w:firstLine="310"/>
        <w:rPr>
          <w:b/>
        </w:rPr>
      </w:pPr>
    </w:p>
    <w:p w:rsidR="00EA112C" w:rsidRDefault="00EA112C" w:rsidP="00DB17E3">
      <w:pPr>
        <w:spacing w:line="360" w:lineRule="auto"/>
        <w:ind w:firstLineChars="147" w:firstLine="310"/>
        <w:rPr>
          <w:b/>
        </w:rPr>
      </w:pPr>
    </w:p>
    <w:p w:rsidR="00EA112C" w:rsidRDefault="00EA112C" w:rsidP="00DB17E3">
      <w:pPr>
        <w:spacing w:line="360" w:lineRule="auto"/>
        <w:ind w:firstLineChars="147" w:firstLine="310"/>
        <w:rPr>
          <w:b/>
        </w:rPr>
      </w:pPr>
    </w:p>
    <w:p w:rsidR="00EA112C" w:rsidRDefault="00EA112C" w:rsidP="00DB17E3">
      <w:pPr>
        <w:spacing w:line="360" w:lineRule="auto"/>
        <w:ind w:firstLineChars="147" w:firstLine="310"/>
        <w:rPr>
          <w:b/>
        </w:rPr>
      </w:pPr>
    </w:p>
    <w:p w:rsidR="00EA112C" w:rsidRDefault="00EA112C" w:rsidP="00DB17E3">
      <w:pPr>
        <w:spacing w:line="360" w:lineRule="auto"/>
        <w:ind w:firstLineChars="147" w:firstLine="310"/>
        <w:rPr>
          <w:b/>
        </w:rPr>
      </w:pPr>
    </w:p>
    <w:p w:rsidR="00EA112C" w:rsidRDefault="00EA112C" w:rsidP="00DB17E3">
      <w:pPr>
        <w:spacing w:line="360" w:lineRule="auto"/>
        <w:ind w:firstLineChars="147" w:firstLine="310"/>
        <w:rPr>
          <w:b/>
        </w:rPr>
      </w:pPr>
    </w:p>
    <w:p w:rsidR="00EA112C" w:rsidRDefault="00EA112C" w:rsidP="00DB17E3">
      <w:pPr>
        <w:spacing w:line="360" w:lineRule="auto"/>
        <w:ind w:firstLineChars="147" w:firstLine="310"/>
        <w:rPr>
          <w:b/>
        </w:rPr>
      </w:pPr>
    </w:p>
    <w:p w:rsidR="00EA112C" w:rsidRDefault="00EA112C" w:rsidP="00DB17E3">
      <w:pPr>
        <w:spacing w:line="360" w:lineRule="auto"/>
        <w:ind w:firstLineChars="147" w:firstLine="310"/>
        <w:rPr>
          <w:b/>
        </w:rPr>
      </w:pPr>
    </w:p>
    <w:p w:rsidR="00EA112C" w:rsidRDefault="00EA112C" w:rsidP="00DB17E3">
      <w:pPr>
        <w:spacing w:line="360" w:lineRule="auto"/>
        <w:ind w:firstLineChars="147" w:firstLine="310"/>
        <w:rPr>
          <w:b/>
        </w:rPr>
      </w:pPr>
    </w:p>
    <w:p w:rsidR="00EA112C" w:rsidRDefault="00EA112C" w:rsidP="00DB17E3">
      <w:pPr>
        <w:spacing w:line="360" w:lineRule="auto"/>
        <w:ind w:firstLineChars="147" w:firstLine="310"/>
        <w:rPr>
          <w:b/>
        </w:rPr>
      </w:pPr>
    </w:p>
    <w:p w:rsidR="00EA112C" w:rsidRDefault="00EA112C" w:rsidP="00DB17E3">
      <w:pPr>
        <w:spacing w:line="360" w:lineRule="auto"/>
        <w:ind w:firstLineChars="147" w:firstLine="310"/>
        <w:rPr>
          <w:b/>
        </w:rPr>
      </w:pPr>
    </w:p>
    <w:p w:rsidR="00EA112C" w:rsidRDefault="00EA112C" w:rsidP="00DB17E3">
      <w:pPr>
        <w:spacing w:line="360" w:lineRule="auto"/>
        <w:ind w:firstLineChars="147" w:firstLine="310"/>
        <w:rPr>
          <w:b/>
        </w:rPr>
      </w:pPr>
    </w:p>
    <w:p w:rsidR="00EA112C" w:rsidRDefault="00EA112C">
      <w:pPr>
        <w:jc w:val="center"/>
        <w:rPr>
          <w:b/>
        </w:rPr>
      </w:pPr>
      <w:r>
        <w:rPr>
          <w:b/>
        </w:rPr>
        <w:t>6-4</w:t>
      </w:r>
      <w:r>
        <w:rPr>
          <w:rFonts w:hint="eastAsia"/>
          <w:b/>
        </w:rPr>
        <w:t>发生安全生产事故的处理程序框图</w:t>
      </w:r>
    </w:p>
    <w:p w:rsidR="00EA112C" w:rsidRDefault="00EA112C" w:rsidP="00DB17E3">
      <w:pPr>
        <w:spacing w:line="360" w:lineRule="auto"/>
        <w:ind w:firstLineChars="147" w:firstLine="310"/>
        <w:rPr>
          <w:b/>
        </w:rPr>
      </w:pPr>
    </w:p>
    <w:p w:rsidR="00EA112C" w:rsidRDefault="00EA112C" w:rsidP="00DB17E3">
      <w:pPr>
        <w:spacing w:line="360" w:lineRule="auto"/>
        <w:ind w:firstLineChars="147" w:firstLine="310"/>
        <w:rPr>
          <w:b/>
        </w:rPr>
      </w:pPr>
    </w:p>
    <w:p w:rsidR="00EA112C" w:rsidRDefault="00EA112C" w:rsidP="00DB17E3">
      <w:pPr>
        <w:spacing w:line="360" w:lineRule="auto"/>
        <w:ind w:firstLineChars="147" w:firstLine="310"/>
        <w:rPr>
          <w:b/>
        </w:rPr>
      </w:pPr>
    </w:p>
    <w:p w:rsidR="00EA112C" w:rsidRDefault="00EA112C" w:rsidP="00DB17E3">
      <w:pPr>
        <w:spacing w:line="360" w:lineRule="auto"/>
        <w:ind w:firstLineChars="147" w:firstLine="353"/>
        <w:rPr>
          <w:rFonts w:ascii="黑体" w:eastAsia="黑体" w:hAnsi="宋体"/>
          <w:sz w:val="24"/>
        </w:rPr>
      </w:pPr>
    </w:p>
    <w:p w:rsidR="00EA112C" w:rsidRDefault="00EA112C" w:rsidP="00DB17E3">
      <w:pPr>
        <w:spacing w:line="360" w:lineRule="auto"/>
        <w:ind w:firstLineChars="147" w:firstLine="353"/>
        <w:rPr>
          <w:rFonts w:ascii="黑体" w:eastAsia="黑体" w:hAnsi="宋体"/>
          <w:sz w:val="24"/>
        </w:rPr>
      </w:pPr>
    </w:p>
    <w:p w:rsidR="00EA112C" w:rsidRDefault="00EA112C">
      <w:pPr>
        <w:spacing w:line="360" w:lineRule="auto"/>
        <w:rPr>
          <w:rFonts w:ascii="黑体" w:eastAsia="黑体"/>
          <w:sz w:val="28"/>
          <w:szCs w:val="28"/>
        </w:rPr>
      </w:pPr>
      <w:r>
        <w:rPr>
          <w:rFonts w:ascii="黑体" w:eastAsia="黑体" w:hint="eastAsia"/>
          <w:sz w:val="28"/>
          <w:szCs w:val="28"/>
        </w:rPr>
        <w:t>七、安全控制目标：</w:t>
      </w:r>
    </w:p>
    <w:p w:rsidR="00EA112C" w:rsidRDefault="00EA112C" w:rsidP="00DB17E3">
      <w:pPr>
        <w:spacing w:line="360" w:lineRule="auto"/>
        <w:ind w:firstLineChars="150" w:firstLine="360"/>
        <w:rPr>
          <w:rFonts w:ascii="宋体"/>
          <w:sz w:val="24"/>
        </w:rPr>
      </w:pPr>
      <w:r>
        <w:rPr>
          <w:rFonts w:ascii="宋体" w:hAnsi="宋体"/>
          <w:sz w:val="24"/>
        </w:rPr>
        <w:t xml:space="preserve">7.1 </w:t>
      </w:r>
      <w:r>
        <w:rPr>
          <w:rFonts w:ascii="宋体" w:hAnsi="宋体" w:hint="eastAsia"/>
          <w:sz w:val="24"/>
        </w:rPr>
        <w:t>杜绝重大人员伤亡事故和群发事故；</w:t>
      </w:r>
    </w:p>
    <w:p w:rsidR="00EA112C" w:rsidRDefault="00EA112C" w:rsidP="00DB17E3">
      <w:pPr>
        <w:spacing w:line="360" w:lineRule="auto"/>
        <w:ind w:firstLineChars="150" w:firstLine="360"/>
        <w:rPr>
          <w:rFonts w:ascii="宋体"/>
          <w:sz w:val="24"/>
        </w:rPr>
      </w:pPr>
      <w:r>
        <w:rPr>
          <w:rFonts w:ascii="宋体" w:hAnsi="宋体"/>
          <w:sz w:val="24"/>
        </w:rPr>
        <w:t xml:space="preserve">7.2 </w:t>
      </w:r>
      <w:r>
        <w:rPr>
          <w:rFonts w:ascii="宋体" w:hAnsi="宋体" w:hint="eastAsia"/>
          <w:sz w:val="24"/>
        </w:rPr>
        <w:t>杜绝重大施工机械和重大设备损坏事故；</w:t>
      </w:r>
    </w:p>
    <w:p w:rsidR="00EA112C" w:rsidRDefault="00EA112C" w:rsidP="00DB17E3">
      <w:pPr>
        <w:spacing w:line="360" w:lineRule="auto"/>
        <w:ind w:firstLineChars="150" w:firstLine="360"/>
        <w:rPr>
          <w:rFonts w:ascii="宋体"/>
          <w:sz w:val="24"/>
        </w:rPr>
      </w:pPr>
      <w:r>
        <w:rPr>
          <w:rFonts w:ascii="宋体" w:hAnsi="宋体"/>
          <w:sz w:val="24"/>
        </w:rPr>
        <w:t xml:space="preserve">7.4 </w:t>
      </w:r>
      <w:r>
        <w:rPr>
          <w:rFonts w:ascii="宋体" w:hAnsi="宋体" w:hint="eastAsia"/>
          <w:sz w:val="24"/>
        </w:rPr>
        <w:t>杜绝重大火灾事故；</w:t>
      </w:r>
    </w:p>
    <w:p w:rsidR="00EA112C" w:rsidRDefault="00EA112C" w:rsidP="00DB17E3">
      <w:pPr>
        <w:spacing w:line="360" w:lineRule="auto"/>
        <w:ind w:firstLineChars="150" w:firstLine="360"/>
        <w:rPr>
          <w:rFonts w:ascii="宋体"/>
          <w:sz w:val="24"/>
        </w:rPr>
      </w:pPr>
      <w:r>
        <w:rPr>
          <w:rFonts w:ascii="宋体" w:hAnsi="宋体"/>
          <w:sz w:val="24"/>
        </w:rPr>
        <w:t xml:space="preserve">7.5 </w:t>
      </w:r>
      <w:r>
        <w:rPr>
          <w:rFonts w:ascii="宋体" w:hAnsi="宋体" w:hint="eastAsia"/>
          <w:sz w:val="24"/>
        </w:rPr>
        <w:t>杜绝重大交通事故（不是责任主体）；</w:t>
      </w:r>
    </w:p>
    <w:p w:rsidR="00EA112C" w:rsidRDefault="00EA112C" w:rsidP="00DB17E3">
      <w:pPr>
        <w:spacing w:line="360" w:lineRule="auto"/>
        <w:ind w:firstLineChars="150" w:firstLine="360"/>
        <w:rPr>
          <w:rFonts w:ascii="宋体"/>
          <w:sz w:val="24"/>
        </w:rPr>
      </w:pPr>
      <w:r>
        <w:rPr>
          <w:rFonts w:ascii="宋体" w:hAnsi="宋体"/>
          <w:sz w:val="24"/>
        </w:rPr>
        <w:t xml:space="preserve">7.6 </w:t>
      </w:r>
      <w:r>
        <w:rPr>
          <w:rFonts w:ascii="宋体" w:hAnsi="宋体" w:hint="eastAsia"/>
          <w:sz w:val="24"/>
        </w:rPr>
        <w:t>杜绝重大环境污染及重大垮塌事故；</w:t>
      </w:r>
    </w:p>
    <w:p w:rsidR="00EA112C" w:rsidRDefault="00EA112C" w:rsidP="00DB17E3">
      <w:pPr>
        <w:spacing w:line="360" w:lineRule="auto"/>
        <w:ind w:firstLineChars="150" w:firstLine="360"/>
        <w:rPr>
          <w:rFonts w:ascii="宋体"/>
          <w:sz w:val="24"/>
        </w:rPr>
      </w:pPr>
      <w:r>
        <w:rPr>
          <w:rFonts w:ascii="宋体" w:hAnsi="宋体"/>
          <w:sz w:val="24"/>
        </w:rPr>
        <w:t xml:space="preserve">7.7 </w:t>
      </w:r>
      <w:r>
        <w:rPr>
          <w:rFonts w:ascii="宋体" w:hAnsi="宋体" w:hint="eastAsia"/>
          <w:sz w:val="24"/>
        </w:rPr>
        <w:t>杜绝现场发生造成严重负面社会影响的不良事件，严格控制各种习惯性违章。</w:t>
      </w:r>
    </w:p>
    <w:p w:rsidR="00EA112C" w:rsidRDefault="00EA112C">
      <w:pPr>
        <w:spacing w:line="360" w:lineRule="auto"/>
        <w:rPr>
          <w:rFonts w:ascii="黑体" w:eastAsia="黑体"/>
          <w:sz w:val="28"/>
          <w:szCs w:val="28"/>
        </w:rPr>
      </w:pPr>
      <w:r>
        <w:rPr>
          <w:rFonts w:ascii="黑体" w:eastAsia="黑体" w:hint="eastAsia"/>
          <w:sz w:val="28"/>
          <w:szCs w:val="28"/>
        </w:rPr>
        <w:t>八、关键项目安全监督管理要点：</w:t>
      </w:r>
    </w:p>
    <w:p w:rsidR="00EA112C" w:rsidRDefault="00EA112C" w:rsidP="00DB17E3">
      <w:pPr>
        <w:spacing w:line="360" w:lineRule="auto"/>
        <w:ind w:firstLineChars="149" w:firstLine="358"/>
        <w:rPr>
          <w:rFonts w:ascii="宋体"/>
          <w:sz w:val="24"/>
        </w:rPr>
      </w:pPr>
      <w:r>
        <w:rPr>
          <w:rFonts w:ascii="宋体" w:hAnsi="宋体"/>
          <w:sz w:val="24"/>
        </w:rPr>
        <w:t xml:space="preserve">8.1  </w:t>
      </w:r>
      <w:r>
        <w:rPr>
          <w:rFonts w:ascii="宋体" w:hAnsi="宋体" w:hint="eastAsia"/>
          <w:b/>
          <w:sz w:val="24"/>
        </w:rPr>
        <w:t>建筑零米以上结构施工项目安全措施要求</w:t>
      </w:r>
    </w:p>
    <w:p w:rsidR="00EA112C" w:rsidRDefault="00EA112C" w:rsidP="00DB17E3">
      <w:pPr>
        <w:spacing w:line="360" w:lineRule="auto"/>
        <w:ind w:firstLineChars="149" w:firstLine="358"/>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8.1.1</w:t>
        </w:r>
      </w:smartTag>
      <w:r>
        <w:rPr>
          <w:rFonts w:ascii="宋体" w:hAnsi="宋体"/>
          <w:sz w:val="24"/>
        </w:rPr>
        <w:t xml:space="preserve"> </w:t>
      </w:r>
      <w:r>
        <w:rPr>
          <w:rFonts w:ascii="宋体" w:hAnsi="宋体" w:hint="eastAsia"/>
          <w:sz w:val="24"/>
        </w:rPr>
        <w:t>排架搭设前应具备相应条件，如场地平整，地下设施完成状态，排架上脚手板铺设以及剪刀撑分布等，是否安全措施明确。</w:t>
      </w:r>
    </w:p>
    <w:p w:rsidR="00EA112C" w:rsidRDefault="00EA112C" w:rsidP="00DB17E3">
      <w:pPr>
        <w:spacing w:line="360" w:lineRule="auto"/>
        <w:ind w:firstLineChars="149" w:firstLine="358"/>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8.1.2</w:t>
        </w:r>
      </w:smartTag>
      <w:r>
        <w:rPr>
          <w:rFonts w:ascii="宋体" w:hAnsi="宋体"/>
          <w:sz w:val="24"/>
        </w:rPr>
        <w:t xml:space="preserve"> </w:t>
      </w:r>
      <w:r>
        <w:rPr>
          <w:rFonts w:ascii="宋体" w:hAnsi="宋体" w:hint="eastAsia"/>
          <w:sz w:val="24"/>
        </w:rPr>
        <w:t>给料跑道布置，承载计算、搭设排架人员的安全带悬挂问题是否已充分考虑。</w:t>
      </w:r>
    </w:p>
    <w:p w:rsidR="00EA112C" w:rsidRDefault="00EA112C" w:rsidP="00DB17E3">
      <w:pPr>
        <w:spacing w:line="360" w:lineRule="auto"/>
        <w:ind w:firstLineChars="149" w:firstLine="358"/>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8.1.3</w:t>
        </w:r>
      </w:smartTag>
      <w:r>
        <w:rPr>
          <w:rFonts w:ascii="宋体" w:hAnsi="宋体"/>
          <w:sz w:val="24"/>
        </w:rPr>
        <w:t xml:space="preserve"> </w:t>
      </w:r>
      <w:r>
        <w:rPr>
          <w:rFonts w:ascii="宋体" w:hAnsi="宋体" w:hint="eastAsia"/>
          <w:sz w:val="24"/>
        </w:rPr>
        <w:t>层间的隔离防护措施的布置是否在措施中做出安排。</w:t>
      </w:r>
    </w:p>
    <w:p w:rsidR="00EA112C" w:rsidRDefault="00EA112C" w:rsidP="00DB17E3">
      <w:pPr>
        <w:spacing w:line="360" w:lineRule="auto"/>
        <w:ind w:firstLineChars="149" w:firstLine="358"/>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8.1.4</w:t>
        </w:r>
      </w:smartTag>
      <w:r>
        <w:rPr>
          <w:rFonts w:ascii="宋体" w:hAnsi="宋体"/>
          <w:sz w:val="24"/>
        </w:rPr>
        <w:t xml:space="preserve"> </w:t>
      </w:r>
      <w:r>
        <w:rPr>
          <w:rFonts w:ascii="宋体" w:hAnsi="宋体" w:hint="eastAsia"/>
          <w:sz w:val="24"/>
        </w:rPr>
        <w:t>排架模板的拆除顺序、隔离防护及警戒区设置是否已明确。</w:t>
      </w:r>
    </w:p>
    <w:p w:rsidR="00EA112C" w:rsidRDefault="00EA112C" w:rsidP="00DB17E3">
      <w:pPr>
        <w:spacing w:line="360" w:lineRule="auto"/>
        <w:ind w:firstLineChars="149" w:firstLine="358"/>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8.1.5</w:t>
        </w:r>
      </w:smartTag>
      <w:r>
        <w:rPr>
          <w:rFonts w:ascii="宋体" w:hAnsi="宋体"/>
          <w:sz w:val="24"/>
        </w:rPr>
        <w:t xml:space="preserve"> </w:t>
      </w:r>
      <w:r>
        <w:rPr>
          <w:rFonts w:ascii="宋体" w:hAnsi="宋体" w:hint="eastAsia"/>
          <w:sz w:val="24"/>
        </w:rPr>
        <w:t>拆模后预留孔洞的盖板铺设、临边栏杆搭设等是否已有所考虑。</w:t>
      </w:r>
    </w:p>
    <w:p w:rsidR="00EA112C" w:rsidRDefault="00EA112C" w:rsidP="00DB17E3">
      <w:pPr>
        <w:spacing w:line="360" w:lineRule="auto"/>
        <w:ind w:firstLineChars="149" w:firstLine="358"/>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8.1.6</w:t>
        </w:r>
      </w:smartTag>
      <w:r>
        <w:rPr>
          <w:rFonts w:ascii="宋体" w:hAnsi="宋体"/>
          <w:sz w:val="24"/>
        </w:rPr>
        <w:t xml:space="preserve"> </w:t>
      </w:r>
      <w:r>
        <w:rPr>
          <w:rFonts w:ascii="宋体" w:hAnsi="宋体" w:hint="eastAsia"/>
          <w:sz w:val="24"/>
        </w:rPr>
        <w:t>各作业面人员上下通道的设置在措施中是否已明确。</w:t>
      </w:r>
    </w:p>
    <w:p w:rsidR="00EA112C" w:rsidRDefault="00EA112C" w:rsidP="00DB17E3">
      <w:pPr>
        <w:spacing w:line="360" w:lineRule="auto"/>
        <w:ind w:firstLineChars="149" w:firstLine="358"/>
        <w:rPr>
          <w:rFonts w:ascii="宋体"/>
          <w:sz w:val="24"/>
        </w:rPr>
      </w:pPr>
      <w:r>
        <w:rPr>
          <w:rFonts w:ascii="宋体" w:hAnsi="宋体"/>
          <w:sz w:val="24"/>
        </w:rPr>
        <w:t xml:space="preserve">8.2 </w:t>
      </w:r>
      <w:r>
        <w:rPr>
          <w:rFonts w:ascii="宋体" w:hAnsi="宋体" w:hint="eastAsia"/>
          <w:b/>
          <w:sz w:val="24"/>
        </w:rPr>
        <w:t>结构吊装</w:t>
      </w:r>
    </w:p>
    <w:p w:rsidR="00EA112C" w:rsidRDefault="00EA112C" w:rsidP="00DB17E3">
      <w:pPr>
        <w:spacing w:line="360" w:lineRule="auto"/>
        <w:ind w:firstLineChars="149" w:firstLine="358"/>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8.2.1</w:t>
        </w:r>
      </w:smartTag>
      <w:r>
        <w:rPr>
          <w:rFonts w:ascii="宋体" w:hAnsi="宋体"/>
          <w:sz w:val="24"/>
        </w:rPr>
        <w:t xml:space="preserve"> </w:t>
      </w:r>
      <w:r>
        <w:rPr>
          <w:rFonts w:ascii="宋体" w:hAnsi="宋体" w:hint="eastAsia"/>
          <w:b/>
          <w:sz w:val="24"/>
        </w:rPr>
        <w:t>防止起重机倾翻措施</w:t>
      </w:r>
      <w:r>
        <w:rPr>
          <w:rFonts w:ascii="宋体" w:hAnsi="宋体" w:hint="eastAsia"/>
          <w:sz w:val="24"/>
        </w:rPr>
        <w:t>：</w:t>
      </w:r>
    </w:p>
    <w:p w:rsidR="00EA112C" w:rsidRDefault="00EA112C" w:rsidP="00DB17E3">
      <w:pPr>
        <w:spacing w:line="360" w:lineRule="auto"/>
        <w:ind w:firstLineChars="149" w:firstLine="358"/>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8.2.1</w:t>
        </w:r>
      </w:smartTag>
      <w:r>
        <w:rPr>
          <w:rFonts w:ascii="宋体" w:hAnsi="宋体"/>
          <w:sz w:val="24"/>
        </w:rPr>
        <w:t xml:space="preserve">.1 </w:t>
      </w:r>
      <w:r>
        <w:rPr>
          <w:rFonts w:ascii="宋体" w:hAnsi="宋体" w:hint="eastAsia"/>
          <w:sz w:val="24"/>
        </w:rPr>
        <w:t>起重机的行驶道路必须平整坚实，起重机不得停置在斜坡上工作。</w:t>
      </w:r>
    </w:p>
    <w:p w:rsidR="00EA112C" w:rsidRDefault="00EA112C" w:rsidP="00DB17E3">
      <w:pPr>
        <w:spacing w:line="360" w:lineRule="auto"/>
        <w:ind w:firstLineChars="149" w:firstLine="358"/>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8.2.1</w:t>
        </w:r>
      </w:smartTag>
      <w:r>
        <w:rPr>
          <w:rFonts w:ascii="宋体" w:hAnsi="宋体"/>
          <w:sz w:val="24"/>
        </w:rPr>
        <w:t xml:space="preserve">.2 </w:t>
      </w:r>
      <w:r>
        <w:rPr>
          <w:rFonts w:ascii="宋体" w:hAnsi="宋体" w:hint="eastAsia"/>
          <w:sz w:val="24"/>
        </w:rPr>
        <w:t>禁止斜吊。斜吊会使重物在离开地面后发生快速摆动，可能碰伤人或其他物体。</w:t>
      </w:r>
    </w:p>
    <w:p w:rsidR="00EA112C" w:rsidRDefault="00EA112C" w:rsidP="00DB17E3">
      <w:pPr>
        <w:spacing w:line="360" w:lineRule="auto"/>
        <w:ind w:firstLineChars="149" w:firstLine="358"/>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8.2.1</w:t>
        </w:r>
      </w:smartTag>
      <w:r>
        <w:rPr>
          <w:rFonts w:ascii="宋体" w:hAnsi="宋体"/>
          <w:sz w:val="24"/>
        </w:rPr>
        <w:t xml:space="preserve">.3 </w:t>
      </w:r>
      <w:r>
        <w:rPr>
          <w:rFonts w:ascii="宋体" w:hAnsi="宋体" w:hint="eastAsia"/>
          <w:sz w:val="24"/>
        </w:rPr>
        <w:t>不吊重量不明的重大构件设备。</w:t>
      </w:r>
    </w:p>
    <w:p w:rsidR="00EA112C" w:rsidRDefault="00EA112C" w:rsidP="00DB17E3">
      <w:pPr>
        <w:spacing w:line="360" w:lineRule="auto"/>
        <w:ind w:firstLineChars="149" w:firstLine="358"/>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8.2.1</w:t>
        </w:r>
      </w:smartTag>
      <w:r>
        <w:rPr>
          <w:rFonts w:ascii="宋体" w:hAnsi="宋体"/>
          <w:sz w:val="24"/>
        </w:rPr>
        <w:t xml:space="preserve">.4 </w:t>
      </w:r>
      <w:r>
        <w:rPr>
          <w:rFonts w:ascii="宋体" w:hAnsi="宋体" w:hint="eastAsia"/>
          <w:sz w:val="24"/>
        </w:rPr>
        <w:t>禁止在</w:t>
      </w:r>
      <w:r>
        <w:rPr>
          <w:rFonts w:ascii="宋体" w:hAnsi="宋体"/>
          <w:sz w:val="24"/>
        </w:rPr>
        <w:t>6</w:t>
      </w:r>
      <w:r>
        <w:rPr>
          <w:rFonts w:ascii="宋体" w:hAnsi="宋体" w:hint="eastAsia"/>
          <w:sz w:val="24"/>
        </w:rPr>
        <w:t>级以上大风情况下进行吊装作业。</w:t>
      </w:r>
    </w:p>
    <w:p w:rsidR="00EA112C" w:rsidRDefault="00EA112C" w:rsidP="00DB17E3">
      <w:pPr>
        <w:spacing w:line="360" w:lineRule="auto"/>
        <w:ind w:firstLineChars="149" w:firstLine="358"/>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8.2.1</w:t>
        </w:r>
      </w:smartTag>
      <w:r>
        <w:rPr>
          <w:rFonts w:ascii="宋体" w:hAnsi="宋体"/>
          <w:sz w:val="24"/>
        </w:rPr>
        <w:t xml:space="preserve">.5 </w:t>
      </w:r>
      <w:r>
        <w:rPr>
          <w:rFonts w:ascii="宋体" w:hAnsi="宋体" w:hint="eastAsia"/>
          <w:sz w:val="24"/>
        </w:rPr>
        <w:t>指挥人员应使用统一指挥信号，信号要准确，起重机驾驶人员应听从指挥。</w:t>
      </w:r>
    </w:p>
    <w:p w:rsidR="00EA112C" w:rsidRDefault="00EA112C" w:rsidP="00DB17E3">
      <w:pPr>
        <w:spacing w:line="360" w:lineRule="auto"/>
        <w:ind w:firstLineChars="149" w:firstLine="358"/>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8.2.2</w:t>
        </w:r>
      </w:smartTag>
      <w:r>
        <w:rPr>
          <w:rFonts w:ascii="宋体" w:hAnsi="宋体"/>
          <w:sz w:val="24"/>
        </w:rPr>
        <w:t xml:space="preserve"> </w:t>
      </w:r>
      <w:r>
        <w:rPr>
          <w:rFonts w:ascii="宋体" w:hAnsi="宋体" w:hint="eastAsia"/>
          <w:b/>
          <w:sz w:val="24"/>
        </w:rPr>
        <w:t>防止高空坠落措施</w:t>
      </w:r>
      <w:r>
        <w:rPr>
          <w:rFonts w:ascii="宋体" w:hAnsi="宋体" w:hint="eastAsia"/>
          <w:sz w:val="24"/>
        </w:rPr>
        <w:t>：</w:t>
      </w:r>
    </w:p>
    <w:p w:rsidR="00EA112C" w:rsidRDefault="00EA112C" w:rsidP="00DB17E3">
      <w:pPr>
        <w:spacing w:line="360" w:lineRule="auto"/>
        <w:ind w:firstLineChars="149" w:firstLine="358"/>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lastRenderedPageBreak/>
          <w:t>8.2.2</w:t>
        </w:r>
      </w:smartTag>
      <w:r>
        <w:rPr>
          <w:rFonts w:ascii="宋体" w:hAnsi="宋体"/>
          <w:sz w:val="24"/>
        </w:rPr>
        <w:t xml:space="preserve">.1 </w:t>
      </w:r>
      <w:r>
        <w:rPr>
          <w:rFonts w:ascii="宋体" w:hAnsi="宋体" w:hint="eastAsia"/>
          <w:sz w:val="24"/>
        </w:rPr>
        <w:t>操作人员在进行高空作业时，必须正确使用安全带，安全带一般应高挂低用。即将安全带绳端的钩环挂于高处，而人在低处操作。</w:t>
      </w:r>
    </w:p>
    <w:p w:rsidR="00EA112C" w:rsidRDefault="00EA112C" w:rsidP="00DB17E3">
      <w:pPr>
        <w:spacing w:line="360" w:lineRule="auto"/>
        <w:ind w:firstLineChars="149" w:firstLine="358"/>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8.2.2</w:t>
        </w:r>
      </w:smartTag>
      <w:r>
        <w:rPr>
          <w:rFonts w:ascii="宋体" w:hAnsi="宋体"/>
          <w:sz w:val="24"/>
        </w:rPr>
        <w:t xml:space="preserve">.3 </w:t>
      </w:r>
      <w:r>
        <w:rPr>
          <w:rFonts w:ascii="宋体" w:hAnsi="宋体" w:hint="eastAsia"/>
          <w:sz w:val="24"/>
        </w:rPr>
        <w:t>工人如需在高空作业时，应搭设临时操作平台，平台为工具式，拆装方便，自重轻，宽度为</w:t>
      </w:r>
      <w:r>
        <w:rPr>
          <w:rFonts w:ascii="宋体" w:hAnsi="宋体"/>
          <w:sz w:val="24"/>
        </w:rPr>
        <w:t>0.8m</w:t>
      </w:r>
      <w:r>
        <w:rPr>
          <w:rFonts w:ascii="宋体" w:hAnsi="宋体" w:hint="eastAsia"/>
          <w:sz w:val="24"/>
        </w:rPr>
        <w:t>～</w:t>
      </w:r>
      <w:r>
        <w:rPr>
          <w:rFonts w:ascii="宋体" w:hAnsi="宋体"/>
          <w:sz w:val="24"/>
        </w:rPr>
        <w:t>1.0m</w:t>
      </w:r>
      <w:r>
        <w:rPr>
          <w:rFonts w:ascii="宋体" w:hAnsi="宋体" w:hint="eastAsia"/>
          <w:sz w:val="24"/>
        </w:rPr>
        <w:t>临时以角钢夹板固定在柱上部，低于安装面</w:t>
      </w:r>
      <w:r>
        <w:rPr>
          <w:rFonts w:ascii="宋体" w:hAnsi="宋体"/>
          <w:sz w:val="24"/>
        </w:rPr>
        <w:t>1</w:t>
      </w:r>
      <w:r>
        <w:rPr>
          <w:rFonts w:ascii="宋体" w:hAnsi="宋体" w:hint="eastAsia"/>
          <w:sz w:val="24"/>
        </w:rPr>
        <w:t>～</w:t>
      </w:r>
      <w:r>
        <w:rPr>
          <w:rFonts w:ascii="宋体" w:hAnsi="宋体"/>
          <w:sz w:val="24"/>
        </w:rPr>
        <w:t>1.2m</w:t>
      </w:r>
      <w:r>
        <w:rPr>
          <w:rFonts w:ascii="宋体" w:hAnsi="宋体" w:hint="eastAsia"/>
          <w:sz w:val="24"/>
        </w:rPr>
        <w:t>，工人在上面可进行屋面梁的校正与焊接作业。</w:t>
      </w:r>
    </w:p>
    <w:p w:rsidR="00EA112C" w:rsidRDefault="00EA112C" w:rsidP="00DB17E3">
      <w:pPr>
        <w:spacing w:line="360" w:lineRule="auto"/>
        <w:ind w:firstLineChars="149" w:firstLine="358"/>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8.2.2</w:t>
        </w:r>
      </w:smartTag>
      <w:r>
        <w:rPr>
          <w:rFonts w:ascii="宋体" w:hAnsi="宋体"/>
          <w:sz w:val="24"/>
        </w:rPr>
        <w:t xml:space="preserve">.4 </w:t>
      </w:r>
      <w:r>
        <w:rPr>
          <w:rFonts w:ascii="宋体" w:hAnsi="宋体" w:hint="eastAsia"/>
          <w:sz w:val="24"/>
        </w:rPr>
        <w:t>如需在悬空的屋面梁上弦行走时，应在其上设置安全栏杆。</w:t>
      </w:r>
    </w:p>
    <w:p w:rsidR="00EA112C" w:rsidRDefault="00EA112C" w:rsidP="00DB17E3">
      <w:pPr>
        <w:spacing w:line="360" w:lineRule="auto"/>
        <w:ind w:firstLineChars="149" w:firstLine="358"/>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8.2.2</w:t>
        </w:r>
      </w:smartTag>
      <w:r>
        <w:rPr>
          <w:rFonts w:ascii="宋体" w:hAnsi="宋体"/>
          <w:sz w:val="24"/>
        </w:rPr>
        <w:t xml:space="preserve">.5 </w:t>
      </w:r>
      <w:r>
        <w:rPr>
          <w:rFonts w:ascii="宋体" w:hAnsi="宋体" w:hint="eastAsia"/>
          <w:sz w:val="24"/>
        </w:rPr>
        <w:t>登高用的梯子必须牢固。使用时必须用绳子与固定的构件绑牢</w:t>
      </w:r>
      <w:r>
        <w:rPr>
          <w:rFonts w:ascii="宋体"/>
          <w:sz w:val="24"/>
        </w:rPr>
        <w:t>,</w:t>
      </w:r>
      <w:r>
        <w:rPr>
          <w:rFonts w:ascii="宋体" w:hAnsi="宋体" w:hint="eastAsia"/>
          <w:sz w:val="24"/>
        </w:rPr>
        <w:t>梯子与地面的夹角一般以</w:t>
      </w:r>
      <w:r>
        <w:rPr>
          <w:rFonts w:ascii="宋体" w:hAnsi="宋体"/>
          <w:sz w:val="24"/>
        </w:rPr>
        <w:t>650mm</w:t>
      </w:r>
      <w:r>
        <w:rPr>
          <w:rFonts w:ascii="宋体" w:hAnsi="宋体" w:hint="eastAsia"/>
          <w:sz w:val="24"/>
        </w:rPr>
        <w:t>～</w:t>
      </w:r>
      <w:r>
        <w:rPr>
          <w:rFonts w:ascii="宋体" w:hAnsi="宋体"/>
          <w:sz w:val="24"/>
        </w:rPr>
        <w:t>700mm</w:t>
      </w:r>
      <w:r>
        <w:rPr>
          <w:rFonts w:ascii="宋体" w:hAnsi="宋体" w:hint="eastAsia"/>
          <w:sz w:val="24"/>
        </w:rPr>
        <w:t>为宜。</w:t>
      </w:r>
    </w:p>
    <w:p w:rsidR="00EA112C" w:rsidRDefault="00EA112C" w:rsidP="00DB17E3">
      <w:pPr>
        <w:spacing w:line="360" w:lineRule="auto"/>
        <w:ind w:firstLineChars="149" w:firstLine="358"/>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8.2.2</w:t>
        </w:r>
      </w:smartTag>
      <w:r>
        <w:rPr>
          <w:rFonts w:ascii="宋体" w:hAnsi="宋体"/>
          <w:sz w:val="24"/>
        </w:rPr>
        <w:t xml:space="preserve">.6 </w:t>
      </w:r>
      <w:r>
        <w:rPr>
          <w:rFonts w:ascii="宋体" w:hAnsi="宋体" w:hint="eastAsia"/>
          <w:sz w:val="24"/>
        </w:rPr>
        <w:t>操作人员在脚手板上通行时，应集中思想，防止踏上挑头板。</w:t>
      </w:r>
    </w:p>
    <w:p w:rsidR="00EA112C" w:rsidRDefault="00EA112C" w:rsidP="00DB17E3">
      <w:pPr>
        <w:spacing w:line="360" w:lineRule="auto"/>
        <w:ind w:firstLineChars="149" w:firstLine="358"/>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8.2.2</w:t>
        </w:r>
      </w:smartTag>
      <w:r>
        <w:rPr>
          <w:rFonts w:ascii="宋体" w:hAnsi="宋体"/>
          <w:sz w:val="24"/>
        </w:rPr>
        <w:t xml:space="preserve">.7 </w:t>
      </w:r>
      <w:r>
        <w:rPr>
          <w:rFonts w:ascii="宋体" w:hAnsi="宋体" w:hint="eastAsia"/>
          <w:sz w:val="24"/>
        </w:rPr>
        <w:t>操作人员不得穿硬底鞋进行高空作业。</w:t>
      </w:r>
    </w:p>
    <w:p w:rsidR="00EA112C" w:rsidRDefault="00EA112C" w:rsidP="00DB17E3">
      <w:pPr>
        <w:spacing w:line="360" w:lineRule="auto"/>
        <w:ind w:firstLineChars="149" w:firstLine="358"/>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8.2.2</w:t>
        </w:r>
      </w:smartTag>
      <w:r>
        <w:rPr>
          <w:rFonts w:ascii="宋体" w:hAnsi="宋体"/>
          <w:sz w:val="24"/>
        </w:rPr>
        <w:t xml:space="preserve">.8 </w:t>
      </w:r>
      <w:r>
        <w:rPr>
          <w:rFonts w:ascii="宋体" w:hAnsi="宋体" w:hint="eastAsia"/>
          <w:sz w:val="24"/>
        </w:rPr>
        <w:t>严格遵守建筑安装的安全操作规程及有关规定。</w:t>
      </w:r>
    </w:p>
    <w:p w:rsidR="00EA112C" w:rsidRDefault="00EA112C" w:rsidP="00DB17E3">
      <w:pPr>
        <w:spacing w:line="360" w:lineRule="auto"/>
        <w:ind w:firstLineChars="149" w:firstLine="358"/>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8.2.2</w:t>
        </w:r>
      </w:smartTag>
      <w:r>
        <w:rPr>
          <w:rFonts w:ascii="宋体" w:hAnsi="宋体"/>
          <w:sz w:val="24"/>
        </w:rPr>
        <w:t xml:space="preserve">.9 </w:t>
      </w:r>
      <w:r>
        <w:rPr>
          <w:rFonts w:ascii="宋体" w:hAnsi="宋体" w:hint="eastAsia"/>
          <w:sz w:val="24"/>
        </w:rPr>
        <w:t>吊装前检查各种机具设备、对起重机械要进行试运转。</w:t>
      </w:r>
    </w:p>
    <w:p w:rsidR="00EA112C" w:rsidRDefault="00EA112C" w:rsidP="00DB17E3">
      <w:pPr>
        <w:spacing w:line="360" w:lineRule="auto"/>
        <w:ind w:firstLineChars="149" w:firstLine="358"/>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8.2.3</w:t>
        </w:r>
      </w:smartTag>
      <w:r>
        <w:rPr>
          <w:rFonts w:ascii="宋体" w:hAnsi="宋体"/>
          <w:sz w:val="24"/>
        </w:rPr>
        <w:t xml:space="preserve"> </w:t>
      </w:r>
      <w:r>
        <w:rPr>
          <w:rFonts w:ascii="宋体" w:hAnsi="宋体" w:hint="eastAsia"/>
          <w:b/>
          <w:sz w:val="24"/>
        </w:rPr>
        <w:t>防止高空落物伤人措施</w:t>
      </w:r>
      <w:r>
        <w:rPr>
          <w:rFonts w:ascii="宋体" w:hAnsi="宋体"/>
          <w:sz w:val="24"/>
        </w:rPr>
        <w:t>:</w:t>
      </w:r>
    </w:p>
    <w:p w:rsidR="00EA112C" w:rsidRDefault="00EA112C" w:rsidP="00DB17E3">
      <w:pPr>
        <w:spacing w:line="360" w:lineRule="auto"/>
        <w:ind w:firstLineChars="149" w:firstLine="358"/>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8.2.3</w:t>
        </w:r>
      </w:smartTag>
      <w:r>
        <w:rPr>
          <w:rFonts w:ascii="宋体" w:hAnsi="宋体"/>
          <w:sz w:val="24"/>
        </w:rPr>
        <w:t xml:space="preserve">.1 </w:t>
      </w:r>
      <w:r>
        <w:rPr>
          <w:rFonts w:ascii="宋体" w:hAnsi="宋体" w:hint="eastAsia"/>
          <w:sz w:val="24"/>
        </w:rPr>
        <w:t>地面操作人员必须戴安全帽。</w:t>
      </w:r>
    </w:p>
    <w:p w:rsidR="00EA112C" w:rsidRDefault="00EA112C" w:rsidP="00DB17E3">
      <w:pPr>
        <w:spacing w:line="360" w:lineRule="auto"/>
        <w:ind w:firstLineChars="150" w:firstLine="36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8.2.3</w:t>
        </w:r>
      </w:smartTag>
      <w:r>
        <w:rPr>
          <w:rFonts w:ascii="宋体" w:hAnsi="宋体"/>
          <w:sz w:val="24"/>
        </w:rPr>
        <w:t xml:space="preserve">.2 </w:t>
      </w:r>
      <w:r>
        <w:rPr>
          <w:rFonts w:ascii="宋体" w:hAnsi="宋体" w:hint="eastAsia"/>
          <w:sz w:val="24"/>
        </w:rPr>
        <w:t>高空操作人员使用的工具</w:t>
      </w:r>
      <w:r>
        <w:rPr>
          <w:rFonts w:ascii="宋体" w:hAnsi="宋体" w:hint="eastAsia"/>
          <w:b/>
          <w:sz w:val="24"/>
        </w:rPr>
        <w:t>、</w:t>
      </w:r>
      <w:r>
        <w:rPr>
          <w:rFonts w:ascii="宋体" w:hAnsi="宋体" w:hint="eastAsia"/>
          <w:sz w:val="24"/>
        </w:rPr>
        <w:t>零配件等，应放在随身佩带的工具袋内，不得随意向下丢掷。</w:t>
      </w:r>
    </w:p>
    <w:p w:rsidR="00EA112C" w:rsidRDefault="00EA112C" w:rsidP="00DB17E3">
      <w:pPr>
        <w:spacing w:line="360" w:lineRule="auto"/>
        <w:ind w:firstLineChars="150" w:firstLine="36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8.2.3</w:t>
        </w:r>
      </w:smartTag>
      <w:r>
        <w:rPr>
          <w:rFonts w:ascii="宋体" w:hAnsi="宋体"/>
          <w:sz w:val="24"/>
        </w:rPr>
        <w:t xml:space="preserve">.3 </w:t>
      </w:r>
      <w:r>
        <w:rPr>
          <w:rFonts w:ascii="宋体" w:hAnsi="宋体" w:hint="eastAsia"/>
          <w:sz w:val="24"/>
        </w:rPr>
        <w:t>高处作业施工人员施工中必须系好安全带，并牢固地挂在施工作业区的上方牢固处或安全防坠设施上。</w:t>
      </w:r>
    </w:p>
    <w:p w:rsidR="00EA112C" w:rsidRDefault="00EA112C">
      <w:pPr>
        <w:spacing w:line="360" w:lineRule="auto"/>
        <w:rPr>
          <w:rFonts w:ascii="宋体"/>
          <w:sz w:val="24"/>
        </w:rPr>
      </w:pPr>
      <w:r>
        <w:rPr>
          <w:rFonts w:ascii="宋体" w:hAnsi="宋体"/>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8.2.3</w:t>
        </w:r>
      </w:smartTag>
      <w:r>
        <w:rPr>
          <w:rFonts w:ascii="宋体" w:hAnsi="宋体"/>
          <w:sz w:val="24"/>
        </w:rPr>
        <w:t xml:space="preserve">.3 </w:t>
      </w:r>
      <w:r>
        <w:rPr>
          <w:rFonts w:ascii="宋体" w:hAnsi="宋体" w:hint="eastAsia"/>
          <w:sz w:val="24"/>
        </w:rPr>
        <w:t>在高空用气割或电焊切割时应采取措施，防止火花落下伤人或引发火灾。</w:t>
      </w:r>
    </w:p>
    <w:p w:rsidR="00EA112C" w:rsidRDefault="00EA112C" w:rsidP="00DB17E3">
      <w:pPr>
        <w:spacing w:line="360" w:lineRule="auto"/>
        <w:ind w:firstLineChars="149" w:firstLine="358"/>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8.2.3</w:t>
        </w:r>
      </w:smartTag>
      <w:r>
        <w:rPr>
          <w:rFonts w:ascii="宋体" w:hAnsi="宋体"/>
          <w:sz w:val="24"/>
        </w:rPr>
        <w:t xml:space="preserve">.4 </w:t>
      </w:r>
      <w:r>
        <w:rPr>
          <w:rFonts w:ascii="宋体" w:hAnsi="宋体" w:hint="eastAsia"/>
          <w:sz w:val="24"/>
        </w:rPr>
        <w:t>地面人员应尽量避免在高空作业的正下方停留或通过，也不得在起重机的起重臂或正在吊装的构件下停留或通过。必须搭设具有双层防护的安全通道，保护行人安全。</w:t>
      </w:r>
    </w:p>
    <w:p w:rsidR="00EA112C" w:rsidRDefault="00EA112C" w:rsidP="00DB17E3">
      <w:pPr>
        <w:spacing w:line="360" w:lineRule="auto"/>
        <w:ind w:firstLineChars="149" w:firstLine="358"/>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8.2.3</w:t>
        </w:r>
      </w:smartTag>
      <w:r>
        <w:rPr>
          <w:rFonts w:ascii="宋体" w:hAnsi="宋体"/>
          <w:sz w:val="24"/>
        </w:rPr>
        <w:t xml:space="preserve">.5 </w:t>
      </w:r>
      <w:r>
        <w:rPr>
          <w:rFonts w:ascii="宋体" w:hAnsi="宋体" w:hint="eastAsia"/>
          <w:sz w:val="24"/>
        </w:rPr>
        <w:t>吊装现场应设置警示标志，并派专人监护，禁止非工作人员入内。</w:t>
      </w:r>
    </w:p>
    <w:p w:rsidR="00EA112C" w:rsidRDefault="00EA112C" w:rsidP="00DB17E3">
      <w:pPr>
        <w:spacing w:line="360" w:lineRule="auto"/>
        <w:ind w:firstLineChars="149" w:firstLine="358"/>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8.2.4</w:t>
        </w:r>
      </w:smartTag>
      <w:r>
        <w:rPr>
          <w:rFonts w:ascii="宋体" w:hAnsi="宋体"/>
          <w:sz w:val="24"/>
        </w:rPr>
        <w:t xml:space="preserve"> </w:t>
      </w:r>
      <w:r>
        <w:rPr>
          <w:rFonts w:ascii="宋体" w:hAnsi="宋体" w:hint="eastAsia"/>
          <w:b/>
          <w:sz w:val="24"/>
        </w:rPr>
        <w:t>防止触电、气瓶爆炸措施</w:t>
      </w:r>
    </w:p>
    <w:p w:rsidR="00EA112C" w:rsidRDefault="00EA112C" w:rsidP="00DB17E3">
      <w:pPr>
        <w:spacing w:line="360" w:lineRule="auto"/>
        <w:ind w:firstLineChars="150" w:firstLine="36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8.2.4</w:t>
        </w:r>
      </w:smartTag>
      <w:r>
        <w:rPr>
          <w:rFonts w:ascii="宋体" w:hAnsi="宋体"/>
          <w:sz w:val="24"/>
        </w:rPr>
        <w:t xml:space="preserve">.1 </w:t>
      </w:r>
      <w:r>
        <w:rPr>
          <w:rFonts w:ascii="宋体" w:hAnsi="宋体" w:hint="eastAsia"/>
          <w:sz w:val="24"/>
        </w:rPr>
        <w:t>电焊机的电源线长度不宜超过</w:t>
      </w:r>
      <w:r>
        <w:rPr>
          <w:rFonts w:ascii="宋体" w:hAnsi="宋体"/>
          <w:sz w:val="24"/>
        </w:rPr>
        <w:t>5</w:t>
      </w:r>
      <w:r>
        <w:rPr>
          <w:rFonts w:ascii="宋体" w:hAnsi="宋体" w:hint="eastAsia"/>
          <w:sz w:val="24"/>
        </w:rPr>
        <w:t>米，并必须架高；电焊机手把线的正常电压，在用交流电工作时为</w:t>
      </w:r>
      <w:r>
        <w:rPr>
          <w:rFonts w:ascii="宋体" w:hAnsi="宋体"/>
          <w:sz w:val="24"/>
        </w:rPr>
        <w:t>60</w:t>
      </w:r>
      <w:r>
        <w:rPr>
          <w:rFonts w:ascii="宋体" w:hAnsi="宋体" w:hint="eastAsia"/>
          <w:sz w:val="24"/>
        </w:rPr>
        <w:t>～</w:t>
      </w:r>
      <w:r>
        <w:rPr>
          <w:rFonts w:ascii="宋体" w:hAnsi="宋体"/>
          <w:sz w:val="24"/>
        </w:rPr>
        <w:t>80V,</w:t>
      </w:r>
      <w:r>
        <w:rPr>
          <w:rFonts w:ascii="宋体" w:hAnsi="宋体" w:hint="eastAsia"/>
          <w:sz w:val="24"/>
        </w:rPr>
        <w:t>要求手把线质量良好，如有破皮情况，必须及时用胶布严密包扎，电焊机的外壳应该接地。</w:t>
      </w:r>
    </w:p>
    <w:p w:rsidR="00EA112C" w:rsidRDefault="00EA112C" w:rsidP="00DB17E3">
      <w:pPr>
        <w:spacing w:line="360" w:lineRule="auto"/>
        <w:ind w:firstLineChars="150" w:firstLine="36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8.2.4</w:t>
        </w:r>
      </w:smartTag>
      <w:r>
        <w:rPr>
          <w:rFonts w:ascii="宋体" w:hAnsi="宋体"/>
          <w:sz w:val="24"/>
        </w:rPr>
        <w:t xml:space="preserve">.2 </w:t>
      </w:r>
      <w:r>
        <w:rPr>
          <w:rFonts w:ascii="宋体" w:hAnsi="宋体" w:hint="eastAsia"/>
          <w:sz w:val="24"/>
        </w:rPr>
        <w:t>施工电源有专人负责和维护，一切作业严格按规程要求进行，从事</w:t>
      </w:r>
      <w:r>
        <w:rPr>
          <w:rFonts w:ascii="宋体" w:hAnsi="宋体" w:hint="eastAsia"/>
          <w:sz w:val="24"/>
        </w:rPr>
        <w:lastRenderedPageBreak/>
        <w:t>电气作业的人员必须持有操作证。</w:t>
      </w:r>
    </w:p>
    <w:p w:rsidR="00EA112C" w:rsidRDefault="00EA112C" w:rsidP="00DB17E3">
      <w:pPr>
        <w:spacing w:line="360" w:lineRule="auto"/>
        <w:ind w:firstLineChars="150" w:firstLine="36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8.2.4</w:t>
        </w:r>
      </w:smartTag>
      <w:r>
        <w:rPr>
          <w:rFonts w:ascii="宋体" w:hAnsi="宋体"/>
          <w:sz w:val="24"/>
        </w:rPr>
        <w:t xml:space="preserve">.3 </w:t>
      </w:r>
      <w:r>
        <w:rPr>
          <w:rFonts w:ascii="宋体" w:hAnsi="宋体" w:hint="eastAsia"/>
          <w:sz w:val="24"/>
        </w:rPr>
        <w:t>施工中使用临时电源时，电源必须由电气专业人员进行接引、敷设、撤除；手持电动工具必须使用单项三孔插座，确保外壳接地。</w:t>
      </w:r>
    </w:p>
    <w:p w:rsidR="00EA112C" w:rsidRDefault="00EA112C" w:rsidP="00DB17E3">
      <w:pPr>
        <w:spacing w:line="360" w:lineRule="auto"/>
        <w:ind w:firstLineChars="149" w:firstLine="358"/>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8.2.4</w:t>
        </w:r>
      </w:smartTag>
      <w:r>
        <w:rPr>
          <w:rFonts w:ascii="宋体" w:hAnsi="宋体"/>
          <w:sz w:val="24"/>
        </w:rPr>
        <w:t xml:space="preserve">.2 </w:t>
      </w:r>
      <w:r>
        <w:rPr>
          <w:rFonts w:ascii="宋体" w:hAnsi="宋体" w:hint="eastAsia"/>
          <w:sz w:val="24"/>
        </w:rPr>
        <w:t>使用起重机时，吊装前对起重机械要进行试运转。应用避雷触电措施。</w:t>
      </w:r>
    </w:p>
    <w:p w:rsidR="00EA112C" w:rsidRDefault="00EA112C" w:rsidP="00DB17E3">
      <w:pPr>
        <w:spacing w:line="360" w:lineRule="auto"/>
        <w:ind w:firstLineChars="149" w:firstLine="358"/>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8.2.4</w:t>
        </w:r>
      </w:smartTag>
      <w:r>
        <w:rPr>
          <w:rFonts w:ascii="宋体" w:hAnsi="宋体"/>
          <w:sz w:val="24"/>
        </w:rPr>
        <w:t xml:space="preserve">.3 </w:t>
      </w:r>
      <w:r>
        <w:rPr>
          <w:rFonts w:ascii="宋体" w:hAnsi="宋体" w:hint="eastAsia"/>
          <w:sz w:val="24"/>
        </w:rPr>
        <w:t>搬运氧气瓶，必须采取防震措施，决不可向地上猛摔。</w:t>
      </w:r>
    </w:p>
    <w:p w:rsidR="00EA112C" w:rsidRDefault="00EA112C" w:rsidP="00DB17E3">
      <w:pPr>
        <w:spacing w:line="360" w:lineRule="auto"/>
        <w:ind w:firstLineChars="149" w:firstLine="358"/>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8.2.4</w:t>
        </w:r>
      </w:smartTag>
      <w:r>
        <w:rPr>
          <w:rFonts w:ascii="宋体" w:hAnsi="宋体"/>
          <w:sz w:val="24"/>
        </w:rPr>
        <w:t xml:space="preserve">.4 </w:t>
      </w:r>
      <w:r>
        <w:rPr>
          <w:rFonts w:ascii="宋体" w:hAnsi="宋体" w:hint="eastAsia"/>
          <w:sz w:val="24"/>
        </w:rPr>
        <w:t>氧气瓶不应放在阳光下爆晒，更不可接近火源，如果气瓶的阀门发生冻结时，应用干净的抹布将阀门烫热，不可用火熏烤，并防止机械油落到氧气瓶上。</w:t>
      </w:r>
    </w:p>
    <w:p w:rsidR="00EA112C" w:rsidRDefault="00EA112C" w:rsidP="00DB17E3">
      <w:pPr>
        <w:spacing w:line="360" w:lineRule="auto"/>
        <w:ind w:firstLineChars="149" w:firstLine="358"/>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8.2.4</w:t>
        </w:r>
      </w:smartTag>
      <w:r>
        <w:rPr>
          <w:rFonts w:ascii="宋体" w:hAnsi="宋体"/>
          <w:sz w:val="24"/>
        </w:rPr>
        <w:t xml:space="preserve">.5 </w:t>
      </w:r>
      <w:r>
        <w:rPr>
          <w:rFonts w:ascii="宋体" w:hAnsi="宋体" w:hint="eastAsia"/>
          <w:sz w:val="24"/>
        </w:rPr>
        <w:t>乙炔发生器放置地点距火源应</w:t>
      </w:r>
      <w:r>
        <w:rPr>
          <w:rFonts w:ascii="宋体" w:hAnsi="宋体"/>
          <w:sz w:val="24"/>
        </w:rPr>
        <w:t>10m</w:t>
      </w:r>
      <w:r>
        <w:rPr>
          <w:rFonts w:ascii="宋体" w:hAnsi="宋体" w:hint="eastAsia"/>
          <w:sz w:val="24"/>
        </w:rPr>
        <w:t>以上，如高空有电焊作业时，乙炔发生器不应放在下风向，进行气割作业时，氧、乙炔瓶应分开放置</w:t>
      </w:r>
      <w:r>
        <w:rPr>
          <w:rFonts w:ascii="宋体" w:hAnsi="宋体"/>
          <w:sz w:val="24"/>
        </w:rPr>
        <w:t>10m</w:t>
      </w:r>
      <w:r>
        <w:rPr>
          <w:rFonts w:ascii="宋体" w:hAnsi="宋体" w:hint="eastAsia"/>
          <w:sz w:val="24"/>
        </w:rPr>
        <w:t>以上。</w:t>
      </w:r>
    </w:p>
    <w:p w:rsidR="00EA112C" w:rsidRDefault="00EA112C" w:rsidP="00DB17E3">
      <w:pPr>
        <w:spacing w:line="360" w:lineRule="auto"/>
        <w:ind w:firstLineChars="149" w:firstLine="358"/>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8.2.5</w:t>
        </w:r>
      </w:smartTag>
      <w:r>
        <w:rPr>
          <w:rFonts w:ascii="宋体" w:hAnsi="宋体"/>
          <w:sz w:val="24"/>
        </w:rPr>
        <w:t xml:space="preserve"> </w:t>
      </w:r>
      <w:r>
        <w:rPr>
          <w:rFonts w:ascii="宋体" w:hAnsi="宋体" w:hint="eastAsia"/>
          <w:b/>
          <w:sz w:val="24"/>
        </w:rPr>
        <w:t>现场防火措施</w:t>
      </w:r>
      <w:r>
        <w:rPr>
          <w:rFonts w:ascii="宋体" w:hAnsi="宋体" w:hint="eastAsia"/>
          <w:sz w:val="24"/>
        </w:rPr>
        <w:t>：</w:t>
      </w:r>
    </w:p>
    <w:p w:rsidR="00EA112C" w:rsidRDefault="00EA112C" w:rsidP="00DB17E3">
      <w:pPr>
        <w:spacing w:line="360" w:lineRule="auto"/>
        <w:ind w:firstLineChars="149" w:firstLine="358"/>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8.2.5</w:t>
        </w:r>
      </w:smartTag>
      <w:r>
        <w:rPr>
          <w:rFonts w:ascii="宋体" w:hAnsi="宋体"/>
          <w:sz w:val="24"/>
        </w:rPr>
        <w:t xml:space="preserve">.1 </w:t>
      </w:r>
      <w:r>
        <w:rPr>
          <w:rFonts w:ascii="宋体" w:hAnsi="宋体" w:hint="eastAsia"/>
          <w:sz w:val="24"/>
        </w:rPr>
        <w:t>现场用水、用电（气）焊一律向消防保卫人员申请或备案。明火作业要设专人看管，严格执行动火制度，焊接场地周围</w:t>
      </w:r>
      <w:r>
        <w:rPr>
          <w:rFonts w:ascii="宋体" w:hAnsi="宋体"/>
          <w:sz w:val="24"/>
        </w:rPr>
        <w:t>5</w:t>
      </w:r>
      <w:r>
        <w:rPr>
          <w:rFonts w:ascii="宋体" w:hAnsi="宋体" w:hint="eastAsia"/>
          <w:sz w:val="24"/>
        </w:rPr>
        <w:t>米以内，严禁堆放易燃品，用火场所要准备好消防器材，器具、备足消火栓，并应经常检查保持器具完好情况。</w:t>
      </w:r>
    </w:p>
    <w:p w:rsidR="00EA112C" w:rsidRDefault="00EA112C" w:rsidP="00DB17E3">
      <w:pPr>
        <w:spacing w:line="360" w:lineRule="auto"/>
        <w:ind w:firstLineChars="149" w:firstLine="358"/>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8.2.5</w:t>
        </w:r>
      </w:smartTag>
      <w:r>
        <w:rPr>
          <w:rFonts w:ascii="宋体" w:hAnsi="宋体"/>
          <w:sz w:val="24"/>
        </w:rPr>
        <w:t xml:space="preserve">.2 </w:t>
      </w:r>
      <w:r>
        <w:rPr>
          <w:rFonts w:ascii="宋体" w:hAnsi="宋体" w:hint="eastAsia"/>
          <w:sz w:val="24"/>
        </w:rPr>
        <w:t>各种可燃材料（如电石、保温材料等）不准放在电闸箱、电焊机、变压器和电动工具周围，防止材料长时间蓄热自燃。</w:t>
      </w:r>
    </w:p>
    <w:p w:rsidR="00EA112C" w:rsidRDefault="00EA112C" w:rsidP="00DB17E3">
      <w:pPr>
        <w:spacing w:line="360" w:lineRule="auto"/>
        <w:ind w:firstLineChars="149" w:firstLine="358"/>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8.2.5</w:t>
        </w:r>
      </w:smartTag>
      <w:r>
        <w:rPr>
          <w:rFonts w:ascii="宋体" w:hAnsi="宋体"/>
          <w:sz w:val="24"/>
        </w:rPr>
        <w:t xml:space="preserve">.3 </w:t>
      </w:r>
      <w:r>
        <w:rPr>
          <w:rFonts w:ascii="宋体" w:hAnsi="宋体" w:hint="eastAsia"/>
          <w:sz w:val="24"/>
        </w:rPr>
        <w:t>现场道路应保持畅通，下班后所有机电设备必须切断电。</w:t>
      </w:r>
    </w:p>
    <w:p w:rsidR="00EA112C" w:rsidRDefault="00EA112C" w:rsidP="00DB17E3">
      <w:pPr>
        <w:spacing w:line="360" w:lineRule="auto"/>
        <w:ind w:firstLineChars="149" w:firstLine="358"/>
        <w:rPr>
          <w:rFonts w:ascii="宋体"/>
          <w:sz w:val="24"/>
        </w:rPr>
      </w:pPr>
      <w:r>
        <w:rPr>
          <w:rFonts w:ascii="宋体" w:hAnsi="宋体"/>
          <w:sz w:val="24"/>
        </w:rPr>
        <w:t xml:space="preserve">8.3 </w:t>
      </w:r>
      <w:r>
        <w:rPr>
          <w:rFonts w:ascii="宋体" w:hAnsi="宋体" w:hint="eastAsia"/>
          <w:b/>
          <w:sz w:val="24"/>
        </w:rPr>
        <w:t>其他安全相关</w:t>
      </w:r>
    </w:p>
    <w:p w:rsidR="00EA112C" w:rsidRDefault="00EA112C" w:rsidP="00DB17E3">
      <w:pPr>
        <w:spacing w:line="360" w:lineRule="auto"/>
        <w:ind w:firstLineChars="150" w:firstLine="36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8.3.1</w:t>
        </w:r>
      </w:smartTag>
      <w:r>
        <w:rPr>
          <w:rFonts w:ascii="宋体" w:hAnsi="宋体"/>
          <w:sz w:val="24"/>
        </w:rPr>
        <w:t xml:space="preserve"> </w:t>
      </w:r>
      <w:r>
        <w:rPr>
          <w:rFonts w:ascii="宋体" w:hAnsi="宋体" w:hint="eastAsia"/>
          <w:sz w:val="24"/>
        </w:rPr>
        <w:t>将施工区域用安全警戒绳标识好，无关人员不得进入。</w:t>
      </w:r>
    </w:p>
    <w:p w:rsidR="00EA112C" w:rsidRDefault="00EA112C" w:rsidP="00DB17E3">
      <w:pPr>
        <w:spacing w:line="360" w:lineRule="auto"/>
        <w:ind w:firstLineChars="150" w:firstLine="36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8.3.2</w:t>
        </w:r>
      </w:smartTag>
      <w:r>
        <w:rPr>
          <w:rFonts w:ascii="宋体" w:hAnsi="宋体"/>
          <w:sz w:val="24"/>
        </w:rPr>
        <w:t xml:space="preserve"> </w:t>
      </w:r>
      <w:r>
        <w:rPr>
          <w:rFonts w:ascii="宋体" w:hAnsi="宋体" w:hint="eastAsia"/>
          <w:sz w:val="24"/>
        </w:rPr>
        <w:t>施工结束后，做到“工完、料净、场地清”。</w:t>
      </w:r>
    </w:p>
    <w:p w:rsidR="00EA112C" w:rsidRDefault="00EA112C" w:rsidP="00DB17E3">
      <w:pPr>
        <w:spacing w:line="360" w:lineRule="auto"/>
        <w:ind w:firstLineChars="150" w:firstLine="36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8.3.4</w:t>
        </w:r>
      </w:smartTag>
      <w:r>
        <w:rPr>
          <w:rFonts w:ascii="宋体" w:hAnsi="宋体" w:hint="eastAsia"/>
          <w:sz w:val="24"/>
        </w:rPr>
        <w:t>存在交叉作业时，应当有相应的隔离方案。</w:t>
      </w:r>
    </w:p>
    <w:p w:rsidR="00EA112C" w:rsidRDefault="00EA112C" w:rsidP="00DB17E3">
      <w:pPr>
        <w:spacing w:line="360" w:lineRule="auto"/>
        <w:ind w:firstLineChars="150" w:firstLine="36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8.3.5</w:t>
        </w:r>
      </w:smartTag>
      <w:r>
        <w:rPr>
          <w:rFonts w:ascii="宋体" w:hAnsi="宋体"/>
          <w:sz w:val="24"/>
        </w:rPr>
        <w:t xml:space="preserve"> </w:t>
      </w:r>
      <w:r>
        <w:rPr>
          <w:rFonts w:ascii="宋体" w:hAnsi="宋体" w:hint="eastAsia"/>
          <w:sz w:val="24"/>
        </w:rPr>
        <w:t>涉及油类的清洗项目，是否考虑废油的存放及消防设施布置等方案。</w:t>
      </w:r>
    </w:p>
    <w:p w:rsidR="00EA112C" w:rsidRDefault="00EA112C" w:rsidP="00DB17E3">
      <w:pPr>
        <w:spacing w:line="360" w:lineRule="auto"/>
        <w:ind w:firstLineChars="150" w:firstLine="36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8.3.6</w:t>
        </w:r>
      </w:smartTag>
      <w:r>
        <w:rPr>
          <w:rFonts w:ascii="宋体" w:hAnsi="宋体"/>
          <w:sz w:val="24"/>
        </w:rPr>
        <w:t xml:space="preserve"> </w:t>
      </w:r>
      <w:r>
        <w:rPr>
          <w:rFonts w:ascii="宋体" w:hAnsi="宋体" w:hint="eastAsia"/>
          <w:sz w:val="24"/>
        </w:rPr>
        <w:t>临时电源的</w:t>
      </w:r>
      <w:r w:rsidR="00FA4B76">
        <w:rPr>
          <w:rFonts w:ascii="宋体" w:hAnsi="宋体" w:hint="eastAsia"/>
          <w:sz w:val="24"/>
        </w:rPr>
        <w:t>配置，如电源箱的布置点、电源线的规范走线，用电设备接地保护，</w:t>
      </w:r>
      <w:r>
        <w:rPr>
          <w:rFonts w:ascii="宋体" w:hAnsi="宋体" w:hint="eastAsia"/>
          <w:sz w:val="24"/>
        </w:rPr>
        <w:t>作业时防爆电器配备等是否作业正确安排。。</w:t>
      </w:r>
    </w:p>
    <w:p w:rsidR="00EA112C" w:rsidRDefault="00EA112C" w:rsidP="00DB17E3">
      <w:pPr>
        <w:spacing w:line="360" w:lineRule="auto"/>
        <w:ind w:firstLineChars="150" w:firstLine="36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8.3.7</w:t>
        </w:r>
      </w:smartTag>
      <w:r>
        <w:rPr>
          <w:rFonts w:ascii="宋体" w:hAnsi="宋体" w:hint="eastAsia"/>
          <w:sz w:val="24"/>
        </w:rPr>
        <w:t>设备受电前，必须悬挂“有人工作，禁止合闸”标志牌，并设置固定遮栏。</w:t>
      </w:r>
    </w:p>
    <w:p w:rsidR="00EA112C" w:rsidRDefault="00EA112C" w:rsidP="00DB17E3">
      <w:pPr>
        <w:spacing w:line="360" w:lineRule="auto"/>
        <w:ind w:firstLineChars="150" w:firstLine="36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8.3.8</w:t>
        </w:r>
      </w:smartTag>
      <w:r>
        <w:rPr>
          <w:rFonts w:ascii="宋体" w:hAnsi="宋体"/>
          <w:sz w:val="24"/>
        </w:rPr>
        <w:t xml:space="preserve"> </w:t>
      </w:r>
      <w:r>
        <w:rPr>
          <w:rFonts w:ascii="宋体" w:hAnsi="宋体" w:hint="eastAsia"/>
          <w:sz w:val="24"/>
        </w:rPr>
        <w:t>任何人员在未征得受电指挥人员许可的情况下，不得擅自在受电区域</w:t>
      </w:r>
      <w:r>
        <w:rPr>
          <w:rFonts w:ascii="宋体" w:hAnsi="宋体" w:hint="eastAsia"/>
          <w:sz w:val="24"/>
        </w:rPr>
        <w:lastRenderedPageBreak/>
        <w:t>内进行任何检修、检查工作。</w:t>
      </w:r>
    </w:p>
    <w:p w:rsidR="00EA112C" w:rsidRDefault="00EA112C" w:rsidP="00DB17E3">
      <w:pPr>
        <w:spacing w:line="360" w:lineRule="auto"/>
        <w:ind w:firstLineChars="150" w:firstLine="36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8.3.9</w:t>
        </w:r>
      </w:smartTag>
      <w:r>
        <w:rPr>
          <w:rFonts w:ascii="宋体" w:hAnsi="宋体"/>
          <w:sz w:val="24"/>
        </w:rPr>
        <w:t xml:space="preserve"> </w:t>
      </w:r>
      <w:r>
        <w:rPr>
          <w:rFonts w:ascii="宋体" w:hAnsi="宋体" w:hint="eastAsia"/>
          <w:sz w:val="24"/>
        </w:rPr>
        <w:t>受电前由调试单位进行技术措施交底，所有参与受电人员必须熟悉本措施。</w:t>
      </w:r>
    </w:p>
    <w:p w:rsidR="00EA112C" w:rsidRDefault="00EA112C" w:rsidP="00DB17E3">
      <w:pPr>
        <w:spacing w:line="360" w:lineRule="auto"/>
        <w:ind w:firstLineChars="150" w:firstLine="36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8.3.10</w:t>
        </w:r>
      </w:smartTag>
      <w:r>
        <w:rPr>
          <w:rFonts w:ascii="宋体" w:hAnsi="宋体"/>
          <w:sz w:val="24"/>
        </w:rPr>
        <w:t xml:space="preserve"> </w:t>
      </w:r>
      <w:r>
        <w:rPr>
          <w:rFonts w:ascii="宋体" w:hAnsi="宋体" w:hint="eastAsia"/>
          <w:sz w:val="24"/>
        </w:rPr>
        <w:t>指挥专人负责对受电范围内的各变压器进行监视。</w:t>
      </w:r>
    </w:p>
    <w:p w:rsidR="00EA112C" w:rsidRDefault="00EA112C" w:rsidP="00DB17E3">
      <w:pPr>
        <w:spacing w:line="360" w:lineRule="auto"/>
        <w:ind w:firstLineChars="150" w:firstLine="36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8.3.11</w:t>
        </w:r>
      </w:smartTag>
      <w:r>
        <w:rPr>
          <w:rFonts w:ascii="宋体" w:hAnsi="宋体"/>
          <w:sz w:val="24"/>
        </w:rPr>
        <w:t xml:space="preserve"> </w:t>
      </w:r>
      <w:r>
        <w:rPr>
          <w:rFonts w:ascii="宋体" w:hAnsi="宋体" w:hint="eastAsia"/>
          <w:sz w:val="24"/>
        </w:rPr>
        <w:t>受电前应用兆欧表检查受电的低压变压器侧电缆的绝缘电阻，作为记录。</w:t>
      </w:r>
    </w:p>
    <w:p w:rsidR="00EA112C" w:rsidRDefault="00EA112C" w:rsidP="00DB17E3">
      <w:pPr>
        <w:spacing w:line="360" w:lineRule="auto"/>
        <w:ind w:firstLineChars="150" w:firstLine="36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8.3.12</w:t>
        </w:r>
      </w:smartTag>
      <w:r>
        <w:rPr>
          <w:rFonts w:ascii="宋体" w:hAnsi="宋体"/>
          <w:sz w:val="24"/>
        </w:rPr>
        <w:t xml:space="preserve"> </w:t>
      </w:r>
      <w:r>
        <w:rPr>
          <w:rFonts w:ascii="宋体" w:hAnsi="宋体" w:hint="eastAsia"/>
          <w:sz w:val="24"/>
        </w:rPr>
        <w:t>采用</w:t>
      </w:r>
      <w:r>
        <w:rPr>
          <w:rFonts w:ascii="宋体" w:hAnsi="宋体"/>
          <w:sz w:val="24"/>
        </w:rPr>
        <w:t>500V</w:t>
      </w:r>
      <w:r>
        <w:rPr>
          <w:rFonts w:ascii="宋体" w:hAnsi="宋体" w:hint="eastAsia"/>
          <w:sz w:val="24"/>
        </w:rPr>
        <w:t>兆欧表检查</w:t>
      </w:r>
      <w:r>
        <w:rPr>
          <w:rFonts w:ascii="宋体" w:hAnsi="宋体"/>
          <w:sz w:val="24"/>
        </w:rPr>
        <w:t>0.4kV</w:t>
      </w:r>
      <w:r>
        <w:rPr>
          <w:rFonts w:ascii="宋体" w:hAnsi="宋体" w:hint="eastAsia"/>
          <w:sz w:val="24"/>
        </w:rPr>
        <w:t>系统绝缘电阻，作好记录。</w:t>
      </w:r>
    </w:p>
    <w:p w:rsidR="00EA112C" w:rsidRDefault="00EA112C" w:rsidP="00DB17E3">
      <w:pPr>
        <w:spacing w:line="360" w:lineRule="auto"/>
        <w:ind w:firstLineChars="150" w:firstLine="360"/>
        <w:rPr>
          <w:rFonts w:ascii="宋体"/>
          <w:sz w:val="24"/>
        </w:rPr>
      </w:pPr>
      <w:r>
        <w:rPr>
          <w:rFonts w:ascii="宋体" w:hAnsi="宋体" w:hint="eastAsia"/>
          <w:sz w:val="24"/>
        </w:rPr>
        <w:t>（完）</w:t>
      </w:r>
    </w:p>
    <w:p w:rsidR="00EA112C" w:rsidRDefault="00EA112C" w:rsidP="00DB17E3">
      <w:pPr>
        <w:spacing w:line="360" w:lineRule="auto"/>
        <w:ind w:firstLineChars="150" w:firstLine="360"/>
        <w:rPr>
          <w:rFonts w:ascii="宋体"/>
          <w:sz w:val="24"/>
        </w:rPr>
      </w:pPr>
    </w:p>
    <w:p w:rsidR="00EA112C" w:rsidRDefault="00EA112C" w:rsidP="00DB17E3">
      <w:pPr>
        <w:spacing w:line="360" w:lineRule="auto"/>
        <w:ind w:firstLineChars="150" w:firstLine="360"/>
        <w:rPr>
          <w:rFonts w:ascii="宋体"/>
          <w:sz w:val="24"/>
        </w:rPr>
      </w:pPr>
    </w:p>
    <w:p w:rsidR="00EA112C" w:rsidRDefault="00EA112C" w:rsidP="00DB17E3">
      <w:pPr>
        <w:spacing w:line="360" w:lineRule="auto"/>
        <w:ind w:firstLineChars="150" w:firstLine="360"/>
        <w:rPr>
          <w:rFonts w:ascii="宋体"/>
          <w:sz w:val="24"/>
        </w:rPr>
      </w:pPr>
    </w:p>
    <w:p w:rsidR="00EA112C" w:rsidRDefault="00EA112C">
      <w:pPr>
        <w:rPr>
          <w:sz w:val="28"/>
          <w:szCs w:val="28"/>
        </w:rPr>
      </w:pPr>
    </w:p>
    <w:p w:rsidR="00EA112C" w:rsidRDefault="007B4D69">
      <w:pPr>
        <w:jc w:val="left"/>
        <w:rPr>
          <w:sz w:val="30"/>
          <w:szCs w:val="30"/>
        </w:rPr>
      </w:pPr>
      <w:r>
        <w:rPr>
          <w:sz w:val="28"/>
          <w:szCs w:val="28"/>
        </w:rPr>
        <w:t xml:space="preserve">                   </w:t>
      </w:r>
      <w:r w:rsidR="00EA112C">
        <w:rPr>
          <w:sz w:val="28"/>
          <w:szCs w:val="28"/>
        </w:rPr>
        <w:t xml:space="preserve"> </w:t>
      </w:r>
      <w:r w:rsidR="00EA112C">
        <w:rPr>
          <w:rFonts w:hint="eastAsia"/>
          <w:sz w:val="30"/>
          <w:szCs w:val="30"/>
        </w:rPr>
        <w:t>常州正衡电力工程监理有限公司</w:t>
      </w:r>
    </w:p>
    <w:p w:rsidR="00EA112C" w:rsidRPr="007B4D69" w:rsidRDefault="007B4D69" w:rsidP="007B4D69">
      <w:pPr>
        <w:jc w:val="left"/>
        <w:rPr>
          <w:sz w:val="28"/>
          <w:szCs w:val="28"/>
        </w:rPr>
      </w:pPr>
      <w:r>
        <w:rPr>
          <w:szCs w:val="28"/>
        </w:rPr>
        <w:t xml:space="preserve">        </w:t>
      </w:r>
      <w:r>
        <w:rPr>
          <w:rFonts w:hint="eastAsia"/>
          <w:szCs w:val="28"/>
        </w:rPr>
        <w:t xml:space="preserve">  </w:t>
      </w:r>
      <w:r w:rsidR="00294C08">
        <w:rPr>
          <w:rFonts w:hint="eastAsia"/>
          <w:szCs w:val="28"/>
        </w:rPr>
        <w:t xml:space="preserve">             </w:t>
      </w:r>
      <w:r>
        <w:rPr>
          <w:rFonts w:hint="eastAsia"/>
          <w:szCs w:val="28"/>
        </w:rPr>
        <w:t xml:space="preserve"> </w:t>
      </w:r>
      <w:r w:rsidR="00294C08">
        <w:rPr>
          <w:rFonts w:hint="eastAsia"/>
          <w:sz w:val="28"/>
          <w:szCs w:val="28"/>
        </w:rPr>
        <w:t>中山科技园</w:t>
      </w:r>
      <w:r w:rsidR="00294C08">
        <w:rPr>
          <w:rFonts w:hint="eastAsia"/>
          <w:sz w:val="28"/>
          <w:szCs w:val="28"/>
        </w:rPr>
        <w:t>5MW</w:t>
      </w:r>
      <w:r w:rsidR="00294C08">
        <w:rPr>
          <w:rFonts w:hint="eastAsia"/>
          <w:sz w:val="28"/>
          <w:szCs w:val="28"/>
        </w:rPr>
        <w:t>光伏发电</w:t>
      </w:r>
      <w:r w:rsidR="00EA112C">
        <w:rPr>
          <w:rFonts w:hint="eastAsia"/>
          <w:sz w:val="28"/>
          <w:szCs w:val="28"/>
        </w:rPr>
        <w:t>监理项目部</w:t>
      </w:r>
      <w:r w:rsidR="00294C08">
        <w:rPr>
          <w:rFonts w:hint="eastAsia"/>
          <w:sz w:val="28"/>
          <w:szCs w:val="28"/>
        </w:rPr>
        <w:t xml:space="preserve"> </w:t>
      </w:r>
    </w:p>
    <w:p w:rsidR="00EA112C" w:rsidRDefault="00EA112C">
      <w:pPr>
        <w:rPr>
          <w:sz w:val="28"/>
          <w:szCs w:val="28"/>
        </w:rPr>
      </w:pPr>
      <w:r>
        <w:rPr>
          <w:sz w:val="28"/>
          <w:szCs w:val="28"/>
        </w:rPr>
        <w:t xml:space="preserve">         </w:t>
      </w:r>
      <w:r w:rsidR="00294C08">
        <w:rPr>
          <w:sz w:val="28"/>
          <w:szCs w:val="28"/>
        </w:rPr>
        <w:t xml:space="preserve">                     201</w:t>
      </w:r>
      <w:r w:rsidR="00294C08">
        <w:rPr>
          <w:rFonts w:hint="eastAsia"/>
          <w:sz w:val="28"/>
          <w:szCs w:val="28"/>
        </w:rPr>
        <w:t>7</w:t>
      </w:r>
      <w:r>
        <w:rPr>
          <w:rFonts w:hint="eastAsia"/>
          <w:sz w:val="28"/>
          <w:szCs w:val="28"/>
        </w:rPr>
        <w:t>年</w:t>
      </w:r>
      <w:r w:rsidR="00294C08">
        <w:rPr>
          <w:rFonts w:hint="eastAsia"/>
          <w:sz w:val="28"/>
          <w:szCs w:val="28"/>
        </w:rPr>
        <w:t>3</w:t>
      </w:r>
      <w:r>
        <w:rPr>
          <w:rFonts w:hint="eastAsia"/>
          <w:sz w:val="28"/>
          <w:szCs w:val="28"/>
        </w:rPr>
        <w:t>月</w:t>
      </w:r>
      <w:bookmarkStart w:id="0" w:name="_GoBack"/>
      <w:bookmarkEnd w:id="0"/>
      <w:r w:rsidR="00294C08">
        <w:rPr>
          <w:rFonts w:hint="eastAsia"/>
          <w:sz w:val="28"/>
          <w:szCs w:val="28"/>
        </w:rPr>
        <w:t>26</w:t>
      </w:r>
      <w:r>
        <w:rPr>
          <w:rFonts w:hint="eastAsia"/>
          <w:sz w:val="28"/>
          <w:szCs w:val="28"/>
        </w:rPr>
        <w:t>日</w:t>
      </w:r>
    </w:p>
    <w:p w:rsidR="00EA112C" w:rsidRDefault="00EA112C" w:rsidP="00DB17E3">
      <w:pPr>
        <w:spacing w:line="360" w:lineRule="auto"/>
        <w:ind w:firstLineChars="150" w:firstLine="360"/>
        <w:rPr>
          <w:rFonts w:ascii="宋体"/>
          <w:sz w:val="24"/>
        </w:rPr>
      </w:pPr>
    </w:p>
    <w:p w:rsidR="00EA112C" w:rsidRDefault="00EA112C"/>
    <w:sectPr w:rsidR="00EA112C" w:rsidSect="00E53B56">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D99" w:rsidRDefault="00973D99" w:rsidP="00E53B56">
      <w:r>
        <w:separator/>
      </w:r>
    </w:p>
  </w:endnote>
  <w:endnote w:type="continuationSeparator" w:id="1">
    <w:p w:rsidR="00973D99" w:rsidRDefault="00973D99" w:rsidP="00E53B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12C" w:rsidRDefault="00EA112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D99" w:rsidRDefault="00973D99" w:rsidP="00E53B56">
      <w:r>
        <w:separator/>
      </w:r>
    </w:p>
  </w:footnote>
  <w:footnote w:type="continuationSeparator" w:id="1">
    <w:p w:rsidR="00973D99" w:rsidRDefault="00973D99" w:rsidP="00E53B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12C" w:rsidRDefault="00EA112C">
    <w:pPr>
      <w:pStyle w:val="a5"/>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12C" w:rsidRDefault="00EA112C" w:rsidP="00624C27">
    <w:pPr>
      <w:pStyle w:val="a5"/>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12C" w:rsidRDefault="00EA112C">
    <w:pPr>
      <w:pStyle w:val="a5"/>
      <w:pBdr>
        <w:top w:val="none" w:sz="0" w:space="0" w:color="auto"/>
        <w:left w:val="none" w:sz="0" w:space="0" w:color="auto"/>
        <w:bottom w:val="none" w:sz="0" w:space="0" w:color="auto"/>
        <w:right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12C" w:rsidRDefault="00EA112C">
    <w:pPr>
      <w:pStyle w:val="a5"/>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lvlText w:val="%1."/>
      <w:lvlJc w:val="left"/>
      <w:pPr>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000000C"/>
    <w:multiLevelType w:val="multilevel"/>
    <w:tmpl w:val="0000000C"/>
    <w:lvl w:ilvl="0">
      <w:start w:val="1"/>
      <w:numFmt w:val="decimal"/>
      <w:lvlText w:val="9.6.%1"/>
      <w:lvlJc w:val="left"/>
      <w:pPr>
        <w:ind w:left="900" w:hanging="420"/>
      </w:pPr>
      <w:rPr>
        <w:rFonts w:cs="Times New Roman" w:hint="eastAsia"/>
      </w:rPr>
    </w:lvl>
    <w:lvl w:ilvl="1">
      <w:start w:val="1"/>
      <w:numFmt w:val="decimal"/>
      <w:lvlText w:val="9.6.%2"/>
      <w:lvlJc w:val="left"/>
      <w:pPr>
        <w:ind w:left="840" w:hanging="420"/>
      </w:pPr>
      <w:rPr>
        <w:rFonts w:cs="Times New Roman" w:hint="eastAsia"/>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0000000D"/>
    <w:multiLevelType w:val="multilevel"/>
    <w:tmpl w:val="0000000D"/>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0000000E"/>
    <w:multiLevelType w:val="multilevel"/>
    <w:tmpl w:val="0000000E"/>
    <w:lvl w:ilvl="0">
      <w:start w:val="1"/>
      <w:numFmt w:val="decimal"/>
      <w:lvlText w:val="%1."/>
      <w:lvlJc w:val="left"/>
      <w:pPr>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nsid w:val="7E085950"/>
    <w:multiLevelType w:val="multilevel"/>
    <w:tmpl w:val="7E085950"/>
    <w:lvl w:ilvl="0">
      <w:start w:val="1"/>
      <w:numFmt w:val="chineseCountingThousand"/>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4"/>
  </w:num>
  <w:num w:numId="2">
    <w:abstractNumId w:val="0"/>
    <w:lvlOverride w:ilvl="0">
      <w:startOverride w:val="1"/>
    </w:lvlOverride>
  </w:num>
  <w:num w:numId="3">
    <w:abstractNumId w:val="3"/>
    <w:lvlOverride w:ilvl="0">
      <w:startOverride w:val="1"/>
    </w:lvlOverride>
  </w:num>
  <w:num w:numId="4">
    <w:abstractNumId w:val="1"/>
    <w:lvlOverride w:ilvl="0">
      <w:startOverride w:val="1"/>
    </w:lvlOverride>
  </w:num>
  <w:num w:numId="5">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F3D6886"/>
    <w:rsid w:val="000303D4"/>
    <w:rsid w:val="00047D86"/>
    <w:rsid w:val="00047FF9"/>
    <w:rsid w:val="00095FA4"/>
    <w:rsid w:val="000B65C5"/>
    <w:rsid w:val="000D1191"/>
    <w:rsid w:val="001A31DF"/>
    <w:rsid w:val="001C4F0C"/>
    <w:rsid w:val="00217F04"/>
    <w:rsid w:val="00241C6B"/>
    <w:rsid w:val="00284B24"/>
    <w:rsid w:val="002924E9"/>
    <w:rsid w:val="00294C08"/>
    <w:rsid w:val="002E4B2E"/>
    <w:rsid w:val="003C5079"/>
    <w:rsid w:val="003F03FA"/>
    <w:rsid w:val="004B4905"/>
    <w:rsid w:val="004D2ACD"/>
    <w:rsid w:val="004F653B"/>
    <w:rsid w:val="00505B29"/>
    <w:rsid w:val="00560C77"/>
    <w:rsid w:val="005B3FCA"/>
    <w:rsid w:val="005F2B70"/>
    <w:rsid w:val="00624C27"/>
    <w:rsid w:val="00633502"/>
    <w:rsid w:val="00672077"/>
    <w:rsid w:val="006B69EF"/>
    <w:rsid w:val="006B75D5"/>
    <w:rsid w:val="006D4A28"/>
    <w:rsid w:val="00725CC0"/>
    <w:rsid w:val="00772A7D"/>
    <w:rsid w:val="00776A8E"/>
    <w:rsid w:val="007770AB"/>
    <w:rsid w:val="007B4D69"/>
    <w:rsid w:val="007D5FCF"/>
    <w:rsid w:val="007E7287"/>
    <w:rsid w:val="007E78C3"/>
    <w:rsid w:val="0084420B"/>
    <w:rsid w:val="008B4364"/>
    <w:rsid w:val="008C2A1F"/>
    <w:rsid w:val="008C72F5"/>
    <w:rsid w:val="008E7160"/>
    <w:rsid w:val="009600CD"/>
    <w:rsid w:val="00973D99"/>
    <w:rsid w:val="009809B7"/>
    <w:rsid w:val="009828D0"/>
    <w:rsid w:val="009969A6"/>
    <w:rsid w:val="00A06A3F"/>
    <w:rsid w:val="00AA045A"/>
    <w:rsid w:val="00AE7653"/>
    <w:rsid w:val="00B75F28"/>
    <w:rsid w:val="00B86177"/>
    <w:rsid w:val="00BC3E8D"/>
    <w:rsid w:val="00C52229"/>
    <w:rsid w:val="00CA4763"/>
    <w:rsid w:val="00CB2CF2"/>
    <w:rsid w:val="00CE3441"/>
    <w:rsid w:val="00D215BF"/>
    <w:rsid w:val="00D3768B"/>
    <w:rsid w:val="00D54341"/>
    <w:rsid w:val="00D86AF3"/>
    <w:rsid w:val="00DB17E3"/>
    <w:rsid w:val="00DE7479"/>
    <w:rsid w:val="00E53B56"/>
    <w:rsid w:val="00E860C8"/>
    <w:rsid w:val="00EA112C"/>
    <w:rsid w:val="00EC2604"/>
    <w:rsid w:val="00EE58A7"/>
    <w:rsid w:val="00F2066F"/>
    <w:rsid w:val="00F64621"/>
    <w:rsid w:val="00F821D4"/>
    <w:rsid w:val="00FA4B76"/>
    <w:rsid w:val="00FC0291"/>
    <w:rsid w:val="0F3D6886"/>
    <w:rsid w:val="14830F17"/>
    <w:rsid w:val="2A6630F2"/>
    <w:rsid w:val="5741757C"/>
    <w:rsid w:val="651F09F1"/>
    <w:rsid w:val="746A5ABD"/>
    <w:rsid w:val="7AFB7D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9218"/>
    <o:shapelayout v:ext="edit">
      <o:idmap v:ext="edit" data="1"/>
      <o:rules v:ext="edit">
        <o:r id="V:Rule26" type="connector" idref="#AutoShape 59"/>
        <o:r id="V:Rule27" type="connector" idref="#AutoShape 82"/>
        <o:r id="V:Rule28" type="connector" idref="#AutoShape 86"/>
        <o:r id="V:Rule29" type="connector" idref="#AutoShape 85"/>
        <o:r id="V:Rule30" type="connector" idref="#AutoShape 61"/>
        <o:r id="V:Rule31" type="connector" idref="#AutoShape 62"/>
        <o:r id="V:Rule32" type="connector" idref="#AutoShape 60"/>
        <o:r id="V:Rule33" type="connector" idref="#AutoShape 71"/>
        <o:r id="V:Rule34" type="connector" idref="#AutoShape 57"/>
        <o:r id="V:Rule35" type="connector" idref="#AutoShape 93"/>
        <o:r id="V:Rule36" type="connector" idref="#AutoShape 87"/>
        <o:r id="V:Rule37" type="connector" idref="#AutoShape 94"/>
        <o:r id="V:Rule38" type="connector" idref="#AutoShape 88"/>
        <o:r id="V:Rule39" type="connector" idref="#AutoShape 92"/>
        <o:r id="V:Rule40" type="connector" idref="#AutoShape 84"/>
        <o:r id="V:Rule41" type="connector" idref="#AutoShape 75"/>
        <o:r id="V:Rule42" type="connector" idref="#AutoShape 80"/>
        <o:r id="V:Rule43" type="connector" idref="#AutoShape 56"/>
        <o:r id="V:Rule44" type="connector" idref="#AutoShape 83"/>
        <o:r id="V:Rule45" type="connector" idref="#AutoShape 63"/>
        <o:r id="V:Rule46" type="connector" idref="#AutoShape 58"/>
        <o:r id="V:Rule47" type="connector" idref="#AutoShape 73"/>
        <o:r id="V:Rule48" type="connector" idref="#AutoShape 69"/>
        <o:r id="V:Rule49" type="connector" idref="#AutoShape 89"/>
        <o:r id="V:Rule50" type="connector" idref="#AutoShape 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3B56"/>
    <w:pPr>
      <w:widowControl w:val="0"/>
      <w:jc w:val="both"/>
    </w:pPr>
    <w:rPr>
      <w:kern w:val="2"/>
      <w:sz w:val="21"/>
      <w:szCs w:val="22"/>
    </w:rPr>
  </w:style>
  <w:style w:type="paragraph" w:styleId="1">
    <w:name w:val="heading 1"/>
    <w:basedOn w:val="a"/>
    <w:next w:val="a"/>
    <w:link w:val="1Char"/>
    <w:uiPriority w:val="99"/>
    <w:qFormat/>
    <w:rsid w:val="00E53B56"/>
    <w:pPr>
      <w:keepNext/>
      <w:keepLines/>
      <w:spacing w:line="576" w:lineRule="auto"/>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AE7653"/>
    <w:rPr>
      <w:rFonts w:cs="Times New Roman"/>
      <w:b/>
      <w:bCs/>
      <w:kern w:val="44"/>
      <w:sz w:val="44"/>
      <w:szCs w:val="44"/>
    </w:rPr>
  </w:style>
  <w:style w:type="paragraph" w:styleId="a3">
    <w:name w:val="Body Text"/>
    <w:basedOn w:val="a"/>
    <w:link w:val="Char"/>
    <w:uiPriority w:val="99"/>
    <w:rsid w:val="00E53B56"/>
    <w:pPr>
      <w:adjustRightInd w:val="0"/>
      <w:snapToGrid w:val="0"/>
    </w:pPr>
    <w:rPr>
      <w:rFonts w:ascii="宋体" w:hAnsi="宋体"/>
      <w:kern w:val="0"/>
      <w:sz w:val="28"/>
    </w:rPr>
  </w:style>
  <w:style w:type="character" w:customStyle="1" w:styleId="Char">
    <w:name w:val="正文文本 Char"/>
    <w:basedOn w:val="a0"/>
    <w:link w:val="a3"/>
    <w:uiPriority w:val="99"/>
    <w:semiHidden/>
    <w:locked/>
    <w:rsid w:val="00AE7653"/>
    <w:rPr>
      <w:rFonts w:cs="Times New Roman"/>
    </w:rPr>
  </w:style>
  <w:style w:type="paragraph" w:styleId="2">
    <w:name w:val="Body Text Indent 2"/>
    <w:basedOn w:val="a"/>
    <w:link w:val="2Char"/>
    <w:uiPriority w:val="99"/>
    <w:rsid w:val="00E53B56"/>
    <w:pPr>
      <w:ind w:firstLineChars="250" w:firstLine="700"/>
    </w:pPr>
    <w:rPr>
      <w:rFonts w:ascii="Verdana" w:hAnsi="Verdana"/>
      <w:color w:val="333333"/>
      <w:sz w:val="28"/>
      <w:szCs w:val="18"/>
    </w:rPr>
  </w:style>
  <w:style w:type="character" w:customStyle="1" w:styleId="2Char">
    <w:name w:val="正文文本缩进 2 Char"/>
    <w:basedOn w:val="a0"/>
    <w:link w:val="2"/>
    <w:uiPriority w:val="99"/>
    <w:semiHidden/>
    <w:locked/>
    <w:rsid w:val="00AE7653"/>
    <w:rPr>
      <w:rFonts w:cs="Times New Roman"/>
    </w:rPr>
  </w:style>
  <w:style w:type="paragraph" w:styleId="a4">
    <w:name w:val="footer"/>
    <w:basedOn w:val="a"/>
    <w:link w:val="Char0"/>
    <w:uiPriority w:val="99"/>
    <w:rsid w:val="00E53B56"/>
    <w:pPr>
      <w:tabs>
        <w:tab w:val="center" w:pos="4153"/>
        <w:tab w:val="right" w:pos="8306"/>
      </w:tabs>
      <w:snapToGrid w:val="0"/>
      <w:jc w:val="left"/>
    </w:pPr>
    <w:rPr>
      <w:sz w:val="18"/>
    </w:rPr>
  </w:style>
  <w:style w:type="character" w:customStyle="1" w:styleId="Char0">
    <w:name w:val="页脚 Char"/>
    <w:basedOn w:val="a0"/>
    <w:link w:val="a4"/>
    <w:uiPriority w:val="99"/>
    <w:semiHidden/>
    <w:locked/>
    <w:rsid w:val="00AE7653"/>
    <w:rPr>
      <w:rFonts w:cs="Times New Roman"/>
      <w:sz w:val="18"/>
      <w:szCs w:val="18"/>
    </w:rPr>
  </w:style>
  <w:style w:type="paragraph" w:styleId="a5">
    <w:name w:val="header"/>
    <w:basedOn w:val="a"/>
    <w:link w:val="Char1"/>
    <w:uiPriority w:val="99"/>
    <w:rsid w:val="00E53B56"/>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customStyle="1" w:styleId="Char1">
    <w:name w:val="页眉 Char"/>
    <w:basedOn w:val="a0"/>
    <w:link w:val="a5"/>
    <w:uiPriority w:val="99"/>
    <w:semiHidden/>
    <w:locked/>
    <w:rsid w:val="00AE7653"/>
    <w:rPr>
      <w:rFonts w:cs="Times New Roman"/>
      <w:sz w:val="18"/>
      <w:szCs w:val="18"/>
    </w:rPr>
  </w:style>
  <w:style w:type="paragraph" w:styleId="10">
    <w:name w:val="toc 1"/>
    <w:basedOn w:val="a"/>
    <w:next w:val="a"/>
    <w:uiPriority w:val="99"/>
    <w:rsid w:val="00E53B56"/>
    <w:pPr>
      <w:tabs>
        <w:tab w:val="right" w:leader="dot" w:pos="8931"/>
      </w:tabs>
      <w:ind w:rightChars="47" w:right="113" w:firstLine="480"/>
    </w:pPr>
  </w:style>
  <w:style w:type="character" w:styleId="a6">
    <w:name w:val="Hyperlink"/>
    <w:basedOn w:val="a0"/>
    <w:uiPriority w:val="99"/>
    <w:rsid w:val="00E53B56"/>
    <w:rPr>
      <w:rFonts w:cs="Times New Roman"/>
      <w:color w:val="0000FF"/>
      <w:u w:val="single"/>
    </w:rPr>
  </w:style>
  <w:style w:type="paragraph" w:customStyle="1" w:styleId="content">
    <w:name w:val="content"/>
    <w:uiPriority w:val="99"/>
    <w:rsid w:val="00E53B56"/>
    <w:pPr>
      <w:widowControl w:val="0"/>
      <w:adjustRightInd w:val="0"/>
      <w:spacing w:line="360" w:lineRule="auto"/>
      <w:ind w:firstLineChars="200" w:firstLine="480"/>
      <w:jc w:val="both"/>
    </w:pPr>
    <w:rPr>
      <w:rFonts w:hAnsi="Arial"/>
      <w:sz w:val="24"/>
      <w:szCs w:val="24"/>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16</Pages>
  <Words>1009</Words>
  <Characters>5753</Characters>
  <Application>Microsoft Office Word</Application>
  <DocSecurity>0</DocSecurity>
  <Lines>47</Lines>
  <Paragraphs>13</Paragraphs>
  <ScaleCrop>false</ScaleCrop>
  <Company/>
  <LinksUpToDate>false</LinksUpToDate>
  <CharactersWithSpaces>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zh9</dc:creator>
  <cp:keywords/>
  <dc:description/>
  <cp:lastModifiedBy>angel</cp:lastModifiedBy>
  <cp:revision>113</cp:revision>
  <dcterms:created xsi:type="dcterms:W3CDTF">2016-09-13T10:27:00Z</dcterms:created>
  <dcterms:modified xsi:type="dcterms:W3CDTF">2017-04-17T05:59:00Z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