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665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lang w:val="en-US" w:eastAsia="zh-CN"/>
        </w:rPr>
        <w:t xml:space="preserve">       </w:t>
      </w:r>
    </w:p>
    <w:p w14:paraId="7A0E0414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南京国际博览中心1-3展馆5.344MW</w:t>
      </w:r>
    </w:p>
    <w:p w14:paraId="1CB0D957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分布式光伏项目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1C08F401">
      <w:pPr>
        <w:widowControl/>
        <w:spacing w:line="360" w:lineRule="auto"/>
        <w:ind w:left="0" w:leftChars="0" w:firstLine="0" w:firstLineChars="0"/>
        <w:jc w:val="center"/>
        <w:outlineLvl w:val="0"/>
        <w:rPr>
          <w:rFonts w:hint="default" w:cs="新宋体"/>
          <w:b/>
          <w:sz w:val="44"/>
          <w:szCs w:val="44"/>
          <w:lang w:val="en-US" w:eastAsia="zh-CN"/>
        </w:rPr>
      </w:pPr>
      <w:r>
        <w:rPr>
          <w:rFonts w:hint="eastAsia" w:cs="新宋体"/>
          <w:b/>
          <w:sz w:val="44"/>
          <w:szCs w:val="44"/>
          <w:lang w:val="en-US" w:eastAsia="zh-CN"/>
        </w:rPr>
        <w:t>危险较大的分布分项工程安全监理实施细则</w:t>
      </w:r>
    </w:p>
    <w:p w14:paraId="55F74129">
      <w:pPr>
        <w:spacing w:line="500" w:lineRule="exact"/>
        <w:rPr>
          <w:sz w:val="28"/>
          <w:szCs w:val="28"/>
        </w:rPr>
      </w:pPr>
    </w:p>
    <w:p w14:paraId="6D44CA62">
      <w:pPr>
        <w:spacing w:line="500" w:lineRule="exact"/>
        <w:rPr>
          <w:sz w:val="28"/>
          <w:szCs w:val="28"/>
        </w:rPr>
      </w:pPr>
    </w:p>
    <w:p w14:paraId="1A9AD398">
      <w:pPr>
        <w:spacing w:line="500" w:lineRule="exact"/>
        <w:rPr>
          <w:sz w:val="28"/>
          <w:szCs w:val="28"/>
        </w:rPr>
      </w:pPr>
    </w:p>
    <w:p w14:paraId="7D7C0E24">
      <w:pPr>
        <w:spacing w:line="500" w:lineRule="exact"/>
        <w:rPr>
          <w:sz w:val="28"/>
          <w:szCs w:val="28"/>
        </w:rPr>
      </w:pPr>
    </w:p>
    <w:p w14:paraId="402AA4FF">
      <w:pPr>
        <w:spacing w:line="500" w:lineRule="exact"/>
        <w:rPr>
          <w:sz w:val="28"/>
          <w:szCs w:val="28"/>
        </w:rPr>
      </w:pPr>
    </w:p>
    <w:p w14:paraId="2267FC62">
      <w:pPr>
        <w:spacing w:line="500" w:lineRule="exact"/>
        <w:rPr>
          <w:sz w:val="28"/>
          <w:szCs w:val="28"/>
        </w:rPr>
      </w:pPr>
    </w:p>
    <w:p w14:paraId="5B5B45BD">
      <w:pPr>
        <w:topLinePunct/>
      </w:pPr>
    </w:p>
    <w:p w14:paraId="007A2C94">
      <w:pPr>
        <w:pStyle w:val="2"/>
        <w:tabs>
          <w:tab w:val="left" w:pos="1350"/>
        </w:tabs>
        <w:outlineLvl w:val="9"/>
      </w:pPr>
    </w:p>
    <w:p w14:paraId="0E22983D">
      <w:pPr>
        <w:topLinePunct/>
        <w:snapToGrid w:val="0"/>
        <w:spacing w:before="60" w:after="60"/>
        <w:ind w:left="0" w:leftChars="0" w:firstLine="0" w:firstLineChars="0"/>
      </w:pPr>
    </w:p>
    <w:p w14:paraId="36C8D622">
      <w:pPr>
        <w:topLinePunct/>
        <w:snapToGrid w:val="0"/>
        <w:spacing w:before="60" w:after="60"/>
        <w:ind w:left="1701" w:firstLine="1265" w:firstLineChars="600"/>
        <w:rPr>
          <w:b/>
          <w:bCs/>
          <w:u w:val="single"/>
        </w:rPr>
      </w:pPr>
      <w:r>
        <w:rPr>
          <w:b/>
          <w:bCs/>
        </w:rPr>
        <w:t>编制</w:t>
      </w:r>
      <w:r>
        <w:rPr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  <w:lang w:eastAsia="zh-CN"/>
        </w:rPr>
        <w:t xml:space="preserve">                </w:t>
      </w:r>
      <w:r>
        <w:rPr>
          <w:b/>
          <w:bCs/>
          <w:u w:val="single"/>
        </w:rPr>
        <w:t xml:space="preserve"> </w:t>
      </w:r>
    </w:p>
    <w:p w14:paraId="44B746DD">
      <w:pPr>
        <w:topLinePunct/>
        <w:snapToGrid w:val="0"/>
        <w:spacing w:before="60" w:after="60"/>
        <w:ind w:left="1701" w:firstLine="1265" w:firstLineChars="600"/>
        <w:rPr>
          <w:b/>
          <w:bCs/>
          <w:u w:val="single"/>
        </w:rPr>
      </w:pPr>
    </w:p>
    <w:p w14:paraId="54BDF2D9">
      <w:pPr>
        <w:topLinePunct/>
        <w:snapToGrid w:val="0"/>
        <w:spacing w:before="60" w:after="60"/>
        <w:ind w:left="1701" w:firstLine="1265" w:firstLineChars="600"/>
        <w:rPr>
          <w:rFonts w:hint="eastAsia"/>
          <w:b/>
          <w:bCs/>
          <w:u w:val="single"/>
          <w:lang w:val="en-US" w:eastAsia="zh-CN"/>
        </w:rPr>
      </w:pPr>
    </w:p>
    <w:p w14:paraId="615EA8E0">
      <w:pPr>
        <w:topLinePunct/>
        <w:snapToGrid w:val="0"/>
        <w:spacing w:before="60" w:after="60"/>
        <w:ind w:left="1701" w:firstLine="1265" w:firstLineChars="600"/>
        <w:rPr>
          <w:b/>
          <w:bCs/>
        </w:rPr>
      </w:pPr>
      <w:r>
        <w:rPr>
          <w:b/>
          <w:bCs/>
        </w:rPr>
        <w:t>批准</w:t>
      </w:r>
      <w:r>
        <w:rPr>
          <w:b/>
          <w:bCs/>
          <w:u w:val="single"/>
        </w:rPr>
        <w:t xml:space="preserve">     </w:t>
      </w:r>
      <w:r>
        <w:rPr>
          <w:rFonts w:hint="eastAsia"/>
          <w:b/>
          <w:bCs/>
          <w:u w:val="single"/>
          <w:lang w:eastAsia="zh-CN"/>
        </w:rPr>
        <w:t xml:space="preserve">                 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</w:p>
    <w:p w14:paraId="503B361F">
      <w:pPr>
        <w:spacing w:line="500" w:lineRule="exact"/>
        <w:jc w:val="both"/>
        <w:rPr>
          <w:sz w:val="28"/>
          <w:szCs w:val="28"/>
        </w:rPr>
      </w:pPr>
    </w:p>
    <w:p w14:paraId="6EF7AFE1">
      <w:pPr>
        <w:spacing w:line="500" w:lineRule="exact"/>
        <w:ind w:left="0" w:leftChars="0" w:firstLine="0" w:firstLineChars="0"/>
        <w:jc w:val="both"/>
        <w:rPr>
          <w:sz w:val="28"/>
          <w:szCs w:val="28"/>
        </w:rPr>
      </w:pPr>
    </w:p>
    <w:p w14:paraId="4FC57200">
      <w:pPr>
        <w:spacing w:line="500" w:lineRule="exact"/>
        <w:jc w:val="both"/>
        <w:rPr>
          <w:sz w:val="28"/>
          <w:szCs w:val="28"/>
        </w:rPr>
      </w:pPr>
    </w:p>
    <w:p w14:paraId="4BA6B18F">
      <w:pPr>
        <w:spacing w:line="500" w:lineRule="exact"/>
        <w:jc w:val="both"/>
        <w:rPr>
          <w:sz w:val="28"/>
          <w:szCs w:val="28"/>
        </w:rPr>
      </w:pPr>
    </w:p>
    <w:p w14:paraId="281B1677">
      <w:pPr>
        <w:adjustRightInd w:val="0"/>
        <w:snapToGrid w:val="0"/>
        <w:spacing w:before="156" w:beforeLines="5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常州正衡电力工程监理有限公司</w:t>
      </w:r>
    </w:p>
    <w:p w14:paraId="751E2725">
      <w:pPr>
        <w:pStyle w:val="2"/>
        <w:tabs>
          <w:tab w:val="left" w:pos="1350"/>
        </w:tabs>
        <w:outlineLvl w:val="9"/>
      </w:pPr>
    </w:p>
    <w:p w14:paraId="777C630A">
      <w:pPr>
        <w:spacing w:line="360" w:lineRule="auto"/>
        <w:jc w:val="center"/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月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日</w:t>
      </w:r>
    </w:p>
    <w:p w14:paraId="516858BB">
      <w:pPr>
        <w:widowControl/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  <w:sectPr>
          <w:footerReference r:id="rId3" w:type="default"/>
          <w:pgSz w:w="11906" w:h="16838"/>
          <w:pgMar w:top="850" w:right="850" w:bottom="850" w:left="1417" w:header="850" w:footer="992" w:gutter="0"/>
          <w:pgNumType w:start="1"/>
          <w:cols w:space="0" w:num="1"/>
          <w:rtlGutter w:val="0"/>
          <w:docGrid w:linePitch="312" w:charSpace="0"/>
        </w:sectPr>
      </w:pP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52433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 w14:paraId="4434243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0" w:name="_Toc29735_WPSOffice_Type1"/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 w14:paraId="5585AB0E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_Toc26438_WPSOffice_Level1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82799"/>
              <w:placeholder>
                <w:docPart w:val="{ea81842e-9359-4668-8632-38783c6470f8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 光伏项目概述及危险分布特点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 w14:paraId="18947CC5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_Toc29735_WPSOffice_Level1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4237"/>
              <w:placeholder>
                <w:docPart w:val="{29003d9a-d1e1-405c-9271-96fc1863c26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2. 安全监理目标与原则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 w14:paraId="5D61E77F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_Toc26279_WPSOffice_Level1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7564"/>
              <w:placeholder>
                <w:docPart w:val="{68d4dbb7-3153-44b9-a771-b200aa6dcb6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3. 分布分项工程安全检查标准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 w14:paraId="5479642C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_Toc12490_WPSOffice_Level1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79281"/>
              <w:placeholder>
                <w:docPart w:val="{bdc408e1-19ee-439b-8b72-662e11846a23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4. 监理人员资质与职责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 w14:paraId="3D341B06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_Toc23403_WPSOffice_Level1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72041"/>
              <w:placeholder>
                <w:docPart w:val="{e19e1862-7291-42c1-b1e9-f5f732910de5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5. 安全监理流程与措施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 w14:paraId="4B5E193C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_Toc13984_WPSOffice_Level1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75065"/>
              <w:placeholder>
                <w:docPart w:val="{afd72fe5-d624-4d34-8011-8e016b9ae2d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6. 事故预警及应急响应机制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3</w:t>
          </w:r>
          <w:r>
            <w:rPr>
              <w:sz w:val="28"/>
              <w:szCs w:val="28"/>
            </w:rPr>
            <w:fldChar w:fldCharType="end"/>
          </w:r>
        </w:p>
        <w:p w14:paraId="07E37B0D">
          <w:pPr>
            <w:pStyle w:val="10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_Toc28968_WPSOffice_Level1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74420"/>
              <w:placeholder>
                <w:docPart w:val="{89f74c1a-0abb-4ecd-82ae-20b87e02a01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7. 现场安全管理制度与培训要求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3</w:t>
          </w:r>
          <w:r>
            <w:rPr>
              <w:sz w:val="28"/>
              <w:szCs w:val="28"/>
            </w:rPr>
            <w:fldChar w:fldCharType="end"/>
          </w:r>
        </w:p>
        <w:p w14:paraId="634B71FC">
          <w:pPr>
            <w:pStyle w:val="10"/>
            <w:tabs>
              <w:tab w:val="right" w:leader="dot" w:pos="8306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_Toc1228_WPSOffice_Level1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79380"/>
              <w:placeholder>
                <w:docPart w:val="{1d8c5684-bceb-44de-beec-f047a128899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8. 考核评价和持续改进方面</w:t>
              </w:r>
            </w:sdtContent>
          </w:sdt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3</w:t>
          </w:r>
          <w:r>
            <w:rPr>
              <w:sz w:val="28"/>
              <w:szCs w:val="28"/>
            </w:rPr>
            <w:fldChar w:fldCharType="end"/>
          </w:r>
          <w:bookmarkEnd w:id="0"/>
        </w:p>
      </w:sdtContent>
    </w:sdt>
    <w:p w14:paraId="3A3531EA">
      <w:pPr>
        <w:outlineLvl w:val="0"/>
        <w:rPr>
          <w:rFonts w:hint="eastAsia"/>
        </w:rPr>
      </w:pPr>
    </w:p>
    <w:p w14:paraId="21185FA2">
      <w:pPr>
        <w:rPr>
          <w:rFonts w:hint="eastAsia"/>
        </w:rPr>
      </w:pPr>
    </w:p>
    <w:p w14:paraId="49664D3C">
      <w:pPr>
        <w:rPr>
          <w:rFonts w:hint="eastAsia"/>
        </w:rPr>
      </w:pPr>
    </w:p>
    <w:p w14:paraId="324BD662">
      <w:pPr>
        <w:rPr>
          <w:rFonts w:hint="eastAsia"/>
        </w:rPr>
      </w:pPr>
    </w:p>
    <w:p w14:paraId="73520D68">
      <w:pPr>
        <w:rPr>
          <w:rFonts w:hint="eastAsia"/>
        </w:rPr>
      </w:pPr>
    </w:p>
    <w:p w14:paraId="5E31956C">
      <w:pPr>
        <w:rPr>
          <w:rFonts w:hint="eastAsia"/>
        </w:rPr>
      </w:pPr>
    </w:p>
    <w:p w14:paraId="1710B29E">
      <w:pPr>
        <w:rPr>
          <w:rFonts w:hint="eastAsia"/>
        </w:rPr>
      </w:pPr>
    </w:p>
    <w:p w14:paraId="1C239928">
      <w:pPr>
        <w:rPr>
          <w:rFonts w:hint="eastAsia"/>
        </w:rPr>
      </w:pPr>
    </w:p>
    <w:p w14:paraId="713FC84B">
      <w:pPr>
        <w:rPr>
          <w:rFonts w:hint="eastAsia"/>
        </w:rPr>
      </w:pPr>
    </w:p>
    <w:p w14:paraId="569F0BC5">
      <w:pPr>
        <w:rPr>
          <w:rFonts w:hint="eastAsia"/>
        </w:rPr>
      </w:pPr>
    </w:p>
    <w:p w14:paraId="67596D5D">
      <w:pPr>
        <w:rPr>
          <w:rFonts w:hint="eastAsia"/>
        </w:rPr>
      </w:pPr>
    </w:p>
    <w:p w14:paraId="1F392AF5">
      <w:pPr>
        <w:rPr>
          <w:rFonts w:hint="eastAsia"/>
        </w:rPr>
      </w:pPr>
    </w:p>
    <w:p w14:paraId="2C0A81A8">
      <w:pPr>
        <w:rPr>
          <w:rFonts w:hint="eastAsia"/>
        </w:rPr>
      </w:pPr>
    </w:p>
    <w:p w14:paraId="19E3EC89">
      <w:pPr>
        <w:rPr>
          <w:rFonts w:hint="eastAsia"/>
        </w:rPr>
      </w:pPr>
    </w:p>
    <w:p w14:paraId="149DDF82">
      <w:pPr>
        <w:rPr>
          <w:rFonts w:hint="eastAsia"/>
        </w:rPr>
      </w:pPr>
    </w:p>
    <w:p w14:paraId="08BBBA61">
      <w:pPr>
        <w:rPr>
          <w:rFonts w:hint="eastAsia"/>
        </w:rPr>
      </w:pPr>
    </w:p>
    <w:p w14:paraId="03BCB484">
      <w:pPr>
        <w:rPr>
          <w:rFonts w:hint="eastAsia"/>
        </w:rPr>
      </w:pPr>
    </w:p>
    <w:p w14:paraId="7835AC34">
      <w:pPr>
        <w:rPr>
          <w:rFonts w:hint="eastAsia"/>
        </w:rPr>
      </w:pPr>
    </w:p>
    <w:p w14:paraId="6DE61EFB">
      <w:pPr>
        <w:rPr>
          <w:rFonts w:hint="eastAsia"/>
        </w:rPr>
      </w:pPr>
    </w:p>
    <w:p w14:paraId="1F9AEB09">
      <w:pPr>
        <w:rPr>
          <w:rFonts w:hint="eastAsia"/>
        </w:rPr>
      </w:pPr>
    </w:p>
    <w:p w14:paraId="584F769F">
      <w:pPr>
        <w:rPr>
          <w:rFonts w:hint="eastAsia"/>
        </w:rPr>
      </w:pPr>
    </w:p>
    <w:p w14:paraId="17267D58">
      <w:pPr>
        <w:rPr>
          <w:rFonts w:hint="eastAsia"/>
        </w:rPr>
      </w:pPr>
    </w:p>
    <w:p w14:paraId="1E46EBAE">
      <w:pPr>
        <w:rPr>
          <w:rFonts w:hint="eastAsia"/>
        </w:rPr>
      </w:pPr>
    </w:p>
    <w:p w14:paraId="0465CD24">
      <w:pPr>
        <w:rPr>
          <w:rFonts w:hint="eastAsia"/>
        </w:rPr>
      </w:pPr>
    </w:p>
    <w:p w14:paraId="1F64BD7E">
      <w:pPr>
        <w:rPr>
          <w:rFonts w:hint="eastAsia"/>
        </w:rPr>
      </w:pPr>
    </w:p>
    <w:p w14:paraId="4940A1DF">
      <w:pPr>
        <w:rPr>
          <w:rFonts w:hint="eastAsia"/>
        </w:rPr>
      </w:pPr>
    </w:p>
    <w:p w14:paraId="4711020A">
      <w:pPr>
        <w:rPr>
          <w:rFonts w:hint="eastAsia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4F367A">
      <w:pPr>
        <w:pStyle w:val="2"/>
        <w:rPr>
          <w:rFonts w:hint="eastAsia"/>
        </w:rPr>
      </w:pPr>
    </w:p>
    <w:p w14:paraId="25D40D33">
      <w:pPr>
        <w:rPr>
          <w:rFonts w:hint="eastAsia"/>
        </w:rPr>
      </w:pPr>
    </w:p>
    <w:p w14:paraId="7237CBD2">
      <w:pPr>
        <w:rPr>
          <w:rFonts w:hint="eastAsia"/>
        </w:rPr>
      </w:pPr>
    </w:p>
    <w:p w14:paraId="2F0ECCA7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1" w:name="_Toc26438_WPSOffice_Level1"/>
      <w:r>
        <w:rPr>
          <w:rFonts w:hint="eastAsia"/>
          <w:b/>
          <w:bCs/>
          <w:sz w:val="24"/>
          <w:szCs w:val="24"/>
        </w:rPr>
        <w:t>1. 光伏项目概述及危险分布特点</w:t>
      </w:r>
      <w:bookmarkEnd w:id="1"/>
    </w:p>
    <w:p w14:paraId="633A3CEE">
      <w:pPr>
        <w:spacing w:line="240" w:lineRule="auto"/>
        <w:rPr>
          <w:rFonts w:hint="eastAsia"/>
          <w:sz w:val="24"/>
          <w:szCs w:val="24"/>
        </w:rPr>
      </w:pPr>
    </w:p>
    <w:p w14:paraId="5CAF2D8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 光伏项目概述</w:t>
      </w:r>
    </w:p>
    <w:p w14:paraId="583EC2F5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bookmarkStart w:id="9" w:name="_GoBack"/>
      <w:bookmarkEnd w:id="9"/>
      <w:r>
        <w:rPr>
          <w:rFonts w:hint="eastAsia" w:ascii="宋体" w:hAnsi="宋体"/>
          <w:bCs/>
          <w:sz w:val="24"/>
        </w:rPr>
        <w:t>本项目位于江苏省南京市</w:t>
      </w:r>
      <w:r>
        <w:rPr>
          <w:rFonts w:hint="eastAsia" w:ascii="宋体" w:hAnsi="宋体"/>
          <w:bCs/>
          <w:sz w:val="24"/>
          <w:lang w:val="en-US" w:eastAsia="zh-CN"/>
        </w:rPr>
        <w:t>建邺区</w:t>
      </w:r>
      <w:r>
        <w:rPr>
          <w:rFonts w:hint="eastAsia" w:ascii="宋体" w:hAnsi="宋体"/>
          <w:bCs/>
          <w:sz w:val="24"/>
        </w:rPr>
        <w:t>，经纬度为东经118°42'59"，北纬31°59'39"，海拔高度5m左右，利用南京国际博览中心展馆屋面建设分布式光伏发电项目，拟布置装机总容量为</w:t>
      </w:r>
      <w:r>
        <w:rPr>
          <w:rFonts w:hint="eastAsia" w:ascii="宋体" w:hAnsi="宋体"/>
          <w:bCs/>
          <w:sz w:val="24"/>
          <w:lang w:val="en-US" w:eastAsia="zh-CN"/>
        </w:rPr>
        <w:t>5.334</w:t>
      </w:r>
      <w:r>
        <w:rPr>
          <w:rFonts w:hint="eastAsia" w:ascii="宋体" w:hAnsi="宋体"/>
          <w:bCs/>
          <w:sz w:val="24"/>
        </w:rPr>
        <w:t>MWp。拟选用600Wp组件</w:t>
      </w:r>
      <w:r>
        <w:rPr>
          <w:rFonts w:hint="eastAsia" w:ascii="宋体" w:hAnsi="宋体"/>
          <w:bCs/>
          <w:sz w:val="24"/>
          <w:lang w:val="en-US" w:eastAsia="zh-CN"/>
        </w:rPr>
        <w:t>13279</w:t>
      </w:r>
      <w:r>
        <w:rPr>
          <w:rFonts w:hint="eastAsia" w:ascii="宋体" w:hAnsi="宋体"/>
          <w:bCs/>
          <w:sz w:val="24"/>
        </w:rPr>
        <w:t>块，520Wp轻质组件</w:t>
      </w:r>
      <w:r>
        <w:rPr>
          <w:rFonts w:hint="eastAsia" w:ascii="宋体" w:hAnsi="宋体"/>
          <w:bCs/>
          <w:sz w:val="24"/>
          <w:lang w:val="en-US" w:eastAsia="zh-CN"/>
        </w:rPr>
        <w:t>572</w:t>
      </w:r>
      <w:r>
        <w:rPr>
          <w:rFonts w:hint="eastAsia" w:ascii="宋体" w:hAnsi="宋体"/>
          <w:bCs/>
          <w:sz w:val="24"/>
        </w:rPr>
        <w:t>块。</w:t>
      </w:r>
      <w:r>
        <w:rPr>
          <w:rFonts w:hint="eastAsia" w:ascii="宋体" w:hAnsi="宋体" w:eastAsia="宋体" w:cs="Times New Roman"/>
          <w:bCs/>
          <w:sz w:val="24"/>
        </w:rPr>
        <w:t xml:space="preserve">6827块微型逆变器，电压等级有 20kv </w:t>
      </w:r>
      <w:r>
        <w:rPr>
          <w:rFonts w:hint="eastAsia" w:ascii="宋体" w:hAnsi="宋体" w:eastAsia="宋体" w:cs="Times New Roman"/>
          <w:bCs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sz w:val="24"/>
        </w:rPr>
        <w:t>10kv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和400V</w:t>
      </w:r>
      <w:r>
        <w:rPr>
          <w:rFonts w:hint="eastAsia" w:ascii="宋体" w:hAnsi="宋体" w:eastAsia="宋体" w:cs="Times New Roman"/>
          <w:bCs/>
          <w:sz w:val="24"/>
        </w:rPr>
        <w:t>。</w:t>
      </w:r>
      <w:r>
        <w:rPr>
          <w:rFonts w:hint="eastAsia" w:ascii="宋体" w:hAnsi="宋体"/>
          <w:bCs/>
          <w:sz w:val="24"/>
        </w:rPr>
        <w:t>本项目采用“自发自用，余电上网”的消纳方式。</w:t>
      </w:r>
    </w:p>
    <w:p w14:paraId="1C254C76"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。</w:t>
      </w:r>
    </w:p>
    <w:p w14:paraId="3F3FFEF5">
      <w:pPr>
        <w:spacing w:line="240" w:lineRule="auto"/>
        <w:rPr>
          <w:rFonts w:hint="eastAsia"/>
          <w:sz w:val="24"/>
          <w:szCs w:val="24"/>
        </w:rPr>
      </w:pPr>
    </w:p>
    <w:p w14:paraId="004EF81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 危险分布特点</w:t>
      </w:r>
    </w:p>
    <w:p w14:paraId="3E05DA2B">
      <w:pPr>
        <w:spacing w:line="240" w:lineRule="auto"/>
        <w:rPr>
          <w:rFonts w:hint="eastAsia"/>
          <w:sz w:val="24"/>
          <w:szCs w:val="24"/>
        </w:rPr>
      </w:pPr>
    </w:p>
    <w:p w14:paraId="7AC9BD4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高空作业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：安装太阳能电池板需进行高空作业，存在坠落风险。</w:t>
      </w:r>
    </w:p>
    <w:p w14:paraId="7D1B766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电气安全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：光伏电站涉及高压电，易发生触电事故。</w:t>
      </w:r>
    </w:p>
    <w:p w14:paraId="477EB7E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环境因素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：施工现场受天气影响大，如大风、雷雨等极端天气易造成施工安全隐患。</w:t>
      </w:r>
    </w:p>
    <w:p w14:paraId="30E2A969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施工设备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：起重设备、电动工具等设备操作不当易引发事故。</w:t>
      </w:r>
    </w:p>
    <w:p w14:paraId="2228833C">
      <w:pPr>
        <w:spacing w:line="240" w:lineRule="auto"/>
        <w:rPr>
          <w:rFonts w:hint="eastAsia"/>
          <w:sz w:val="24"/>
          <w:szCs w:val="24"/>
        </w:rPr>
      </w:pPr>
    </w:p>
    <w:p w14:paraId="2C32438A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2" w:name="_Toc29735_WPSOffice_Level1"/>
      <w:r>
        <w:rPr>
          <w:rFonts w:hint="eastAsia"/>
          <w:b/>
          <w:bCs/>
          <w:sz w:val="24"/>
          <w:szCs w:val="24"/>
        </w:rPr>
        <w:t>2. 安全监理目标与原则</w:t>
      </w:r>
      <w:bookmarkEnd w:id="2"/>
    </w:p>
    <w:p w14:paraId="2FF8F9B2">
      <w:pPr>
        <w:spacing w:line="240" w:lineRule="auto"/>
        <w:rPr>
          <w:rFonts w:hint="eastAsia"/>
          <w:sz w:val="24"/>
          <w:szCs w:val="24"/>
        </w:rPr>
      </w:pPr>
    </w:p>
    <w:p w14:paraId="5A9ABD1C">
      <w:pPr>
        <w:pStyle w:val="9"/>
        <w:adjustRightInd w:val="0"/>
        <w:snapToGrid w:val="0"/>
        <w:spacing w:before="60" w:beforeLines="25"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2.1 安全监理目标</w:t>
      </w:r>
    </w:p>
    <w:p w14:paraId="6EC5ACB7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不发生人身轻伤及以上人身伤亡事故事件。</w:t>
      </w:r>
    </w:p>
    <w:p w14:paraId="6161DCDE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（二）不发生二类障碍及以上设备事故事件。</w:t>
      </w:r>
    </w:p>
    <w:p w14:paraId="47A6D6C6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（三）不发生大型施工机械损坏事件。</w:t>
      </w:r>
    </w:p>
    <w:p w14:paraId="7ED9FCE1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（四）不发生一般及以上火灾事故事件。</w:t>
      </w:r>
    </w:p>
    <w:p w14:paraId="7D7D5D1A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 xml:space="preserve">（五）不发生职业健康一般及以上事件。 </w:t>
      </w:r>
    </w:p>
    <w:p w14:paraId="79D0EFE8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（六）不发生负有责任的交通事故。</w:t>
      </w:r>
    </w:p>
    <w:p w14:paraId="687689B2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（七）不发生一般环境及以上事件。</w:t>
      </w:r>
    </w:p>
    <w:p w14:paraId="66F987D6">
      <w:pPr>
        <w:pStyle w:val="9"/>
        <w:adjustRightInd w:val="0"/>
        <w:snapToGrid w:val="0"/>
        <w:spacing w:before="60" w:beforeLines="25" w:line="240" w:lineRule="auto"/>
        <w:rPr>
          <w:rFonts w:ascii="宋体" w:hAnsi="宋体" w:cs="宋体"/>
          <w:color w:val="000000"/>
          <w:kern w:val="2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white"/>
        </w:rPr>
        <w:t>（八）不发生蓝色舆情事件。</w:t>
      </w:r>
    </w:p>
    <w:p w14:paraId="20C9FFBC">
      <w:pPr>
        <w:spacing w:line="240" w:lineRule="auto"/>
        <w:rPr>
          <w:rFonts w:hint="eastAsia" w:eastAsiaTheme="minorEastAsia"/>
          <w:sz w:val="24"/>
          <w:szCs w:val="24"/>
          <w:lang w:eastAsia="zh-CN"/>
        </w:rPr>
      </w:pPr>
    </w:p>
    <w:p w14:paraId="794889EF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2.2 安全监理原则</w:t>
      </w:r>
    </w:p>
    <w:p w14:paraId="35212CA8">
      <w:pPr>
        <w:spacing w:line="240" w:lineRule="auto"/>
        <w:rPr>
          <w:rFonts w:hint="eastAsia"/>
          <w:sz w:val="24"/>
          <w:szCs w:val="24"/>
        </w:rPr>
      </w:pPr>
    </w:p>
    <w:p w14:paraId="45331FC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预防为主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：加强事前预防，减少事故发生的可能性。</w:t>
      </w:r>
    </w:p>
    <w:p w14:paraId="50299768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综合治理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：结合工程技术和管理措施，全面提高施工安全水平。</w:t>
      </w:r>
    </w:p>
    <w:p w14:paraId="2A8D3A5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持续改进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：不断完善安全监理体系，提高安全监理效果。</w:t>
      </w:r>
    </w:p>
    <w:p w14:paraId="3165567A">
      <w:pPr>
        <w:spacing w:line="240" w:lineRule="auto"/>
        <w:rPr>
          <w:rFonts w:hint="eastAsia"/>
          <w:sz w:val="24"/>
          <w:szCs w:val="24"/>
        </w:rPr>
      </w:pPr>
    </w:p>
    <w:p w14:paraId="03F9BC80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3" w:name="_Toc26279_WPSOffice_Level1"/>
      <w:r>
        <w:rPr>
          <w:rFonts w:hint="eastAsia"/>
          <w:b/>
          <w:bCs/>
          <w:sz w:val="24"/>
          <w:szCs w:val="24"/>
        </w:rPr>
        <w:t>3. 分布分项工程安全检查标准</w:t>
      </w:r>
      <w:bookmarkEnd w:id="3"/>
    </w:p>
    <w:p w14:paraId="1A82535E">
      <w:pPr>
        <w:spacing w:line="240" w:lineRule="auto"/>
        <w:rPr>
          <w:rFonts w:hint="eastAsia"/>
          <w:sz w:val="24"/>
          <w:szCs w:val="24"/>
        </w:rPr>
      </w:pPr>
    </w:p>
    <w:p w14:paraId="0C32685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3.1 高空作业检查标准</w:t>
      </w:r>
    </w:p>
    <w:p w14:paraId="6EFA8CD4">
      <w:pPr>
        <w:spacing w:line="240" w:lineRule="auto"/>
        <w:rPr>
          <w:rFonts w:hint="eastAsia"/>
          <w:sz w:val="24"/>
          <w:szCs w:val="24"/>
        </w:rPr>
      </w:pPr>
    </w:p>
    <w:p w14:paraId="1476705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确保作业人员具备相应高空作业资格。</w:t>
      </w:r>
    </w:p>
    <w:p w14:paraId="76E82D78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配备完善的安全防护设备，如安全带、安全网等。</w:t>
      </w:r>
    </w:p>
    <w:p w14:paraId="2A36D6E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检查作业区域的安全防护措施是否到位。</w:t>
      </w:r>
    </w:p>
    <w:p w14:paraId="3B873326">
      <w:pPr>
        <w:spacing w:line="240" w:lineRule="auto"/>
        <w:rPr>
          <w:rFonts w:hint="eastAsia"/>
          <w:sz w:val="24"/>
          <w:szCs w:val="24"/>
        </w:rPr>
      </w:pPr>
    </w:p>
    <w:p w14:paraId="01B93A4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3.2 电气安全检查标准</w:t>
      </w:r>
    </w:p>
    <w:p w14:paraId="17CA1968">
      <w:pPr>
        <w:spacing w:line="240" w:lineRule="auto"/>
        <w:rPr>
          <w:rFonts w:hint="eastAsia"/>
          <w:sz w:val="24"/>
          <w:szCs w:val="24"/>
        </w:rPr>
      </w:pPr>
    </w:p>
    <w:p w14:paraId="21EE50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确保电气设备符合国家标准和安全规范。</w:t>
      </w:r>
    </w:p>
    <w:p w14:paraId="7A571C0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对高压区域进行明显的标识和隔离。</w:t>
      </w:r>
    </w:p>
    <w:p w14:paraId="0CF3D03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对施工人员进行电气安全知识培训。</w:t>
      </w:r>
    </w:p>
    <w:p w14:paraId="0A88F314">
      <w:pPr>
        <w:spacing w:line="240" w:lineRule="auto"/>
        <w:rPr>
          <w:rFonts w:hint="eastAsia"/>
          <w:sz w:val="24"/>
          <w:szCs w:val="24"/>
        </w:rPr>
      </w:pPr>
    </w:p>
    <w:p w14:paraId="1C92BA3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3.3 施工设备检查标准</w:t>
      </w:r>
    </w:p>
    <w:p w14:paraId="144AB190">
      <w:pPr>
        <w:spacing w:line="240" w:lineRule="auto"/>
        <w:rPr>
          <w:rFonts w:hint="eastAsia"/>
          <w:sz w:val="24"/>
          <w:szCs w:val="24"/>
        </w:rPr>
      </w:pPr>
    </w:p>
    <w:p w14:paraId="4FC8E44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对施工设备进行定期维护和检查，确保其运行良好。</w:t>
      </w:r>
    </w:p>
    <w:p w14:paraId="09646BB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操作人员必须持证上岗，并按规范操作。</w:t>
      </w:r>
    </w:p>
    <w:p w14:paraId="168F9F44">
      <w:pPr>
        <w:spacing w:line="240" w:lineRule="auto"/>
        <w:rPr>
          <w:rFonts w:hint="eastAsia"/>
          <w:sz w:val="24"/>
          <w:szCs w:val="24"/>
        </w:rPr>
      </w:pPr>
    </w:p>
    <w:p w14:paraId="0A4AED48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4" w:name="_Toc12490_WPSOffice_Level1"/>
      <w:r>
        <w:rPr>
          <w:rFonts w:hint="eastAsia"/>
          <w:b/>
          <w:bCs/>
          <w:sz w:val="24"/>
          <w:szCs w:val="24"/>
        </w:rPr>
        <w:t>4. 监理人员资质与职责</w:t>
      </w:r>
      <w:bookmarkEnd w:id="4"/>
    </w:p>
    <w:p w14:paraId="32D6AE4A">
      <w:pPr>
        <w:spacing w:line="240" w:lineRule="auto"/>
        <w:rPr>
          <w:rFonts w:hint="eastAsia"/>
          <w:sz w:val="24"/>
          <w:szCs w:val="24"/>
        </w:rPr>
      </w:pPr>
    </w:p>
    <w:p w14:paraId="786C3BE8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4.1 监理人员资质</w:t>
      </w:r>
    </w:p>
    <w:p w14:paraId="1FBA43FC">
      <w:pPr>
        <w:spacing w:line="240" w:lineRule="auto"/>
        <w:rPr>
          <w:rFonts w:hint="eastAsia"/>
          <w:sz w:val="24"/>
          <w:szCs w:val="24"/>
        </w:rPr>
      </w:pPr>
    </w:p>
    <w:p w14:paraId="50035FF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监理人员应具备相应的工程技术和安全监理知识。</w:t>
      </w:r>
    </w:p>
    <w:p w14:paraId="088871D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持有国家注册监理工程师证书或相关专业资格证书。</w:t>
      </w:r>
    </w:p>
    <w:p w14:paraId="72621277">
      <w:pPr>
        <w:spacing w:line="240" w:lineRule="auto"/>
        <w:rPr>
          <w:rFonts w:hint="eastAsia"/>
          <w:sz w:val="24"/>
          <w:szCs w:val="24"/>
        </w:rPr>
      </w:pPr>
    </w:p>
    <w:p w14:paraId="23E3DF27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4.2 监理人员职责</w:t>
      </w:r>
    </w:p>
    <w:p w14:paraId="07534FA2">
      <w:pPr>
        <w:spacing w:line="240" w:lineRule="auto"/>
        <w:rPr>
          <w:rFonts w:hint="eastAsia"/>
          <w:sz w:val="24"/>
          <w:szCs w:val="24"/>
        </w:rPr>
      </w:pPr>
    </w:p>
    <w:p w14:paraId="521902B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负责制定安全监理计划和检查标准。</w:t>
      </w:r>
    </w:p>
    <w:p w14:paraId="05B5534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对施工现场进行定期和不定期的安全检查。</w:t>
      </w:r>
    </w:p>
    <w:p w14:paraId="2618FA3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对发现的安全隐患进行整改和跟踪。</w:t>
      </w:r>
    </w:p>
    <w:p w14:paraId="497E6C46">
      <w:pPr>
        <w:spacing w:line="240" w:lineRule="auto"/>
        <w:rPr>
          <w:rFonts w:hint="eastAsia"/>
          <w:sz w:val="24"/>
          <w:szCs w:val="24"/>
        </w:rPr>
      </w:pPr>
    </w:p>
    <w:p w14:paraId="75209A52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5" w:name="_Toc23403_WPSOffice_Level1"/>
      <w:r>
        <w:rPr>
          <w:rFonts w:hint="eastAsia"/>
          <w:b/>
          <w:bCs/>
          <w:sz w:val="24"/>
          <w:szCs w:val="24"/>
        </w:rPr>
        <w:t>5. 安全监理流程与措施</w:t>
      </w:r>
      <w:bookmarkEnd w:id="5"/>
    </w:p>
    <w:p w14:paraId="7DF77F25">
      <w:pPr>
        <w:spacing w:line="240" w:lineRule="auto"/>
        <w:rPr>
          <w:rFonts w:hint="eastAsia"/>
          <w:sz w:val="24"/>
          <w:szCs w:val="24"/>
        </w:rPr>
      </w:pPr>
    </w:p>
    <w:p w14:paraId="1D8BAFE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5.1 安全监理流程</w:t>
      </w:r>
    </w:p>
    <w:p w14:paraId="41A28D99">
      <w:pPr>
        <w:spacing w:line="240" w:lineRule="auto"/>
        <w:rPr>
          <w:rFonts w:hint="eastAsia"/>
          <w:sz w:val="24"/>
          <w:szCs w:val="24"/>
        </w:rPr>
      </w:pPr>
    </w:p>
    <w:p w14:paraId="2516C88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制定安全监理计划。</w:t>
      </w:r>
    </w:p>
    <w:p w14:paraId="69D681E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进行现场安全检查。</w:t>
      </w:r>
    </w:p>
    <w:p w14:paraId="3E633BC0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发现问题并下达整改通知。</w:t>
      </w:r>
    </w:p>
    <w:p w14:paraId="59DBBD0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跟踪整改情况并进行复检。</w:t>
      </w:r>
    </w:p>
    <w:p w14:paraId="227E9E9C">
      <w:pPr>
        <w:spacing w:line="240" w:lineRule="auto"/>
        <w:rPr>
          <w:rFonts w:hint="eastAsia"/>
          <w:sz w:val="24"/>
          <w:szCs w:val="24"/>
        </w:rPr>
      </w:pPr>
    </w:p>
    <w:p w14:paraId="786A9E3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5.2 安全监理措施</w:t>
      </w:r>
    </w:p>
    <w:p w14:paraId="747080C9">
      <w:pPr>
        <w:spacing w:line="240" w:lineRule="auto"/>
        <w:rPr>
          <w:rFonts w:hint="eastAsia"/>
          <w:sz w:val="24"/>
          <w:szCs w:val="24"/>
        </w:rPr>
      </w:pPr>
    </w:p>
    <w:p w14:paraId="14FF5620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制定详细的安全操作规程和应急预案。</w:t>
      </w:r>
    </w:p>
    <w:p w14:paraId="5EC22A8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对施工人员进行安全培训和操作指导。</w:t>
      </w:r>
    </w:p>
    <w:p w14:paraId="086800AF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对施工现场进行分区管理，明确责任人和职责。</w:t>
      </w:r>
    </w:p>
    <w:p w14:paraId="5C3E22EB">
      <w:pPr>
        <w:spacing w:line="240" w:lineRule="auto"/>
        <w:rPr>
          <w:rFonts w:hint="eastAsia"/>
          <w:sz w:val="24"/>
          <w:szCs w:val="24"/>
        </w:rPr>
      </w:pPr>
    </w:p>
    <w:p w14:paraId="48DFFAE2">
      <w:pPr>
        <w:spacing w:line="24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bookmarkStart w:id="6" w:name="_Toc13984_WPSOffice_Level1"/>
      <w:r>
        <w:rPr>
          <w:rFonts w:hint="eastAsia"/>
          <w:b/>
          <w:bCs/>
          <w:sz w:val="24"/>
          <w:szCs w:val="24"/>
        </w:rPr>
        <w:t>6. 事故预警及应急响应机制</w:t>
      </w:r>
      <w:bookmarkEnd w:id="6"/>
    </w:p>
    <w:p w14:paraId="282F7467">
      <w:pPr>
        <w:spacing w:line="240" w:lineRule="auto"/>
        <w:rPr>
          <w:rFonts w:hint="eastAsia"/>
          <w:sz w:val="24"/>
          <w:szCs w:val="24"/>
        </w:rPr>
      </w:pPr>
    </w:p>
    <w:p w14:paraId="7D6EFDD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6.1 事故预警</w:t>
      </w:r>
    </w:p>
    <w:p w14:paraId="4C106073">
      <w:pPr>
        <w:spacing w:line="240" w:lineRule="auto"/>
        <w:rPr>
          <w:rFonts w:hint="eastAsia"/>
          <w:sz w:val="24"/>
          <w:szCs w:val="24"/>
        </w:rPr>
      </w:pPr>
    </w:p>
    <w:p w14:paraId="41C655CB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设立事故预警系统，对可能引发事故的因素进行实时监控。</w:t>
      </w:r>
    </w:p>
    <w:p w14:paraId="0027336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发现异常情况及时报警，并采取相应措施进行预防。</w:t>
      </w:r>
    </w:p>
    <w:p w14:paraId="3BE557D1">
      <w:pPr>
        <w:spacing w:line="240" w:lineRule="auto"/>
        <w:rPr>
          <w:rFonts w:hint="eastAsia"/>
          <w:sz w:val="24"/>
          <w:szCs w:val="24"/>
        </w:rPr>
      </w:pPr>
    </w:p>
    <w:p w14:paraId="00D6968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6.2 应急响应机制</w:t>
      </w:r>
    </w:p>
    <w:p w14:paraId="241B1E1E">
      <w:pPr>
        <w:spacing w:line="240" w:lineRule="auto"/>
        <w:rPr>
          <w:rFonts w:hint="eastAsia"/>
          <w:sz w:val="24"/>
          <w:szCs w:val="24"/>
        </w:rPr>
      </w:pPr>
    </w:p>
    <w:p w14:paraId="168F949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制定应急预案，明确应急处置程序和责任人。</w:t>
      </w:r>
    </w:p>
    <w:p w14:paraId="2DDD773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定期组织应急演练，提高应急处置能力。</w:t>
      </w:r>
    </w:p>
    <w:p w14:paraId="2E5AB2F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配备必要的应急设备和物资，确保应急处置的有效性。</w:t>
      </w:r>
    </w:p>
    <w:p w14:paraId="7C3BCABD">
      <w:pPr>
        <w:spacing w:line="240" w:lineRule="auto"/>
        <w:rPr>
          <w:rFonts w:hint="eastAsia"/>
          <w:sz w:val="24"/>
          <w:szCs w:val="24"/>
        </w:rPr>
      </w:pPr>
    </w:p>
    <w:p w14:paraId="050FA0DD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7" w:name="_Toc28968_WPSOffice_Level1"/>
      <w:r>
        <w:rPr>
          <w:rFonts w:hint="eastAsia"/>
          <w:b/>
          <w:bCs/>
          <w:sz w:val="24"/>
          <w:szCs w:val="24"/>
        </w:rPr>
        <w:t>7. 现场安全管理制度与培训要求</w:t>
      </w:r>
      <w:bookmarkEnd w:id="7"/>
    </w:p>
    <w:p w14:paraId="073EA07D">
      <w:pPr>
        <w:spacing w:line="240" w:lineRule="auto"/>
        <w:rPr>
          <w:rFonts w:hint="eastAsia"/>
          <w:sz w:val="24"/>
          <w:szCs w:val="24"/>
        </w:rPr>
      </w:pPr>
    </w:p>
    <w:p w14:paraId="23426007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7.1 现场安全管理制度</w:t>
      </w:r>
    </w:p>
    <w:p w14:paraId="0153D5A6">
      <w:pPr>
        <w:spacing w:line="240" w:lineRule="auto"/>
        <w:rPr>
          <w:rFonts w:hint="eastAsia"/>
          <w:sz w:val="24"/>
          <w:szCs w:val="24"/>
        </w:rPr>
      </w:pPr>
    </w:p>
    <w:p w14:paraId="6A8B660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制定严格的施工现场安全管理制度，并确保所有施工人员遵守。</w:t>
      </w:r>
    </w:p>
    <w:p w14:paraId="346DB45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对施工现场进行定期检查和维护，确保设施设备的正常运行。</w:t>
      </w:r>
    </w:p>
    <w:p w14:paraId="2B3D2216">
      <w:pPr>
        <w:spacing w:line="240" w:lineRule="auto"/>
        <w:rPr>
          <w:rFonts w:hint="eastAsia"/>
          <w:sz w:val="24"/>
          <w:szCs w:val="24"/>
        </w:rPr>
      </w:pPr>
    </w:p>
    <w:p w14:paraId="271AD4E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7.2 培训要求</w:t>
      </w:r>
    </w:p>
    <w:p w14:paraId="35875BA7">
      <w:pPr>
        <w:spacing w:line="240" w:lineRule="auto"/>
        <w:rPr>
          <w:rFonts w:hint="eastAsia"/>
          <w:sz w:val="24"/>
          <w:szCs w:val="24"/>
        </w:rPr>
      </w:pPr>
    </w:p>
    <w:p w14:paraId="076DD3B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对所有施工人员进行安全知识培训，提高其安全意识和操作技能。</w:t>
      </w:r>
    </w:p>
    <w:p w14:paraId="76023B5B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对特殊工种进行专业培训，确保其具备相应的专业知识和技能。</w:t>
      </w:r>
    </w:p>
    <w:p w14:paraId="2DD312A1">
      <w:pPr>
        <w:spacing w:line="240" w:lineRule="auto"/>
        <w:rPr>
          <w:rFonts w:hint="eastAsia"/>
          <w:sz w:val="24"/>
          <w:szCs w:val="24"/>
        </w:rPr>
      </w:pPr>
    </w:p>
    <w:p w14:paraId="521B4481">
      <w:pPr>
        <w:spacing w:line="240" w:lineRule="auto"/>
        <w:rPr>
          <w:rFonts w:hint="eastAsia"/>
          <w:b/>
          <w:bCs/>
          <w:sz w:val="24"/>
          <w:szCs w:val="24"/>
        </w:rPr>
      </w:pPr>
      <w:bookmarkStart w:id="8" w:name="_Toc1228_WPSOffice_Level1"/>
      <w:r>
        <w:rPr>
          <w:rFonts w:hint="eastAsia"/>
          <w:b/>
          <w:bCs/>
          <w:sz w:val="24"/>
          <w:szCs w:val="24"/>
        </w:rPr>
        <w:t>8. 考核评价和持续改进方面</w:t>
      </w:r>
      <w:bookmarkEnd w:id="8"/>
    </w:p>
    <w:p w14:paraId="6395E1EE">
      <w:pPr>
        <w:spacing w:line="240" w:lineRule="auto"/>
        <w:rPr>
          <w:rFonts w:hint="eastAsia"/>
          <w:sz w:val="24"/>
          <w:szCs w:val="24"/>
        </w:rPr>
      </w:pPr>
    </w:p>
    <w:p w14:paraId="45F2EAD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8.1 考核评价</w:t>
      </w:r>
    </w:p>
    <w:p w14:paraId="79A84FE7">
      <w:pPr>
        <w:spacing w:line="240" w:lineRule="auto"/>
        <w:rPr>
          <w:rFonts w:hint="eastAsia"/>
          <w:sz w:val="24"/>
          <w:szCs w:val="24"/>
        </w:rPr>
      </w:pPr>
    </w:p>
    <w:p w14:paraId="2240F4E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制定安全监理考核评价办法，对监理人员和施工人员的安全工作进行考核评价。</w:t>
      </w:r>
    </w:p>
    <w:p w14:paraId="06008458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将安全考核结果与绩效考核挂钩，激发其安全意识和工作积极性。</w:t>
      </w:r>
    </w:p>
    <w:p w14:paraId="288A1E2F">
      <w:pPr>
        <w:spacing w:line="240" w:lineRule="auto"/>
        <w:rPr>
          <w:rFonts w:hint="eastAsia"/>
          <w:sz w:val="24"/>
          <w:szCs w:val="24"/>
        </w:rPr>
      </w:pPr>
    </w:p>
    <w:p w14:paraId="738C813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8.2 持续改进</w:t>
      </w:r>
    </w:p>
    <w:p w14:paraId="1D8E1C31">
      <w:pPr>
        <w:spacing w:line="240" w:lineRule="auto"/>
        <w:rPr>
          <w:rFonts w:hint="eastAsia"/>
          <w:sz w:val="24"/>
          <w:szCs w:val="24"/>
        </w:rPr>
      </w:pPr>
    </w:p>
    <w:p w14:paraId="1D8A285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定期对安全监理工作进行总结和分析，找出存在的问题和不足。</w:t>
      </w:r>
    </w:p>
    <w:p w14:paraId="1CD6C181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针对问题和不足制定改进措施并加以实施，不断完善安全监理体系和提高安全监理水平。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458C">
    <w:pPr>
      <w:pStyle w:val="3"/>
      <w:tabs>
        <w:tab w:val="center" w:pos="4818"/>
        <w:tab w:val="left" w:pos="62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561B">
    <w:pPr>
      <w:pStyle w:val="3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BB6D"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BAB9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BAB9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05DE2">
    <w:pPr>
      <w:pStyle w:val="4"/>
      <w:pBdr>
        <w:bottom w:val="none" w:color="auto" w:sz="0" w:space="0"/>
      </w:pBdr>
      <w:ind w:firstLine="360" w:firstLineChars="200"/>
      <w:jc w:val="center"/>
      <w:rPr>
        <w:szCs w:val="18"/>
      </w:rPr>
    </w:pPr>
    <w:r>
      <w:rPr>
        <w:rFonts w:hint="eastAsia" w:ascii="宋体" w:hAnsi="宋体" w:eastAsia="宋体"/>
        <w:i/>
        <w:szCs w:val="18"/>
      </w:rPr>
      <w:t xml:space="preserve">                       </w:t>
    </w:r>
    <w:r>
      <w:rPr>
        <w:rFonts w:hint="eastAsia" w:ascii="宋体" w:hAnsi="宋体" w:eastAsia="宋体"/>
        <w:i/>
        <w:szCs w:val="18"/>
        <w:lang w:val="en-US" w:eastAsia="zh-CN"/>
      </w:rPr>
      <w:t xml:space="preserve">                                     </w:t>
    </w:r>
    <w:r>
      <w:rPr>
        <w:rFonts w:hint="eastAsia" w:ascii="宋体" w:hAnsi="宋体" w:eastAsia="宋体"/>
        <w:i/>
        <w:szCs w:val="18"/>
      </w:rPr>
      <w:t xml:space="preserve">                                </w:t>
    </w:r>
    <w:r>
      <w:rPr>
        <w:rFonts w:hint="eastAsia" w:ascii="宋体" w:hAnsi="宋体" w:eastAsia="宋体"/>
        <w:szCs w:val="1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5F361857"/>
    <w:rsid w:val="27AD1997"/>
    <w:rsid w:val="5F361857"/>
    <w:rsid w:val="6C771569"/>
    <w:rsid w:val="75053FEA"/>
    <w:rsid w:val="77E836BF"/>
    <w:rsid w:val="793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仿宋_GB2312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rFonts w:eastAsia="仿宋_GB2312"/>
      <w:kern w:val="0"/>
      <w:sz w:val="18"/>
      <w:szCs w:val="20"/>
    </w:rPr>
  </w:style>
  <w:style w:type="paragraph" w:customStyle="1" w:styleId="7">
    <w:name w:val="Char"/>
    <w:basedOn w:val="1"/>
    <w:link w:val="6"/>
    <w:qFormat/>
    <w:uiPriority w:val="0"/>
    <w:pPr>
      <w:spacing w:after="160" w:afterLines="0" w:line="240" w:lineRule="exact"/>
    </w:pPr>
  </w:style>
  <w:style w:type="character" w:styleId="8">
    <w:name w:val="page number"/>
    <w:basedOn w:val="6"/>
    <w:qFormat/>
    <w:uiPriority w:val="0"/>
  </w:style>
  <w:style w:type="paragraph" w:customStyle="1" w:styleId="9">
    <w:name w:val="Normal_5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a81842e-9359-4668-8632-38783c6470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81842e-9359-4668-8632-38783c6470f8}"/>
      </w:docPartPr>
      <w:docPartBody>
        <w:p w14:paraId="1138CB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003d9a-d1e1-405c-9271-96fc1863c2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003d9a-d1e1-405c-9271-96fc1863c266}"/>
      </w:docPartPr>
      <w:docPartBody>
        <w:p w14:paraId="09716ED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d4dbb7-3153-44b9-a771-b200aa6dcb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d4dbb7-3153-44b9-a771-b200aa6dcb6a}"/>
      </w:docPartPr>
      <w:docPartBody>
        <w:p w14:paraId="2FA03D9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c408e1-19ee-439b-8b72-662e11846a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c408e1-19ee-439b-8b72-662e11846a23}"/>
      </w:docPartPr>
      <w:docPartBody>
        <w:p w14:paraId="3254FF0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9e1862-7291-42c1-b1e9-f5f732910d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9e1862-7291-42c1-b1e9-f5f732910de5}"/>
      </w:docPartPr>
      <w:docPartBody>
        <w:p w14:paraId="420A50F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fd72fe5-d624-4d34-8011-8e016b9ae2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d72fe5-d624-4d34-8011-8e016b9ae2dd}"/>
      </w:docPartPr>
      <w:docPartBody>
        <w:p w14:paraId="2B55275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f74c1a-0abb-4ecd-82ae-20b87e02a0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f74c1a-0abb-4ecd-82ae-20b87e02a01f}"/>
      </w:docPartPr>
      <w:docPartBody>
        <w:p w14:paraId="61083E6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8c5684-bceb-44de-beec-f047a12889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8c5684-bceb-44de-beec-f047a1288999}"/>
      </w:docPartPr>
      <w:docPartBody>
        <w:p w14:paraId="3E9BB55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1629</Characters>
  <Lines>0</Lines>
  <Paragraphs>0</Paragraphs>
  <TotalTime>0</TotalTime>
  <ScaleCrop>false</ScaleCrop>
  <LinksUpToDate>false</LinksUpToDate>
  <CharactersWithSpaces>1848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2024-06-30T08:27:00Z</dcterms:created>
  <dc:creator>继续努力。。。</dc:creator>
  <cp:lastModifiedBy>飞</cp:lastModifiedBy>
  <cp:lastPrinted>2024-07-10T08:31:00Z</cp:lastPrinted>
  <dcterms:modified xsi:type="dcterms:W3CDTF">2024-11-07T05:28:32Z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BF40335F96DB48E5BBA67E449ADF0D1C_13</vt:lpwstr>
  </property>
</Properties>
</file>