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监理例会会议纪要</w:t>
      </w:r>
    </w:p>
    <w:tbl>
      <w:tblPr>
        <w:tblStyle w:val="3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0"/>
        <w:gridCol w:w="3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80" w:type="dxa"/>
            <w:vAlign w:val="bottom"/>
          </w:tcPr>
          <w:p>
            <w:pPr>
              <w:spacing w:line="480" w:lineRule="auto"/>
              <w:ind w:left="2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工程名称：</w:t>
            </w:r>
            <w:r>
              <w:rPr>
                <w:rFonts w:ascii="宋体" w:hAnsi="宋体" w:eastAsia="宋体"/>
                <w:sz w:val="24"/>
                <w:szCs w:val="24"/>
              </w:rPr>
              <w:t>科华控股屋顶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3.424MW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分布式光伏发电项目</w:t>
            </w:r>
          </w:p>
        </w:tc>
        <w:tc>
          <w:tcPr>
            <w:tcW w:w="3180" w:type="dxa"/>
            <w:vAlign w:val="bottom"/>
          </w:tcPr>
          <w:p>
            <w:pPr>
              <w:spacing w:line="480" w:lineRule="auto"/>
              <w:ind w:right="160"/>
              <w:jc w:val="center"/>
              <w:rPr>
                <w:rFonts w:ascii="宋体" w:hAnsi="宋体" w:eastAsia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w w:val="9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b/>
                <w:w w:val="99"/>
                <w:sz w:val="24"/>
                <w:szCs w:val="24"/>
              </w:rPr>
              <w:t>编号：</w:t>
            </w:r>
            <w:r>
              <w:rPr>
                <w:rFonts w:ascii="宋体" w:hAnsi="宋体" w:eastAsia="宋体"/>
                <w:w w:val="99"/>
                <w:sz w:val="24"/>
                <w:szCs w:val="24"/>
              </w:rPr>
              <w:t>ZHJL-KHKG-JLLH-</w:t>
            </w:r>
            <w:r>
              <w:rPr>
                <w:rFonts w:hint="eastAsia" w:ascii="宋体" w:hAnsi="宋体" w:eastAsia="宋体"/>
                <w:w w:val="99"/>
                <w:sz w:val="24"/>
                <w:szCs w:val="24"/>
                <w:lang w:val="en-US" w:eastAsia="zh-CN"/>
              </w:rPr>
              <w:t>004</w:t>
            </w:r>
          </w:p>
        </w:tc>
      </w:tr>
    </w:tbl>
    <w:tbl>
      <w:tblPr>
        <w:tblStyle w:val="4"/>
        <w:tblW w:w="975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4425"/>
        <w:gridCol w:w="1290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widowControl w:val="0"/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会议地点</w:t>
            </w:r>
          </w:p>
        </w:tc>
        <w:tc>
          <w:tcPr>
            <w:tcW w:w="4425" w:type="dxa"/>
          </w:tcPr>
          <w:p>
            <w:pPr>
              <w:widowControl w:val="0"/>
              <w:spacing w:line="480" w:lineRule="auto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/>
                <w:sz w:val="24"/>
              </w:rPr>
              <w:t>项目部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办公</w:t>
            </w:r>
            <w:r>
              <w:rPr>
                <w:rFonts w:ascii="宋体" w:hAnsi="宋体" w:eastAsia="宋体"/>
                <w:sz w:val="24"/>
              </w:rPr>
              <w:t>室</w:t>
            </w:r>
          </w:p>
        </w:tc>
        <w:tc>
          <w:tcPr>
            <w:tcW w:w="1290" w:type="dxa"/>
            <w:vAlign w:val="bottom"/>
          </w:tcPr>
          <w:p>
            <w:pPr>
              <w:widowControl w:val="0"/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会议时间</w:t>
            </w:r>
          </w:p>
        </w:tc>
        <w:tc>
          <w:tcPr>
            <w:tcW w:w="2827" w:type="dxa"/>
            <w:vAlign w:val="bottom"/>
          </w:tcPr>
          <w:p>
            <w:pPr>
              <w:widowControl w:val="0"/>
              <w:spacing w:line="480" w:lineRule="auto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组织单位</w:t>
            </w:r>
          </w:p>
        </w:tc>
        <w:tc>
          <w:tcPr>
            <w:tcW w:w="4425" w:type="dxa"/>
          </w:tcPr>
          <w:p>
            <w:pPr>
              <w:widowControl w:val="0"/>
              <w:spacing w:line="480" w:lineRule="auto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/>
                <w:sz w:val="24"/>
              </w:rPr>
              <w:t>常州正衡电力工程监理有限公司</w:t>
            </w:r>
          </w:p>
        </w:tc>
        <w:tc>
          <w:tcPr>
            <w:tcW w:w="1290" w:type="dxa"/>
          </w:tcPr>
          <w:p>
            <w:pPr>
              <w:widowControl w:val="0"/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主持人</w:t>
            </w:r>
          </w:p>
        </w:tc>
        <w:tc>
          <w:tcPr>
            <w:tcW w:w="2827" w:type="dxa"/>
          </w:tcPr>
          <w:p>
            <w:pPr>
              <w:widowControl w:val="0"/>
              <w:spacing w:line="480" w:lineRule="auto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严松贤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建设单位</w:t>
            </w:r>
          </w:p>
        </w:tc>
        <w:tc>
          <w:tcPr>
            <w:tcW w:w="4425" w:type="dxa"/>
          </w:tcPr>
          <w:p>
            <w:pPr>
              <w:widowControl w:val="0"/>
              <w:spacing w:line="480" w:lineRule="auto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/>
                <w:sz w:val="24"/>
              </w:rPr>
              <w:t>溧阳市优科能源有限公司</w:t>
            </w:r>
          </w:p>
        </w:tc>
        <w:tc>
          <w:tcPr>
            <w:tcW w:w="1290" w:type="dxa"/>
          </w:tcPr>
          <w:p>
            <w:pPr>
              <w:widowControl w:val="0"/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参加人员</w:t>
            </w:r>
          </w:p>
        </w:tc>
        <w:tc>
          <w:tcPr>
            <w:tcW w:w="2827" w:type="dxa"/>
          </w:tcPr>
          <w:p>
            <w:pPr>
              <w:widowControl w:val="0"/>
              <w:spacing w:line="480" w:lineRule="auto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监理单位</w:t>
            </w:r>
          </w:p>
        </w:tc>
        <w:tc>
          <w:tcPr>
            <w:tcW w:w="4425" w:type="dxa"/>
          </w:tcPr>
          <w:p>
            <w:pPr>
              <w:widowControl w:val="0"/>
              <w:spacing w:line="480" w:lineRule="auto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/>
                <w:sz w:val="24"/>
              </w:rPr>
              <w:t>常州正衡电力工程监理有限公司</w:t>
            </w:r>
          </w:p>
        </w:tc>
        <w:tc>
          <w:tcPr>
            <w:tcW w:w="1290" w:type="dxa"/>
          </w:tcPr>
          <w:p>
            <w:pPr>
              <w:widowControl w:val="0"/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参加人员</w:t>
            </w:r>
          </w:p>
        </w:tc>
        <w:tc>
          <w:tcPr>
            <w:tcW w:w="2827" w:type="dxa"/>
          </w:tcPr>
          <w:p>
            <w:pPr>
              <w:widowControl w:val="0"/>
              <w:spacing w:line="480" w:lineRule="auto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严松贤、朱薛杰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总包单位</w:t>
            </w:r>
          </w:p>
        </w:tc>
        <w:tc>
          <w:tcPr>
            <w:tcW w:w="4425" w:type="dxa"/>
          </w:tcPr>
          <w:p>
            <w:pPr>
              <w:widowControl w:val="0"/>
              <w:spacing w:line="480" w:lineRule="auto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/>
                <w:sz w:val="24"/>
              </w:rPr>
              <w:t>羲和太阳能电力有限公司</w:t>
            </w:r>
          </w:p>
        </w:tc>
        <w:tc>
          <w:tcPr>
            <w:tcW w:w="1290" w:type="dxa"/>
          </w:tcPr>
          <w:p>
            <w:pPr>
              <w:widowControl w:val="0"/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参加人员</w:t>
            </w:r>
          </w:p>
        </w:tc>
        <w:tc>
          <w:tcPr>
            <w:tcW w:w="2827" w:type="dxa"/>
          </w:tcPr>
          <w:p>
            <w:pPr>
              <w:widowControl w:val="0"/>
              <w:spacing w:line="480" w:lineRule="auto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会议议题</w:t>
            </w:r>
          </w:p>
        </w:tc>
        <w:tc>
          <w:tcPr>
            <w:tcW w:w="8542" w:type="dxa"/>
            <w:gridSpan w:val="3"/>
          </w:tcPr>
          <w:p>
            <w:pPr>
              <w:widowControl w:val="0"/>
              <w:spacing w:line="480" w:lineRule="auto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1、工程进展概况及下周计划；2、材料到货情况；3、发现的问题与要求；4、工程资料的完善；5、人员与设备安全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0" w:type="dxa"/>
            <w:gridSpan w:val="4"/>
          </w:tcPr>
          <w:p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工程进展概况及下周计划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进展概况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1、逆变器、汇流箱安装已完成100%。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2、一次、二次设备安装及接线已完成90%，控制电缆需等厂家做最后安装、调试。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3、组件安装完成92%。</w:t>
            </w: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下周计划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1、9号供电公司人员进场进行现场指导。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2、12号之前，所有接线工作全部完成，开始进行调试。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3、15号前完成封堵、调试工作，顺利并网。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4、运维人员尽快进场。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材料到货情况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现场施工材料已经基本到货，还有一小部分夹具由于快递原因延迟到货，预计本周到货并完成组件安装。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发现的问题与要求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1、在检查施工现场时，发现现场有施工人员抽烟、安全帽佩带不规范的现象。要求总包方加强对现场施工人员的管控，杜绝出现此类不良事件存在。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一次、二次柜接线时，部分接头未套字码管。要求施工人员在接线前，先将字码管按顺序套装好，以免出现错接现象。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电缆沟回填时，需做到铺沙盖板，再进行土回填。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4、所有接线工作需做到牢固、可靠、顺直、美观、相序正确。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5、晚间露水较重，不允许加班进行接头制作、连接工作。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6、调试、消缺和验收工作必须及时安排。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7、请供电公司人员提前到现场指导工作，不足地方及时整改到位。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8、十一月十五日并网，现场进度必须合理安排人力和物力保证并网。</w:t>
            </w:r>
          </w:p>
          <w:p>
            <w:pPr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工程资料的完善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1、施工方需尽快完善过程资料，各类测试报告尽快进行，各类电器设备需提交质保资料。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2、调试前需提供调试大纲，经监理审查后进行调试工作。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3、启动方案和启动委员会尽快确定。</w:t>
            </w:r>
          </w:p>
          <w:p>
            <w:pPr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人员与设备的安全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241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1、本项目上下梯较为陡峭，施工人员在上下梯的过程中需注意安全。</w:t>
            </w:r>
          </w:p>
          <w:p>
            <w:pPr>
              <w:widowControl w:val="0"/>
              <w:numPr>
                <w:ilvl w:val="0"/>
                <w:numId w:val="4"/>
              </w:numPr>
              <w:spacing w:line="360" w:lineRule="auto"/>
              <w:ind w:firstLine="480" w:firstLineChars="2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在送电过程中，必须现场设专业人员进行监督。</w:t>
            </w:r>
          </w:p>
          <w:p>
            <w:pPr>
              <w:widowControl w:val="0"/>
              <w:numPr>
                <w:ilvl w:val="0"/>
                <w:numId w:val="4"/>
              </w:numPr>
              <w:spacing w:line="360" w:lineRule="auto"/>
              <w:ind w:firstLine="480" w:firstLineChars="2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加强班前安全教育。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科华控股屋顶3.424分布式光伏发电项目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监理部整理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2017年11月8日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spacing w:line="480" w:lineRule="auto"/>
      </w:pPr>
    </w:p>
    <w:sectPr>
      <w:pgSz w:w="11906" w:h="16838"/>
      <w:pgMar w:top="1440" w:right="850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8B3F"/>
    <w:multiLevelType w:val="singleLevel"/>
    <w:tmpl w:val="59FA8B3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FAD4E9"/>
    <w:multiLevelType w:val="singleLevel"/>
    <w:tmpl w:val="59FAD4E9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A02AEA7"/>
    <w:multiLevelType w:val="singleLevel"/>
    <w:tmpl w:val="5A02AEA7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A02B6B3"/>
    <w:multiLevelType w:val="singleLevel"/>
    <w:tmpl w:val="5A02B6B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842C5"/>
    <w:rsid w:val="16401BBF"/>
    <w:rsid w:val="239350EE"/>
    <w:rsid w:val="250E16F4"/>
    <w:rsid w:val="2A40723A"/>
    <w:rsid w:val="46CB37A1"/>
    <w:rsid w:val="6489580E"/>
    <w:rsid w:val="695842C5"/>
    <w:rsid w:val="6A4474F3"/>
    <w:rsid w:val="6DA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973</Characters>
  <Lines>0</Lines>
  <Paragraphs>0</Paragraphs>
  <ScaleCrop>false</ScaleCrop>
  <LinksUpToDate>false</LinksUpToDate>
  <CharactersWithSpaces>1274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2017-11-02T02:42:00Z</dcterms:created>
  <dc:creator>不做逆子  不叛世</dc:creator>
  <cp:lastModifiedBy>不做逆子  不叛世</cp:lastModifiedBy>
  <dcterms:modified xsi:type="dcterms:W3CDTF">2017-11-08T07:41:44Z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