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olor w:val="000000"/>
          <w:sz w:val="24"/>
        </w:rPr>
      </w:pPr>
    </w:p>
    <w:p>
      <w:pPr>
        <w:spacing w:line="360" w:lineRule="auto"/>
        <w:jc w:val="center"/>
        <w:rPr>
          <w:rFonts w:hint="eastAsia"/>
          <w:sz w:val="48"/>
          <w:szCs w:val="48"/>
          <w:lang w:val="en-US" w:eastAsia="zh-CN"/>
        </w:rPr>
      </w:pPr>
      <w:r>
        <w:rPr>
          <w:rFonts w:hint="eastAsia"/>
          <w:sz w:val="48"/>
          <w:szCs w:val="48"/>
          <w:lang w:val="en-US" w:eastAsia="zh-CN"/>
        </w:rPr>
        <w:t>山东百特电器有限公司0.5MW屋顶分布式光伏发电项目</w:t>
      </w:r>
      <w:bookmarkStart w:id="21" w:name="_GoBack"/>
      <w:bookmarkEnd w:id="21"/>
    </w:p>
    <w:p>
      <w:pPr>
        <w:spacing w:line="360" w:lineRule="auto"/>
        <w:jc w:val="center"/>
        <w:rPr>
          <w:rFonts w:hint="eastAsia"/>
          <w:sz w:val="40"/>
          <w:szCs w:val="40"/>
          <w:lang w:val="en-US" w:eastAsia="zh-CN"/>
        </w:rPr>
      </w:pPr>
    </w:p>
    <w:p>
      <w:pPr>
        <w:spacing w:line="360" w:lineRule="auto"/>
        <w:jc w:val="center"/>
        <w:rPr>
          <w:rFonts w:hint="eastAsia"/>
          <w:sz w:val="40"/>
          <w:szCs w:val="40"/>
          <w:lang w:val="en-US" w:eastAsia="zh-CN"/>
        </w:rPr>
      </w:pPr>
    </w:p>
    <w:p>
      <w:pPr>
        <w:spacing w:line="360" w:lineRule="auto"/>
        <w:jc w:val="center"/>
        <w:rPr>
          <w:rFonts w:hint="eastAsia"/>
          <w:sz w:val="40"/>
          <w:szCs w:val="40"/>
          <w:lang w:val="en-US" w:eastAsia="zh-CN"/>
        </w:rPr>
      </w:pPr>
    </w:p>
    <w:p>
      <w:pPr>
        <w:spacing w:line="360" w:lineRule="auto"/>
        <w:jc w:val="center"/>
        <w:rPr>
          <w:rFonts w:ascii="宋体" w:hAnsi="宋体"/>
          <w:b w:val="0"/>
          <w:bCs w:val="0"/>
          <w:color w:val="000000"/>
          <w:sz w:val="48"/>
          <w:szCs w:val="48"/>
        </w:rPr>
      </w:pPr>
      <w:r>
        <w:rPr>
          <w:rFonts w:hint="eastAsia" w:ascii="宋体" w:hAnsi="宋体" w:cs="宋体"/>
          <w:b w:val="0"/>
          <w:bCs w:val="0"/>
          <w:color w:val="000000"/>
          <w:sz w:val="48"/>
          <w:szCs w:val="48"/>
        </w:rPr>
        <w:t>应急专项处置方案</w:t>
      </w:r>
    </w:p>
    <w:p>
      <w:pPr>
        <w:spacing w:line="360" w:lineRule="auto"/>
        <w:rPr>
          <w:rFonts w:ascii="宋体" w:hAnsi="宋体"/>
          <w:color w:val="000000"/>
          <w:sz w:val="24"/>
        </w:rPr>
      </w:pPr>
    </w:p>
    <w:p>
      <w:pPr>
        <w:spacing w:line="360" w:lineRule="auto"/>
        <w:jc w:val="center"/>
        <w:rPr>
          <w:rFonts w:ascii="宋体" w:hAnsi="宋体"/>
          <w:color w:val="000000"/>
          <w:sz w:val="24"/>
        </w:rPr>
      </w:pPr>
      <w:r>
        <w:rPr>
          <w:rFonts w:hint="eastAsia" w:ascii="宋体" w:hAnsi="宋体"/>
          <w:color w:val="000000"/>
          <w:sz w:val="24"/>
        </w:rPr>
        <w:t xml:space="preserve">     </w:t>
      </w:r>
    </w:p>
    <w:p>
      <w:pPr>
        <w:spacing w:line="360" w:lineRule="auto"/>
        <w:jc w:val="both"/>
        <w:rPr>
          <w:rFonts w:ascii="宋体" w:hAnsi="宋体"/>
          <w:color w:val="000000"/>
          <w:sz w:val="24"/>
        </w:rPr>
      </w:pPr>
    </w:p>
    <w:p>
      <w:pPr>
        <w:spacing w:line="360" w:lineRule="auto"/>
        <w:jc w:val="both"/>
        <w:rPr>
          <w:rFonts w:hint="eastAsia" w:ascii="宋体" w:hAnsi="宋体" w:cs="宋体"/>
          <w:color w:val="000000"/>
          <w:sz w:val="32"/>
          <w:szCs w:val="24"/>
          <w:lang w:val="en-US" w:eastAsia="zh-CN"/>
        </w:rPr>
      </w:pPr>
      <w:r>
        <w:rPr>
          <w:rFonts w:hint="eastAsia" w:ascii="宋体" w:hAnsi="宋体" w:cs="宋体"/>
          <w:color w:val="000000"/>
          <w:sz w:val="32"/>
          <w:szCs w:val="24"/>
          <w:lang w:val="en-US" w:eastAsia="zh-CN"/>
        </w:rPr>
        <w:t xml:space="preserve">  </w:t>
      </w:r>
    </w:p>
    <w:p>
      <w:pPr>
        <w:spacing w:line="360" w:lineRule="auto"/>
        <w:ind w:firstLine="1600" w:firstLineChars="500"/>
        <w:jc w:val="both"/>
        <w:rPr>
          <w:rFonts w:hint="eastAsia" w:ascii="宋体" w:hAnsi="宋体" w:cs="宋体"/>
          <w:color w:val="000000"/>
          <w:sz w:val="32"/>
        </w:rPr>
      </w:pPr>
    </w:p>
    <w:p>
      <w:pPr>
        <w:spacing w:line="360" w:lineRule="auto"/>
        <w:ind w:firstLine="1600" w:firstLineChars="500"/>
        <w:jc w:val="both"/>
        <w:rPr>
          <w:rFonts w:ascii="宋体" w:hAnsi="宋体" w:cs="宋体"/>
          <w:color w:val="000000"/>
          <w:sz w:val="32"/>
          <w:szCs w:val="24"/>
        </w:rPr>
      </w:pPr>
      <w:r>
        <w:rPr>
          <w:rFonts w:hint="eastAsia" w:ascii="宋体" w:hAnsi="宋体" w:cs="宋体"/>
          <w:color w:val="000000"/>
          <w:sz w:val="32"/>
        </w:rPr>
        <w:t>批准</w:t>
      </w:r>
      <w:r>
        <w:rPr>
          <w:rFonts w:hint="eastAsia" w:ascii="宋体" w:hAnsi="宋体" w:cs="宋体"/>
          <w:color w:val="000000"/>
          <w:sz w:val="32"/>
          <w:lang w:eastAsia="zh-CN"/>
        </w:rPr>
        <w:t>：</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 xml:space="preserve">   </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年</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月</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日</w:t>
      </w:r>
    </w:p>
    <w:p>
      <w:pPr>
        <w:spacing w:line="360" w:lineRule="auto"/>
        <w:ind w:firstLine="1600" w:firstLineChars="500"/>
        <w:jc w:val="both"/>
        <w:rPr>
          <w:rFonts w:ascii="宋体" w:hAnsi="宋体" w:cs="宋体"/>
          <w:color w:val="000000"/>
          <w:sz w:val="32"/>
          <w:szCs w:val="24"/>
        </w:rPr>
      </w:pPr>
      <w:r>
        <w:rPr>
          <w:rFonts w:hint="eastAsia" w:ascii="宋体" w:hAnsi="宋体" w:cs="宋体"/>
          <w:color w:val="000000"/>
          <w:sz w:val="32"/>
          <w:lang w:val="en-US" w:eastAsia="zh-CN"/>
        </w:rPr>
        <w:t>审核</w:t>
      </w:r>
      <w:r>
        <w:rPr>
          <w:rFonts w:hint="eastAsia" w:ascii="宋体" w:hAnsi="宋体" w:cs="宋体"/>
          <w:color w:val="000000"/>
          <w:sz w:val="32"/>
          <w:lang w:eastAsia="zh-CN"/>
        </w:rPr>
        <w:t>：</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 xml:space="preserve">   </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年</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月</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日</w:t>
      </w:r>
    </w:p>
    <w:p>
      <w:pPr>
        <w:spacing w:line="360" w:lineRule="auto"/>
        <w:jc w:val="both"/>
        <w:rPr>
          <w:rFonts w:ascii="宋体" w:hAnsi="宋体" w:cs="宋体"/>
          <w:color w:val="000000"/>
          <w:sz w:val="32"/>
          <w:szCs w:val="24"/>
        </w:rPr>
      </w:pPr>
      <w:r>
        <w:rPr>
          <w:rFonts w:hint="eastAsia" w:ascii="宋体" w:hAnsi="宋体" w:cs="宋体"/>
          <w:color w:val="000000"/>
          <w:sz w:val="32"/>
          <w:szCs w:val="24"/>
          <w:lang w:val="en-US" w:eastAsia="zh-CN"/>
        </w:rPr>
        <w:t xml:space="preserve">          </w:t>
      </w:r>
      <w:r>
        <w:rPr>
          <w:rFonts w:hint="eastAsia" w:ascii="宋体" w:hAnsi="宋体" w:cs="宋体"/>
          <w:color w:val="000000"/>
          <w:sz w:val="32"/>
          <w:lang w:val="en-US" w:eastAsia="zh-CN"/>
        </w:rPr>
        <w:t>编制</w:t>
      </w:r>
      <w:r>
        <w:rPr>
          <w:rFonts w:hint="eastAsia" w:ascii="宋体" w:hAnsi="宋体" w:cs="宋体"/>
          <w:color w:val="000000"/>
          <w:sz w:val="32"/>
          <w:lang w:eastAsia="zh-CN"/>
        </w:rPr>
        <w:t>：</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 xml:space="preserve">   </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年</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月</w:t>
      </w:r>
      <w:r>
        <w:rPr>
          <w:rFonts w:hint="eastAsia" w:ascii="宋体" w:hAnsi="宋体"/>
          <w:color w:val="000000"/>
          <w:kern w:val="21"/>
          <w:sz w:val="32"/>
          <w:szCs w:val="32"/>
          <w:u w:val="single"/>
          <w:lang w:val="en-US" w:eastAsia="zh-CN"/>
        </w:rPr>
        <w:t xml:space="preserve">  </w:t>
      </w:r>
      <w:r>
        <w:rPr>
          <w:rFonts w:hint="eastAsia" w:ascii="宋体" w:hAnsi="宋体"/>
          <w:color w:val="000000"/>
          <w:kern w:val="21"/>
          <w:sz w:val="32"/>
          <w:szCs w:val="32"/>
          <w:u w:val="none"/>
          <w:lang w:val="en-US" w:eastAsia="zh-CN"/>
        </w:rPr>
        <w:t>日</w:t>
      </w:r>
    </w:p>
    <w:p>
      <w:pPr>
        <w:spacing w:line="360" w:lineRule="auto"/>
        <w:rPr>
          <w:rFonts w:ascii="宋体" w:hAnsi="宋体"/>
          <w:color w:val="000000"/>
          <w:sz w:val="32"/>
        </w:rPr>
      </w:pPr>
    </w:p>
    <w:p>
      <w:pPr>
        <w:spacing w:line="360" w:lineRule="auto"/>
        <w:rPr>
          <w:rFonts w:ascii="宋体" w:hAnsi="宋体"/>
          <w:color w:val="000000"/>
          <w:sz w:val="32"/>
          <w:szCs w:val="32"/>
        </w:rPr>
      </w:pPr>
    </w:p>
    <w:p>
      <w:pPr>
        <w:pStyle w:val="3"/>
        <w:spacing w:before="156" w:after="120"/>
        <w:jc w:val="both"/>
        <w:rPr>
          <w:rFonts w:hint="eastAsia" w:ascii="宋体" w:hAnsi="宋体"/>
          <w:color w:val="000000"/>
          <w:sz w:val="32"/>
          <w:szCs w:val="32"/>
        </w:rPr>
      </w:pPr>
    </w:p>
    <w:p>
      <w:pPr>
        <w:pStyle w:val="3"/>
        <w:spacing w:before="156" w:after="120"/>
        <w:jc w:val="center"/>
        <w:rPr>
          <w:rFonts w:hint="eastAsia" w:ascii="宋体" w:hAnsi="宋体"/>
          <w:b w:val="0"/>
          <w:bCs w:val="0"/>
          <w:color w:val="000000"/>
          <w:kern w:val="2"/>
          <w:sz w:val="32"/>
          <w:szCs w:val="32"/>
          <w:lang w:val="en-US" w:eastAsia="zh-CN" w:bidi="ar-SA"/>
        </w:rPr>
      </w:pPr>
      <w:r>
        <w:rPr>
          <w:rFonts w:hint="eastAsia" w:ascii="宋体" w:hAnsi="宋体" w:eastAsia="宋体" w:cs="Times New Roman"/>
          <w:b w:val="0"/>
          <w:color w:val="000000"/>
          <w:kern w:val="2"/>
          <w:sz w:val="32"/>
          <w:szCs w:val="32"/>
          <w:lang w:val="en-US" w:eastAsia="zh-CN" w:bidi="ar-SA"/>
        </w:rPr>
        <w:t xml:space="preserve">常州正衡电力工程监理有限公司                              </w:t>
      </w:r>
      <w:r>
        <w:rPr>
          <w:rFonts w:hint="eastAsia" w:ascii="宋体" w:hAnsi="宋体"/>
          <w:color w:val="000000"/>
          <w:sz w:val="32"/>
          <w:szCs w:val="32"/>
          <w:lang w:val="en-US" w:eastAsia="zh-CN"/>
        </w:rPr>
        <w:t xml:space="preserve">                    </w:t>
      </w:r>
    </w:p>
    <w:p>
      <w:pPr>
        <w:spacing w:line="360" w:lineRule="auto"/>
        <w:ind w:left="2560" w:hanging="1920" w:hangingChars="800"/>
        <w:jc w:val="both"/>
        <w:rPr>
          <w:rFonts w:hint="eastAsia" w:ascii="宋体" w:hAnsi="宋体"/>
          <w:b w:val="0"/>
          <w:bCs w:val="0"/>
          <w:color w:val="000000"/>
          <w:kern w:val="2"/>
          <w:sz w:val="32"/>
          <w:szCs w:val="32"/>
          <w:lang w:val="en-US" w:eastAsia="zh-CN" w:bidi="ar-SA"/>
        </w:rPr>
      </w:pPr>
      <w:r>
        <w:rPr>
          <w:rFonts w:hint="eastAsia"/>
          <w:sz w:val="24"/>
          <w:szCs w:val="24"/>
          <w:lang w:val="en-US" w:eastAsia="zh-CN"/>
        </w:rPr>
        <w:t xml:space="preserve">                                </w:t>
      </w:r>
      <w:r>
        <w:rPr>
          <w:rFonts w:hint="eastAsia" w:ascii="宋体" w:hAnsi="宋体"/>
          <w:color w:val="000000"/>
          <w:sz w:val="32"/>
          <w:szCs w:val="32"/>
          <w:lang w:val="en-US" w:eastAsia="zh-CN"/>
        </w:rPr>
        <w:t>项目监理部</w:t>
      </w:r>
    </w:p>
    <w:p>
      <w:pPr>
        <w:ind w:firstLine="3747" w:firstLineChars="1171"/>
        <w:jc w:val="both"/>
        <w:rPr>
          <w:rFonts w:hint="eastAsia" w:ascii="宋体" w:hAnsi="宋体"/>
          <w:color w:val="000000"/>
          <w:sz w:val="32"/>
          <w:szCs w:val="32"/>
        </w:rPr>
      </w:pPr>
      <w:r>
        <w:rPr>
          <w:rFonts w:hint="eastAsia" w:ascii="宋体" w:hAnsi="宋体"/>
          <w:color w:val="000000"/>
          <w:sz w:val="32"/>
          <w:szCs w:val="32"/>
          <w:u w:val="single"/>
        </w:rPr>
        <w:t xml:space="preserve"> </w:t>
      </w:r>
      <w:r>
        <w:rPr>
          <w:rFonts w:hint="eastAsia" w:ascii="宋体" w:hAnsi="宋体"/>
          <w:color w:val="000000"/>
          <w:sz w:val="32"/>
          <w:szCs w:val="32"/>
          <w:u w:val="single"/>
          <w:lang w:val="en-US" w:eastAsia="zh-CN"/>
        </w:rPr>
        <w:t xml:space="preserve">  </w:t>
      </w:r>
      <w:r>
        <w:rPr>
          <w:rFonts w:hint="eastAsia" w:ascii="宋体" w:hAnsi="宋体"/>
          <w:color w:val="000000"/>
          <w:sz w:val="32"/>
          <w:szCs w:val="32"/>
          <w:u w:val="single"/>
        </w:rPr>
        <w:t xml:space="preserve"> </w:t>
      </w:r>
      <w:r>
        <w:rPr>
          <w:rFonts w:hint="eastAsia" w:ascii="宋体" w:hAnsi="宋体"/>
          <w:color w:val="000000"/>
          <w:sz w:val="32"/>
          <w:szCs w:val="32"/>
        </w:rPr>
        <w:t>年</w:t>
      </w:r>
      <w:r>
        <w:rPr>
          <w:rFonts w:hint="eastAsia" w:ascii="宋体" w:hAnsi="宋体"/>
          <w:color w:val="000000"/>
          <w:sz w:val="32"/>
          <w:szCs w:val="32"/>
          <w:u w:val="single"/>
        </w:rPr>
        <w:t xml:space="preserve">   </w:t>
      </w:r>
      <w:r>
        <w:rPr>
          <w:rFonts w:hint="eastAsia" w:ascii="宋体" w:hAnsi="宋体"/>
          <w:color w:val="000000"/>
          <w:sz w:val="32"/>
          <w:szCs w:val="32"/>
        </w:rPr>
        <w:t>月</w:t>
      </w:r>
    </w:p>
    <w:p>
      <w:pPr>
        <w:spacing w:line="360" w:lineRule="auto"/>
        <w:jc w:val="center"/>
        <w:rPr>
          <w:rFonts w:ascii="宋体" w:hAnsi="宋体" w:cs="宋体"/>
          <w:b/>
          <w:color w:val="000000"/>
          <w:kern w:val="21"/>
          <w:sz w:val="24"/>
          <w:szCs w:val="24"/>
        </w:rPr>
        <w:sectPr>
          <w:footerReference r:id="rId3" w:type="default"/>
          <w:pgSz w:w="11906" w:h="16838"/>
          <w:pgMar w:top="1440" w:right="1417" w:bottom="1440" w:left="1417" w:header="851" w:footer="992" w:gutter="0"/>
          <w:cols w:space="720" w:num="1"/>
          <w:docGrid w:type="lines" w:linePitch="312" w:charSpace="0"/>
        </w:sectPr>
      </w:pPr>
    </w:p>
    <w:p>
      <w:pPr>
        <w:pStyle w:val="6"/>
        <w:tabs>
          <w:tab w:val="right" w:leader="dot" w:pos="9240"/>
        </w:tabs>
        <w:jc w:val="center"/>
        <w:rPr>
          <w:rFonts w:ascii="宋体" w:hAnsi="宋体" w:cs="宋体"/>
          <w:b/>
          <w:color w:val="000000"/>
          <w:sz w:val="24"/>
          <w:szCs w:val="24"/>
        </w:rPr>
      </w:pPr>
      <w:r>
        <w:rPr>
          <w:rFonts w:hint="eastAsia" w:ascii="宋体" w:hAnsi="宋体" w:cs="宋体"/>
          <w:b/>
          <w:color w:val="000000"/>
          <w:sz w:val="24"/>
          <w:szCs w:val="24"/>
        </w:rPr>
        <w:t>目         录</w:t>
      </w:r>
    </w:p>
    <w:p>
      <w:pPr>
        <w:rPr>
          <w:color w:val="000000"/>
        </w:rPr>
      </w:pPr>
    </w:p>
    <w:p>
      <w:pPr>
        <w:pStyle w:val="6"/>
        <w:tabs>
          <w:tab w:val="right" w:leader="dot" w:pos="9240"/>
        </w:tabs>
        <w:spacing w:line="360" w:lineRule="auto"/>
        <w:rPr>
          <w:color w:val="000000"/>
          <w:sz w:val="24"/>
          <w:szCs w:val="24"/>
        </w:rPr>
      </w:pPr>
      <w:bookmarkStart w:id="0" w:name="_Toc27844"/>
      <w:bookmarkStart w:id="1" w:name="_Toc6323"/>
      <w:r>
        <w:rPr>
          <w:rFonts w:hint="eastAsia" w:ascii="宋体" w:hAnsi="宋体" w:cs="宋体"/>
          <w:b/>
          <w:color w:val="000000"/>
          <w:sz w:val="24"/>
          <w:szCs w:val="24"/>
        </w:rPr>
        <w:fldChar w:fldCharType="begin"/>
      </w:r>
      <w:r>
        <w:rPr>
          <w:rFonts w:hint="eastAsia" w:ascii="宋体" w:hAnsi="宋体" w:cs="宋体"/>
          <w:b/>
          <w:color w:val="000000"/>
          <w:sz w:val="24"/>
          <w:szCs w:val="24"/>
        </w:rPr>
        <w:instrText xml:space="preserve">TOC \o "1-2" \h \u </w:instrText>
      </w:r>
      <w:r>
        <w:rPr>
          <w:rFonts w:hint="eastAsia" w:ascii="宋体" w:hAnsi="宋体" w:cs="宋体"/>
          <w:b/>
          <w:color w:val="000000"/>
          <w:sz w:val="24"/>
          <w:szCs w:val="24"/>
        </w:rPr>
        <w:fldChar w:fldCharType="separate"/>
      </w:r>
      <w:r>
        <w:fldChar w:fldCharType="begin"/>
      </w:r>
      <w:r>
        <w:instrText xml:space="preserve"> HYPERLINK \l "_Toc6323" </w:instrText>
      </w:r>
      <w:r>
        <w:fldChar w:fldCharType="separate"/>
      </w:r>
      <w:r>
        <w:rPr>
          <w:rFonts w:hint="eastAsia"/>
          <w:color w:val="000000"/>
          <w:sz w:val="24"/>
          <w:szCs w:val="24"/>
        </w:rPr>
        <w:t>1　编制依据</w:t>
      </w:r>
      <w:r>
        <w:rPr>
          <w:color w:val="000000"/>
          <w:sz w:val="24"/>
          <w:szCs w:val="24"/>
        </w:rPr>
        <w:tab/>
      </w:r>
      <w:r>
        <w:rPr>
          <w:color w:val="000000"/>
          <w:sz w:val="24"/>
          <w:szCs w:val="24"/>
        </w:rPr>
        <w:fldChar w:fldCharType="begin"/>
      </w:r>
      <w:r>
        <w:rPr>
          <w:color w:val="000000"/>
          <w:sz w:val="24"/>
          <w:szCs w:val="24"/>
        </w:rPr>
        <w:instrText xml:space="preserve"> PAGEREF _Toc6323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"_Toc23704" </w:instrText>
      </w:r>
      <w:r>
        <w:fldChar w:fldCharType="separate"/>
      </w:r>
      <w:r>
        <w:rPr>
          <w:rFonts w:hint="eastAsia"/>
          <w:color w:val="000000"/>
          <w:sz w:val="24"/>
          <w:szCs w:val="24"/>
        </w:rPr>
        <w:t>2　应急组织机构及其职责</w:t>
      </w:r>
      <w:r>
        <w:rPr>
          <w:color w:val="000000"/>
          <w:sz w:val="24"/>
          <w:szCs w:val="24"/>
        </w:rPr>
        <w:tab/>
      </w:r>
      <w:r>
        <w:rPr>
          <w:color w:val="000000"/>
          <w:sz w:val="24"/>
          <w:szCs w:val="24"/>
        </w:rPr>
        <w:fldChar w:fldCharType="begin"/>
      </w:r>
      <w:r>
        <w:rPr>
          <w:color w:val="000000"/>
          <w:sz w:val="24"/>
          <w:szCs w:val="24"/>
        </w:rPr>
        <w:instrText xml:space="preserve"> PAGEREF _Toc23704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"_Toc10337" </w:instrText>
      </w:r>
      <w:r>
        <w:fldChar w:fldCharType="separate"/>
      </w:r>
      <w:r>
        <w:rPr>
          <w:rFonts w:hint="eastAsia"/>
          <w:color w:val="000000"/>
          <w:sz w:val="24"/>
          <w:szCs w:val="24"/>
        </w:rPr>
        <w:t>2.1 应急指挥机构</w:t>
      </w:r>
      <w:r>
        <w:rPr>
          <w:color w:val="000000"/>
          <w:sz w:val="24"/>
          <w:szCs w:val="24"/>
        </w:rPr>
        <w:tab/>
      </w:r>
      <w:r>
        <w:rPr>
          <w:color w:val="000000"/>
          <w:sz w:val="24"/>
          <w:szCs w:val="24"/>
        </w:rPr>
        <w:fldChar w:fldCharType="begin"/>
      </w:r>
      <w:r>
        <w:rPr>
          <w:color w:val="000000"/>
          <w:sz w:val="24"/>
          <w:szCs w:val="24"/>
        </w:rPr>
        <w:instrText xml:space="preserve"> PAGEREF _Toc10337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"_Toc23562" </w:instrText>
      </w:r>
      <w:r>
        <w:fldChar w:fldCharType="separate"/>
      </w:r>
      <w:r>
        <w:rPr>
          <w:rFonts w:hint="eastAsia" w:ascii="宋体" w:hAnsi="宋体" w:cs="宋体"/>
          <w:bCs/>
          <w:color w:val="000000"/>
          <w:sz w:val="24"/>
          <w:szCs w:val="24"/>
          <w:shd w:val="clear" w:color="auto" w:fill="FCFCFC"/>
        </w:rPr>
        <w:t>2.2应急救援组长（副组长）职责</w:t>
      </w:r>
      <w:r>
        <w:rPr>
          <w:rFonts w:hint="eastAsia" w:ascii="宋体" w:hAnsi="宋体" w:cs="宋体"/>
          <w:color w:val="000000"/>
          <w:sz w:val="24"/>
          <w:szCs w:val="24"/>
          <w:shd w:val="clear" w:color="auto" w:fill="FCFCFC"/>
        </w:rPr>
        <w:t> </w:t>
      </w:r>
      <w:r>
        <w:rPr>
          <w:color w:val="000000"/>
          <w:sz w:val="24"/>
          <w:szCs w:val="24"/>
        </w:rPr>
        <w:tab/>
      </w:r>
      <w:r>
        <w:rPr>
          <w:color w:val="000000"/>
          <w:sz w:val="24"/>
          <w:szCs w:val="24"/>
        </w:rPr>
        <w:fldChar w:fldCharType="begin"/>
      </w:r>
      <w:r>
        <w:rPr>
          <w:color w:val="000000"/>
          <w:sz w:val="24"/>
          <w:szCs w:val="24"/>
        </w:rPr>
        <w:instrText xml:space="preserve"> PAGEREF _Toc23562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"_Toc9134" </w:instrText>
      </w:r>
      <w:r>
        <w:fldChar w:fldCharType="separate"/>
      </w:r>
      <w:r>
        <w:rPr>
          <w:rFonts w:hint="eastAsia"/>
          <w:color w:val="000000"/>
          <w:sz w:val="24"/>
          <w:szCs w:val="24"/>
        </w:rPr>
        <w:t>2.3应急救援小组成员职责 </w:t>
      </w:r>
      <w:r>
        <w:rPr>
          <w:color w:val="000000"/>
          <w:sz w:val="24"/>
          <w:szCs w:val="24"/>
        </w:rPr>
        <w:tab/>
      </w:r>
      <w:r>
        <w:rPr>
          <w:color w:val="000000"/>
          <w:sz w:val="24"/>
          <w:szCs w:val="24"/>
        </w:rPr>
        <w:fldChar w:fldCharType="begin"/>
      </w:r>
      <w:r>
        <w:rPr>
          <w:color w:val="000000"/>
          <w:sz w:val="24"/>
          <w:szCs w:val="24"/>
        </w:rPr>
        <w:instrText xml:space="preserve"> PAGEREF _Toc9134 </w:instrText>
      </w:r>
      <w:r>
        <w:rPr>
          <w:color w:val="000000"/>
          <w:sz w:val="24"/>
          <w:szCs w:val="24"/>
        </w:rPr>
        <w:fldChar w:fldCharType="separate"/>
      </w:r>
      <w:r>
        <w:rPr>
          <w:color w:val="000000"/>
          <w:sz w:val="24"/>
          <w:szCs w:val="24"/>
        </w:rPr>
        <w:t>- 1 -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"_Toc28123" </w:instrText>
      </w:r>
      <w:r>
        <w:fldChar w:fldCharType="separate"/>
      </w:r>
      <w:r>
        <w:rPr>
          <w:rFonts w:hint="eastAsia"/>
          <w:color w:val="000000"/>
          <w:sz w:val="24"/>
          <w:szCs w:val="24"/>
        </w:rPr>
        <w:t>3 危急事件的预防</w:t>
      </w:r>
      <w:r>
        <w:rPr>
          <w:color w:val="000000"/>
          <w:sz w:val="24"/>
          <w:szCs w:val="24"/>
        </w:rPr>
        <w:tab/>
      </w:r>
      <w:r>
        <w:rPr>
          <w:color w:val="000000"/>
          <w:sz w:val="24"/>
          <w:szCs w:val="24"/>
        </w:rPr>
        <w:fldChar w:fldCharType="begin"/>
      </w:r>
      <w:r>
        <w:rPr>
          <w:color w:val="000000"/>
          <w:sz w:val="24"/>
          <w:szCs w:val="24"/>
        </w:rPr>
        <w:instrText xml:space="preserve"> PAGEREF _Toc28123 </w:instrText>
      </w:r>
      <w:r>
        <w:rPr>
          <w:color w:val="000000"/>
          <w:sz w:val="24"/>
          <w:szCs w:val="24"/>
        </w:rPr>
        <w:fldChar w:fldCharType="separate"/>
      </w:r>
      <w:r>
        <w:rPr>
          <w:color w:val="000000"/>
          <w:sz w:val="24"/>
          <w:szCs w:val="24"/>
        </w:rPr>
        <w:t>- 2 -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"_Toc4412" </w:instrText>
      </w:r>
      <w:r>
        <w:fldChar w:fldCharType="separate"/>
      </w:r>
      <w:r>
        <w:rPr>
          <w:rFonts w:hint="eastAsia"/>
          <w:color w:val="000000"/>
          <w:sz w:val="24"/>
          <w:szCs w:val="24"/>
        </w:rPr>
        <w:t>3.1 触电事件预防</w:t>
      </w:r>
      <w:r>
        <w:rPr>
          <w:color w:val="000000"/>
          <w:sz w:val="24"/>
          <w:szCs w:val="24"/>
        </w:rPr>
        <w:tab/>
      </w:r>
      <w:r>
        <w:rPr>
          <w:color w:val="000000"/>
          <w:sz w:val="24"/>
          <w:szCs w:val="24"/>
        </w:rPr>
        <w:fldChar w:fldCharType="begin"/>
      </w:r>
      <w:r>
        <w:rPr>
          <w:color w:val="000000"/>
          <w:sz w:val="24"/>
          <w:szCs w:val="24"/>
        </w:rPr>
        <w:instrText xml:space="preserve"> PAGEREF _Toc4412 </w:instrText>
      </w:r>
      <w:r>
        <w:rPr>
          <w:color w:val="000000"/>
          <w:sz w:val="24"/>
          <w:szCs w:val="24"/>
        </w:rPr>
        <w:fldChar w:fldCharType="separate"/>
      </w:r>
      <w:r>
        <w:rPr>
          <w:color w:val="000000"/>
          <w:sz w:val="24"/>
          <w:szCs w:val="24"/>
        </w:rPr>
        <w:t>- 2 -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"_Toc12748" </w:instrText>
      </w:r>
      <w:r>
        <w:fldChar w:fldCharType="separate"/>
      </w:r>
      <w:r>
        <w:rPr>
          <w:rFonts w:hint="eastAsia"/>
          <w:color w:val="000000"/>
          <w:sz w:val="24"/>
          <w:szCs w:val="24"/>
        </w:rPr>
        <w:t>3.2 火灾事故的预防 </w:t>
      </w:r>
      <w:r>
        <w:rPr>
          <w:color w:val="000000"/>
          <w:sz w:val="24"/>
          <w:szCs w:val="24"/>
        </w:rPr>
        <w:tab/>
      </w:r>
      <w:r>
        <w:rPr>
          <w:color w:val="000000"/>
          <w:sz w:val="24"/>
          <w:szCs w:val="24"/>
        </w:rPr>
        <w:fldChar w:fldCharType="begin"/>
      </w:r>
      <w:r>
        <w:rPr>
          <w:color w:val="000000"/>
          <w:sz w:val="24"/>
          <w:szCs w:val="24"/>
        </w:rPr>
        <w:instrText xml:space="preserve"> PAGEREF _Toc12748 </w:instrText>
      </w:r>
      <w:r>
        <w:rPr>
          <w:color w:val="000000"/>
          <w:sz w:val="24"/>
          <w:szCs w:val="24"/>
        </w:rPr>
        <w:fldChar w:fldCharType="separate"/>
      </w:r>
      <w:r>
        <w:rPr>
          <w:color w:val="000000"/>
          <w:sz w:val="24"/>
          <w:szCs w:val="24"/>
        </w:rPr>
        <w:t>- 2 -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"_Toc24629" </w:instrText>
      </w:r>
      <w:r>
        <w:fldChar w:fldCharType="separate"/>
      </w:r>
      <w:r>
        <w:rPr>
          <w:rFonts w:hint="eastAsia"/>
          <w:color w:val="000000"/>
          <w:sz w:val="24"/>
          <w:szCs w:val="24"/>
        </w:rPr>
        <w:t>3.3</w:t>
      </w:r>
      <w:r>
        <w:rPr>
          <w:rFonts w:hint="eastAsia" w:ascii="宋体" w:hAnsi="宋体" w:cs="宋体"/>
          <w:bCs/>
          <w:color w:val="000000"/>
          <w:sz w:val="24"/>
          <w:szCs w:val="24"/>
          <w:shd w:val="clear" w:color="auto" w:fill="FCFCFC"/>
        </w:rPr>
        <w:t>交通事故的预防</w:t>
      </w:r>
      <w:r>
        <w:rPr>
          <w:color w:val="000000"/>
          <w:sz w:val="24"/>
          <w:szCs w:val="24"/>
        </w:rPr>
        <w:tab/>
      </w:r>
      <w:r>
        <w:rPr>
          <w:color w:val="000000"/>
          <w:sz w:val="24"/>
          <w:szCs w:val="24"/>
        </w:rPr>
        <w:fldChar w:fldCharType="begin"/>
      </w:r>
      <w:r>
        <w:rPr>
          <w:color w:val="000000"/>
          <w:sz w:val="24"/>
          <w:szCs w:val="24"/>
        </w:rPr>
        <w:instrText xml:space="preserve"> PAGEREF _Toc24629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"_Toc10046" </w:instrText>
      </w:r>
      <w:r>
        <w:fldChar w:fldCharType="separate"/>
      </w:r>
      <w:r>
        <w:rPr>
          <w:rFonts w:hint="eastAsia"/>
          <w:color w:val="000000"/>
          <w:sz w:val="24"/>
          <w:szCs w:val="24"/>
        </w:rPr>
        <w:t>4 应急预案的启动 </w:t>
      </w:r>
      <w:r>
        <w:rPr>
          <w:color w:val="000000"/>
          <w:sz w:val="24"/>
          <w:szCs w:val="24"/>
        </w:rPr>
        <w:tab/>
      </w:r>
      <w:r>
        <w:rPr>
          <w:color w:val="000000"/>
          <w:sz w:val="24"/>
          <w:szCs w:val="24"/>
        </w:rPr>
        <w:fldChar w:fldCharType="begin"/>
      </w:r>
      <w:r>
        <w:rPr>
          <w:color w:val="000000"/>
          <w:sz w:val="24"/>
          <w:szCs w:val="24"/>
        </w:rPr>
        <w:instrText xml:space="preserve"> PAGEREF _Toc10046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6"/>
        <w:tabs>
          <w:tab w:val="right" w:leader="dot" w:pos="9240"/>
        </w:tabs>
        <w:spacing w:line="360" w:lineRule="auto"/>
        <w:rPr>
          <w:color w:val="000000"/>
          <w:sz w:val="24"/>
          <w:szCs w:val="24"/>
        </w:rPr>
      </w:pPr>
      <w:r>
        <w:fldChar w:fldCharType="begin"/>
      </w:r>
      <w:r>
        <w:instrText xml:space="preserve"> HYPERLINK \l "_Toc721" </w:instrText>
      </w:r>
      <w:r>
        <w:fldChar w:fldCharType="separate"/>
      </w:r>
      <w:r>
        <w:rPr>
          <w:rFonts w:hint="eastAsia"/>
          <w:color w:val="000000"/>
          <w:sz w:val="24"/>
          <w:szCs w:val="24"/>
        </w:rPr>
        <w:t>5 应急救援措施</w:t>
      </w:r>
      <w:r>
        <w:rPr>
          <w:color w:val="000000"/>
          <w:sz w:val="24"/>
          <w:szCs w:val="24"/>
        </w:rPr>
        <w:tab/>
      </w:r>
      <w:r>
        <w:rPr>
          <w:color w:val="000000"/>
          <w:sz w:val="24"/>
          <w:szCs w:val="24"/>
        </w:rPr>
        <w:fldChar w:fldCharType="begin"/>
      </w:r>
      <w:r>
        <w:rPr>
          <w:color w:val="000000"/>
          <w:sz w:val="24"/>
          <w:szCs w:val="24"/>
        </w:rPr>
        <w:instrText xml:space="preserve"> PAGEREF _Toc721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"_Toc961" </w:instrText>
      </w:r>
      <w:r>
        <w:fldChar w:fldCharType="separate"/>
      </w:r>
      <w:r>
        <w:rPr>
          <w:rFonts w:hint="eastAsia"/>
          <w:color w:val="000000"/>
          <w:sz w:val="24"/>
          <w:szCs w:val="24"/>
        </w:rPr>
        <w:t>5.1  触电事件应急救援措施</w:t>
      </w:r>
      <w:r>
        <w:rPr>
          <w:color w:val="000000"/>
          <w:sz w:val="24"/>
          <w:szCs w:val="24"/>
        </w:rPr>
        <w:tab/>
      </w:r>
      <w:r>
        <w:rPr>
          <w:color w:val="000000"/>
          <w:sz w:val="24"/>
          <w:szCs w:val="24"/>
        </w:rPr>
        <w:fldChar w:fldCharType="begin"/>
      </w:r>
      <w:r>
        <w:rPr>
          <w:color w:val="000000"/>
          <w:sz w:val="24"/>
          <w:szCs w:val="24"/>
        </w:rPr>
        <w:instrText xml:space="preserve"> PAGEREF _Toc961 </w:instrText>
      </w:r>
      <w:r>
        <w:rPr>
          <w:color w:val="000000"/>
          <w:sz w:val="24"/>
          <w:szCs w:val="24"/>
        </w:rPr>
        <w:fldChar w:fldCharType="separate"/>
      </w:r>
      <w:r>
        <w:rPr>
          <w:color w:val="000000"/>
          <w:sz w:val="24"/>
          <w:szCs w:val="24"/>
        </w:rPr>
        <w:t>- 3 -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"_Toc30888" </w:instrText>
      </w:r>
      <w:r>
        <w:fldChar w:fldCharType="separate"/>
      </w:r>
      <w:r>
        <w:rPr>
          <w:rFonts w:hint="eastAsia"/>
          <w:color w:val="000000"/>
          <w:sz w:val="24"/>
          <w:szCs w:val="24"/>
        </w:rPr>
        <w:t>5.</w:t>
      </w:r>
      <w:r>
        <w:rPr>
          <w:rFonts w:hint="eastAsia"/>
          <w:color w:val="000000"/>
          <w:sz w:val="24"/>
          <w:szCs w:val="24"/>
          <w:lang w:val="en-US" w:eastAsia="zh-CN"/>
        </w:rPr>
        <w:t>2</w:t>
      </w:r>
      <w:r>
        <w:rPr>
          <w:rFonts w:hint="eastAsia"/>
          <w:color w:val="000000"/>
          <w:sz w:val="24"/>
          <w:szCs w:val="24"/>
        </w:rPr>
        <w:t> 食物中毒事故应急措施</w:t>
      </w:r>
      <w:r>
        <w:rPr>
          <w:color w:val="000000"/>
          <w:sz w:val="24"/>
          <w:szCs w:val="24"/>
        </w:rPr>
        <w:tab/>
      </w:r>
      <w:r>
        <w:rPr>
          <w:color w:val="000000"/>
          <w:sz w:val="24"/>
          <w:szCs w:val="24"/>
        </w:rPr>
        <w:fldChar w:fldCharType="begin"/>
      </w:r>
      <w:r>
        <w:rPr>
          <w:color w:val="000000"/>
          <w:sz w:val="24"/>
          <w:szCs w:val="24"/>
        </w:rPr>
        <w:instrText xml:space="preserve"> PAGEREF _Toc30888 </w:instrText>
      </w:r>
      <w:r>
        <w:rPr>
          <w:color w:val="000000"/>
          <w:sz w:val="24"/>
          <w:szCs w:val="24"/>
        </w:rPr>
        <w:fldChar w:fldCharType="separate"/>
      </w:r>
      <w:r>
        <w:rPr>
          <w:color w:val="000000"/>
          <w:sz w:val="24"/>
          <w:szCs w:val="24"/>
        </w:rPr>
        <w:t>- 5 -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"_Toc20008" </w:instrText>
      </w:r>
      <w:r>
        <w:fldChar w:fldCharType="separate"/>
      </w:r>
      <w:r>
        <w:rPr>
          <w:rFonts w:hint="eastAsia"/>
          <w:color w:val="000000"/>
          <w:sz w:val="24"/>
          <w:szCs w:val="24"/>
        </w:rPr>
        <w:t>5.</w:t>
      </w:r>
      <w:r>
        <w:rPr>
          <w:rFonts w:hint="eastAsia"/>
          <w:color w:val="000000"/>
          <w:sz w:val="24"/>
          <w:szCs w:val="24"/>
          <w:lang w:val="en-US" w:eastAsia="zh-CN"/>
        </w:rPr>
        <w:t>3</w:t>
      </w:r>
      <w:r>
        <w:rPr>
          <w:rFonts w:hint="eastAsia"/>
          <w:color w:val="000000"/>
          <w:sz w:val="24"/>
          <w:szCs w:val="24"/>
        </w:rPr>
        <w:t>交通事故应急措施 </w:t>
      </w:r>
      <w:r>
        <w:rPr>
          <w:color w:val="000000"/>
          <w:sz w:val="24"/>
          <w:szCs w:val="24"/>
        </w:rPr>
        <w:tab/>
      </w:r>
      <w:r>
        <w:rPr>
          <w:color w:val="000000"/>
          <w:sz w:val="24"/>
          <w:szCs w:val="24"/>
        </w:rPr>
        <w:fldChar w:fldCharType="begin"/>
      </w:r>
      <w:r>
        <w:rPr>
          <w:color w:val="000000"/>
          <w:sz w:val="24"/>
          <w:szCs w:val="24"/>
        </w:rPr>
        <w:instrText xml:space="preserve"> PAGEREF _Toc20008 </w:instrText>
      </w:r>
      <w:r>
        <w:rPr>
          <w:color w:val="000000"/>
          <w:sz w:val="24"/>
          <w:szCs w:val="24"/>
        </w:rPr>
        <w:fldChar w:fldCharType="separate"/>
      </w:r>
      <w:r>
        <w:rPr>
          <w:color w:val="000000"/>
          <w:sz w:val="24"/>
          <w:szCs w:val="24"/>
        </w:rPr>
        <w:t>- 5 -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"_Toc14398" </w:instrText>
      </w:r>
      <w:r>
        <w:fldChar w:fldCharType="separate"/>
      </w:r>
      <w:r>
        <w:rPr>
          <w:rFonts w:hint="eastAsia"/>
          <w:color w:val="000000"/>
          <w:sz w:val="24"/>
          <w:szCs w:val="24"/>
        </w:rPr>
        <w:t>5.</w:t>
      </w:r>
      <w:r>
        <w:rPr>
          <w:rFonts w:hint="eastAsia"/>
          <w:color w:val="000000"/>
          <w:sz w:val="24"/>
          <w:szCs w:val="24"/>
          <w:lang w:val="en-US" w:eastAsia="zh-CN"/>
        </w:rPr>
        <w:t>4</w:t>
      </w:r>
      <w:r>
        <w:rPr>
          <w:rFonts w:hint="eastAsia"/>
          <w:color w:val="000000"/>
          <w:sz w:val="24"/>
          <w:szCs w:val="24"/>
        </w:rPr>
        <w:t>火工品爆炸应急措施</w:t>
      </w:r>
      <w:r>
        <w:rPr>
          <w:color w:val="000000"/>
          <w:sz w:val="24"/>
          <w:szCs w:val="24"/>
        </w:rPr>
        <w:tab/>
      </w:r>
      <w:r>
        <w:rPr>
          <w:color w:val="000000"/>
          <w:sz w:val="24"/>
          <w:szCs w:val="24"/>
        </w:rPr>
        <w:fldChar w:fldCharType="begin"/>
      </w:r>
      <w:r>
        <w:rPr>
          <w:color w:val="000000"/>
          <w:sz w:val="24"/>
          <w:szCs w:val="24"/>
        </w:rPr>
        <w:instrText xml:space="preserve"> PAGEREF _Toc14398 </w:instrText>
      </w:r>
      <w:r>
        <w:rPr>
          <w:color w:val="000000"/>
          <w:sz w:val="24"/>
          <w:szCs w:val="24"/>
        </w:rPr>
        <w:fldChar w:fldCharType="separate"/>
      </w:r>
      <w:r>
        <w:rPr>
          <w:color w:val="000000"/>
          <w:sz w:val="24"/>
          <w:szCs w:val="24"/>
        </w:rPr>
        <w:t>- 6 -</w:t>
      </w:r>
      <w:r>
        <w:rPr>
          <w:color w:val="000000"/>
          <w:sz w:val="24"/>
          <w:szCs w:val="24"/>
        </w:rPr>
        <w:fldChar w:fldCharType="end"/>
      </w:r>
      <w:r>
        <w:rPr>
          <w:color w:val="000000"/>
          <w:sz w:val="24"/>
          <w:szCs w:val="24"/>
        </w:rPr>
        <w:fldChar w:fldCharType="end"/>
      </w:r>
    </w:p>
    <w:p>
      <w:pPr>
        <w:pStyle w:val="7"/>
        <w:tabs>
          <w:tab w:val="right" w:leader="dot" w:pos="9240"/>
        </w:tabs>
        <w:spacing w:line="360" w:lineRule="auto"/>
        <w:rPr>
          <w:color w:val="000000"/>
          <w:sz w:val="24"/>
          <w:szCs w:val="24"/>
        </w:rPr>
      </w:pPr>
      <w:r>
        <w:fldChar w:fldCharType="begin"/>
      </w:r>
      <w:r>
        <w:instrText xml:space="preserve"> HYPERLINK \l "_Toc13354" </w:instrText>
      </w:r>
      <w:r>
        <w:fldChar w:fldCharType="separate"/>
      </w:r>
      <w:r>
        <w:rPr>
          <w:rFonts w:hint="eastAsia"/>
          <w:color w:val="000000"/>
          <w:sz w:val="24"/>
          <w:szCs w:val="24"/>
        </w:rPr>
        <w:t>5.</w:t>
      </w:r>
      <w:r>
        <w:rPr>
          <w:rFonts w:hint="eastAsia"/>
          <w:color w:val="000000"/>
          <w:sz w:val="24"/>
          <w:szCs w:val="24"/>
          <w:lang w:val="en-US" w:eastAsia="zh-CN"/>
        </w:rPr>
        <w:t>5</w:t>
      </w:r>
      <w:r>
        <w:rPr>
          <w:rFonts w:hint="eastAsia"/>
          <w:color w:val="000000"/>
          <w:sz w:val="24"/>
          <w:szCs w:val="24"/>
        </w:rPr>
        <w:t> 火灾事故应急措施</w:t>
      </w:r>
      <w:r>
        <w:rPr>
          <w:color w:val="000000"/>
          <w:sz w:val="24"/>
          <w:szCs w:val="24"/>
        </w:rPr>
        <w:tab/>
      </w:r>
      <w:r>
        <w:rPr>
          <w:color w:val="000000"/>
          <w:sz w:val="24"/>
          <w:szCs w:val="24"/>
        </w:rPr>
        <w:fldChar w:fldCharType="begin"/>
      </w:r>
      <w:r>
        <w:rPr>
          <w:color w:val="000000"/>
          <w:sz w:val="24"/>
          <w:szCs w:val="24"/>
        </w:rPr>
        <w:instrText xml:space="preserve"> PAGEREF _Toc13354 </w:instrText>
      </w:r>
      <w:r>
        <w:rPr>
          <w:color w:val="000000"/>
          <w:sz w:val="24"/>
          <w:szCs w:val="24"/>
        </w:rPr>
        <w:fldChar w:fldCharType="separate"/>
      </w:r>
      <w:r>
        <w:rPr>
          <w:color w:val="000000"/>
          <w:sz w:val="24"/>
          <w:szCs w:val="24"/>
        </w:rPr>
        <w:t>- 6 -</w:t>
      </w:r>
      <w:r>
        <w:rPr>
          <w:color w:val="000000"/>
          <w:sz w:val="24"/>
          <w:szCs w:val="24"/>
        </w:rPr>
        <w:fldChar w:fldCharType="end"/>
      </w:r>
      <w:r>
        <w:rPr>
          <w:color w:val="000000"/>
          <w:sz w:val="24"/>
          <w:szCs w:val="24"/>
        </w:rPr>
        <w:fldChar w:fldCharType="end"/>
      </w:r>
    </w:p>
    <w:p>
      <w:pPr>
        <w:pStyle w:val="14"/>
        <w:spacing w:line="360" w:lineRule="auto"/>
        <w:rPr>
          <w:rFonts w:ascii="宋体" w:hAnsi="宋体" w:cs="宋体"/>
          <w:b/>
          <w:color w:val="000000"/>
          <w:sz w:val="24"/>
          <w:szCs w:val="24"/>
        </w:rPr>
        <w:sectPr>
          <w:pgSz w:w="11906" w:h="16838"/>
          <w:pgMar w:top="1440" w:right="1066" w:bottom="1440" w:left="1600" w:header="851" w:footer="992" w:gutter="0"/>
          <w:pgNumType w:fmt="numberInDash" w:start="1"/>
          <w:cols w:space="720" w:num="1"/>
          <w:docGrid w:type="lines" w:linePitch="312" w:charSpace="0"/>
        </w:sectPr>
      </w:pPr>
      <w:r>
        <w:rPr>
          <w:rFonts w:hint="eastAsia" w:ascii="宋体" w:hAnsi="宋体" w:cs="宋体"/>
          <w:color w:val="000000"/>
          <w:sz w:val="24"/>
          <w:szCs w:val="24"/>
        </w:rPr>
        <w:fldChar w:fldCharType="end"/>
      </w:r>
    </w:p>
    <w:p>
      <w:pPr>
        <w:pStyle w:val="2"/>
        <w:spacing w:before="156" w:line="240" w:lineRule="auto"/>
        <w:ind w:firstLine="0" w:firstLineChars="0"/>
        <w:rPr>
          <w:rFonts w:ascii="宋体" w:hAnsi="宋体" w:eastAsia="宋体" w:cs="宋体"/>
          <w:b/>
          <w:bCs/>
          <w:color w:val="000000"/>
          <w:sz w:val="24"/>
          <w:szCs w:val="24"/>
        </w:rPr>
      </w:pPr>
      <w:r>
        <w:rPr>
          <w:rFonts w:hint="eastAsia" w:ascii="宋体" w:hAnsi="宋体" w:eastAsia="宋体" w:cs="宋体"/>
          <w:b/>
          <w:bCs/>
          <w:color w:val="000000"/>
          <w:sz w:val="24"/>
          <w:szCs w:val="24"/>
        </w:rPr>
        <w:t>1　编制依据</w:t>
      </w:r>
      <w:bookmarkEnd w:id="0"/>
      <w:bookmarkEnd w:id="1"/>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1.1安全生产法、劳动法、建筑法、消防法、环境保护法、道路安全交通法等国家有关法律。</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1.2建设工程安全生产管理条例，中华人民共和国工程建设标准强制性条文，《建设工程监理规范》，《职业健康安全管理体系规范》，《环境管理体系规范及使用指南》。</w:t>
      </w:r>
      <w:r>
        <w:rPr>
          <w:rFonts w:hint="eastAsia" w:ascii="宋体" w:hAnsi="宋体" w:cs="宋体"/>
          <w:color w:val="000000"/>
          <w:szCs w:val="24"/>
        </w:rPr>
        <w:t>《国家电网公司电力安全工作规程（变电部分）》、《电力建设安全健康与环境管理工作规定》。</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1.3本工程的《监理合同》。</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1.4本工程项目法人与施工项目部的工程建设合同。</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1.5本工程的监理规划。</w:t>
      </w:r>
      <w:r>
        <w:rPr>
          <w:rFonts w:hint="eastAsia" w:ascii="宋体" w:hAnsi="宋体" w:cs="宋体"/>
          <w:color w:val="000000"/>
          <w:szCs w:val="24"/>
        </w:rPr>
        <w:t>本工程项目法人与承包商的工程建设合同。</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1.6项目法人及建设管理单位有关工程建设安全工作规定。</w:t>
      </w:r>
    </w:p>
    <w:p>
      <w:pPr>
        <w:pStyle w:val="2"/>
        <w:spacing w:before="156" w:line="240" w:lineRule="auto"/>
        <w:ind w:firstLine="0" w:firstLineChars="0"/>
        <w:rPr>
          <w:rFonts w:ascii="宋体" w:hAnsi="宋体" w:eastAsia="宋体" w:cs="宋体"/>
          <w:b/>
          <w:bCs/>
          <w:color w:val="000000"/>
          <w:sz w:val="24"/>
          <w:szCs w:val="24"/>
        </w:rPr>
      </w:pPr>
      <w:bookmarkStart w:id="2" w:name="_Toc1072"/>
      <w:bookmarkStart w:id="3" w:name="_Toc23704"/>
      <w:r>
        <w:rPr>
          <w:rFonts w:hint="eastAsia" w:ascii="宋体" w:hAnsi="宋体" w:eastAsia="宋体" w:cs="宋体"/>
          <w:b/>
          <w:bCs/>
          <w:color w:val="000000"/>
          <w:sz w:val="24"/>
          <w:szCs w:val="24"/>
        </w:rPr>
        <w:t>2　应急组织机构及其职责</w:t>
      </w:r>
      <w:bookmarkEnd w:id="2"/>
      <w:bookmarkEnd w:id="3"/>
    </w:p>
    <w:p>
      <w:pPr>
        <w:pStyle w:val="3"/>
        <w:spacing w:line="240" w:lineRule="auto"/>
        <w:rPr>
          <w:rFonts w:ascii="宋体" w:hAnsi="宋体" w:cs="宋体"/>
          <w:bCs/>
          <w:color w:val="000000"/>
          <w:szCs w:val="24"/>
        </w:rPr>
      </w:pPr>
      <w:bookmarkStart w:id="4" w:name="_Toc10337"/>
      <w:r>
        <w:rPr>
          <w:rFonts w:hint="eastAsia" w:ascii="宋体" w:hAnsi="宋体" w:cs="宋体"/>
          <w:bCs/>
          <w:color w:val="000000"/>
          <w:szCs w:val="24"/>
        </w:rPr>
        <w:t>2.1 应急指挥机构</w:t>
      </w:r>
      <w:bookmarkEnd w:id="4"/>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2.1.1 应急救援小组 </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lang w:val="en-US" w:eastAsia="zh-CN"/>
        </w:rPr>
        <w:t>组  长</w:t>
      </w:r>
      <w:r>
        <w:rPr>
          <w:rFonts w:hint="eastAsia" w:ascii="宋体" w:hAnsi="宋体" w:cs="宋体"/>
          <w:color w:val="000000"/>
          <w:szCs w:val="24"/>
          <w:shd w:val="clear" w:color="auto" w:fill="FCFCFC"/>
        </w:rPr>
        <w:t>： </w:t>
      </w:r>
      <w:r>
        <w:rPr>
          <w:rFonts w:hint="eastAsia" w:ascii="宋体" w:hAnsi="宋体" w:cs="宋体"/>
          <w:color w:val="000000"/>
          <w:szCs w:val="24"/>
          <w:shd w:val="clear" w:color="auto" w:fill="FCFCFC"/>
          <w:lang w:val="en-US" w:eastAsia="zh-CN"/>
        </w:rPr>
        <w:t>谭皓天</w:t>
      </w:r>
      <w:r>
        <w:rPr>
          <w:rFonts w:hint="eastAsia" w:ascii="宋体" w:hAnsi="宋体" w:cs="宋体"/>
          <w:color w:val="000000"/>
          <w:szCs w:val="24"/>
          <w:shd w:val="clear" w:color="auto" w:fill="FCFCFC"/>
        </w:rPr>
        <w:t xml:space="preserve">   </w:t>
      </w:r>
      <w:r>
        <w:rPr>
          <w:rFonts w:hint="eastAsia" w:ascii="宋体" w:hAnsi="宋体" w:cs="宋体"/>
          <w:color w:val="000000"/>
          <w:szCs w:val="24"/>
          <w:shd w:val="clear" w:color="auto" w:fill="FCFCFC"/>
          <w:lang w:val="en-US" w:eastAsia="zh-CN"/>
        </w:rPr>
        <w:t xml:space="preserve">  </w:t>
      </w:r>
      <w:r>
        <w:rPr>
          <w:rFonts w:hint="eastAsia" w:ascii="宋体" w:hAnsi="宋体" w:cs="宋体"/>
          <w:color w:val="000000"/>
          <w:szCs w:val="24"/>
          <w:shd w:val="clear" w:color="auto" w:fill="FCFCFC"/>
        </w:rPr>
        <w:t>电话：</w:t>
      </w:r>
      <w:r>
        <w:rPr>
          <w:rFonts w:hint="eastAsia" w:ascii="宋体" w:hAnsi="宋体" w:cs="宋体"/>
          <w:color w:val="000000"/>
          <w:szCs w:val="24"/>
          <w:shd w:val="clear" w:color="auto" w:fill="FCFCFC"/>
          <w:lang w:val="en-US" w:eastAsia="zh-CN"/>
        </w:rPr>
        <w:t>18695069743</w:t>
      </w:r>
      <w:r>
        <w:rPr>
          <w:rFonts w:hint="eastAsia" w:ascii="宋体" w:hAnsi="宋体" w:cs="宋体"/>
          <w:color w:val="000000"/>
          <w:szCs w:val="24"/>
          <w:shd w:val="clear" w:color="auto" w:fill="FCFCFC"/>
        </w:rPr>
        <w:t>（24小时开机）</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2.1.2 应急联络电话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急救：120        交通事故：122       火警：119        匪警：110 </w:t>
      </w:r>
    </w:p>
    <w:p>
      <w:pPr>
        <w:pStyle w:val="3"/>
        <w:spacing w:line="240" w:lineRule="auto"/>
        <w:rPr>
          <w:rFonts w:ascii="宋体" w:hAnsi="宋体" w:cs="宋体"/>
          <w:color w:val="000000"/>
          <w:szCs w:val="24"/>
        </w:rPr>
      </w:pPr>
      <w:bookmarkStart w:id="5" w:name="_Toc23562"/>
      <w:r>
        <w:rPr>
          <w:rFonts w:hint="eastAsia" w:ascii="宋体" w:hAnsi="宋体" w:cs="宋体"/>
          <w:bCs/>
          <w:color w:val="000000"/>
          <w:szCs w:val="24"/>
          <w:shd w:val="clear" w:color="auto" w:fill="FCFCFC"/>
        </w:rPr>
        <w:t>2.2 应急救援组长职责</w:t>
      </w:r>
      <w:r>
        <w:rPr>
          <w:rFonts w:hint="eastAsia" w:ascii="宋体" w:hAnsi="宋体" w:cs="宋体"/>
          <w:color w:val="000000"/>
          <w:szCs w:val="24"/>
          <w:shd w:val="clear" w:color="auto" w:fill="FCFCFC"/>
        </w:rPr>
        <w:t> </w:t>
      </w:r>
      <w:bookmarkEnd w:id="5"/>
      <w:r>
        <w:rPr>
          <w:rFonts w:hint="eastAsia" w:ascii="宋体" w:hAnsi="宋体" w:cs="宋体"/>
          <w:color w:val="000000"/>
          <w:szCs w:val="24"/>
          <w:shd w:val="clear" w:color="auto" w:fill="FCFCFC"/>
        </w:rPr>
        <w:t xml:space="preserve">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2.2.1事故发生后，成立现场指挥部，批准现场救援方案，组织现场抢救。按事故的性质程度，负责向公司领导、地方政府及上级主管部门报告事故情况和事故处理情况。  </w:t>
      </w:r>
    </w:p>
    <w:p>
      <w:pPr>
        <w:topLinePunct/>
        <w:adjustRightInd w:val="0"/>
        <w:spacing w:line="360" w:lineRule="auto"/>
        <w:rPr>
          <w:rFonts w:ascii="宋体" w:hAnsi="宋体" w:cs="宋体"/>
          <w:color w:val="000000"/>
          <w:sz w:val="24"/>
          <w:szCs w:val="24"/>
          <w:shd w:val="clear" w:color="auto" w:fill="FCFCFC"/>
        </w:rPr>
      </w:pPr>
      <w:r>
        <w:rPr>
          <w:rFonts w:hint="eastAsia" w:ascii="宋体" w:hAnsi="宋体" w:cs="宋体"/>
          <w:color w:val="000000"/>
          <w:sz w:val="24"/>
          <w:szCs w:val="24"/>
          <w:shd w:val="clear" w:color="auto" w:fill="FCFCFC"/>
        </w:rPr>
        <w:t>2.2.2负责组织定期进行事故应急救援演练。</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2.2.3应急救援小组职责事故发生后，组长开展工作。 </w:t>
      </w:r>
    </w:p>
    <w:p>
      <w:pPr>
        <w:pStyle w:val="3"/>
        <w:spacing w:line="240" w:lineRule="auto"/>
        <w:rPr>
          <w:rFonts w:ascii="宋体" w:hAnsi="宋体" w:cs="宋体"/>
          <w:color w:val="000000"/>
        </w:rPr>
      </w:pPr>
      <w:bookmarkStart w:id="6" w:name="_Toc9134"/>
      <w:r>
        <w:rPr>
          <w:rFonts w:hint="eastAsia" w:ascii="宋体" w:hAnsi="宋体" w:cs="宋体"/>
          <w:color w:val="000000"/>
        </w:rPr>
        <w:t>2.3应急救援小组成员职责 </w:t>
      </w:r>
      <w:bookmarkEnd w:id="6"/>
      <w:r>
        <w:rPr>
          <w:rFonts w:hint="eastAsia" w:ascii="宋体" w:hAnsi="宋体" w:cs="宋体"/>
          <w:color w:val="000000"/>
        </w:rPr>
        <w:t xml:space="preserve">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（1） 负责在紧急情况发生时，组织协调各相关部门作出应急响应，并将有关情况向公司汇报。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（2） 负责对监理部环境潜在事故或紧急情况进行控制，负责本部门的应急与响应以及事故的处理工作。</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（3） 所有施工现场操作和协调，包括与指挥中心的协调；现场事故评估。</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（4） 保证现场人员和公众应急反应行动的执行。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（5） 做好与消防、医疗、交通管制、抢险救灾等各公共救援 部门的联系。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（6） 引导现场工作人员从安全通道疏散。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（7）  对受伤人员进行营救至安全地带。</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（8） 抢救可以转移的现场内物资。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（9） 转移可能引起新危险源的物资到安全地带。</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（10）应用器材进行初期的消防灭火自救工作。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（11）协助消防部门进行消防灭火的协助工作。</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（12）对场内外的进行有效的隔离工作和维护现行应急救援 通道畅通的工作。  </w:t>
      </w:r>
    </w:p>
    <w:p>
      <w:pPr>
        <w:topLinePunct/>
        <w:adjustRightInd w:val="0"/>
        <w:spacing w:line="360" w:lineRule="auto"/>
        <w:ind w:left="218" w:hanging="218" w:hangingChars="91"/>
        <w:rPr>
          <w:rFonts w:ascii="宋体" w:hAnsi="宋体" w:cs="宋体"/>
          <w:color w:val="000000"/>
          <w:sz w:val="24"/>
          <w:szCs w:val="24"/>
          <w:shd w:val="clear" w:color="auto" w:fill="FCFCFC"/>
        </w:rPr>
      </w:pPr>
      <w:r>
        <w:rPr>
          <w:rFonts w:hint="eastAsia" w:ascii="宋体" w:hAnsi="宋体" w:cs="宋体"/>
          <w:color w:val="000000"/>
          <w:sz w:val="24"/>
          <w:szCs w:val="24"/>
          <w:shd w:val="clear" w:color="auto" w:fill="FCFCFC"/>
        </w:rPr>
        <w:t>（13）疏散场内外人员撤出危险地带。 </w:t>
      </w:r>
    </w:p>
    <w:p>
      <w:pPr>
        <w:pStyle w:val="2"/>
        <w:spacing w:before="156" w:line="240" w:lineRule="auto"/>
        <w:ind w:firstLine="0" w:firstLineChars="0"/>
        <w:rPr>
          <w:rFonts w:ascii="宋体" w:hAnsi="宋体" w:eastAsia="宋体" w:cs="宋体"/>
          <w:b/>
          <w:bCs/>
          <w:color w:val="000000"/>
          <w:sz w:val="24"/>
          <w:szCs w:val="24"/>
        </w:rPr>
      </w:pPr>
      <w:bookmarkStart w:id="7" w:name="_Toc10895"/>
      <w:bookmarkStart w:id="8" w:name="_Toc28123"/>
      <w:r>
        <w:rPr>
          <w:rFonts w:hint="eastAsia" w:ascii="宋体" w:hAnsi="宋体" w:eastAsia="宋体" w:cs="宋体"/>
          <w:b/>
          <w:bCs/>
          <w:color w:val="000000"/>
          <w:sz w:val="24"/>
          <w:szCs w:val="24"/>
        </w:rPr>
        <w:t>3 危急事件的预防</w:t>
      </w:r>
      <w:bookmarkEnd w:id="7"/>
      <w:bookmarkEnd w:id="8"/>
    </w:p>
    <w:p>
      <w:pPr>
        <w:pStyle w:val="3"/>
        <w:spacing w:line="240" w:lineRule="auto"/>
        <w:rPr>
          <w:rFonts w:ascii="宋体" w:hAnsi="宋体" w:cs="宋体"/>
          <w:bCs/>
          <w:color w:val="000000"/>
          <w:szCs w:val="24"/>
        </w:rPr>
      </w:pPr>
      <w:bookmarkStart w:id="9" w:name="_Toc4412"/>
      <w:r>
        <w:rPr>
          <w:rFonts w:hint="eastAsia" w:ascii="宋体" w:hAnsi="宋体" w:cs="宋体"/>
          <w:bCs/>
          <w:color w:val="000000"/>
          <w:szCs w:val="24"/>
        </w:rPr>
        <w:t>3.1 触电事件预防</w:t>
      </w:r>
      <w:bookmarkEnd w:id="9"/>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3.1.1 产生的原因分析</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（1）不按规定正确搭接临时电源。</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（2）电动工器具未使用漏电保护器，使用绝缘不合格的电动和绝缘工器具。</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（3）电焊作业现场（绝缘老化或接地不规范等）。</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（4）生活用电不按规定正确使用。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3.1.2预防此类事件的措施</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（1）加强员工“安规”的学习，从思想上认识到触电事故带来的危害，防止触电事故的发生。</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（2）加强员工的紧急救护意识培训，进行预防触电培训和触电紧急救护培训。  </w:t>
      </w:r>
    </w:p>
    <w:p>
      <w:pPr>
        <w:pStyle w:val="3"/>
        <w:spacing w:line="240" w:lineRule="auto"/>
        <w:rPr>
          <w:rFonts w:ascii="宋体" w:hAnsi="宋体" w:cs="宋体"/>
          <w:color w:val="000000"/>
        </w:rPr>
      </w:pPr>
      <w:bookmarkStart w:id="10" w:name="_Toc12748"/>
      <w:r>
        <w:rPr>
          <w:rFonts w:hint="eastAsia" w:ascii="宋体" w:hAnsi="宋体" w:cs="宋体"/>
          <w:color w:val="000000"/>
        </w:rPr>
        <w:t>3.2 火灾事故的预防 </w:t>
      </w:r>
      <w:bookmarkEnd w:id="10"/>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3.2.1 产生的原因分析</w:t>
      </w:r>
    </w:p>
    <w:p>
      <w:pPr>
        <w:pStyle w:val="8"/>
        <w:widowControl/>
        <w:numPr>
          <w:ilvl w:val="0"/>
          <w:numId w:val="1"/>
        </w:numPr>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设备因过载、短路、绝缘下降、接触不良、散热不良、绝缘套管损坏爆裂等引起火灾。</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（2）办公区域人员消防意识不强，疏于管理引起火灾。</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（3）设备设计、制造或安装的质量缺陷、极端恶劣天气、运行维护不当等多种因素都可能引起火灾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3.2.2预防此类事件的措施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针对各种可能发生的火灾事件，完善预测预警机制，做到早发现、早控制、早报告、早处置。定期对生活、生产区域重点防火场所进行检查，制定并实施消防措施，发现火灾隐患及时汇报处理。</w:t>
      </w:r>
    </w:p>
    <w:p>
      <w:pPr>
        <w:pStyle w:val="3"/>
        <w:spacing w:line="240" w:lineRule="auto"/>
        <w:rPr>
          <w:rFonts w:ascii="宋体" w:hAnsi="宋体" w:cs="宋体"/>
          <w:bCs/>
          <w:color w:val="000000"/>
          <w:szCs w:val="24"/>
        </w:rPr>
      </w:pPr>
      <w:bookmarkStart w:id="11" w:name="_Toc24629"/>
      <w:r>
        <w:rPr>
          <w:rFonts w:hint="eastAsia" w:ascii="宋体" w:hAnsi="宋体" w:cs="宋体"/>
          <w:color w:val="000000"/>
          <w:szCs w:val="24"/>
          <w:shd w:val="clear" w:color="auto" w:fill="FCFCFC"/>
        </w:rPr>
        <w:t> </w:t>
      </w:r>
      <w:r>
        <w:rPr>
          <w:rFonts w:hint="eastAsia" w:ascii="宋体" w:hAnsi="宋体" w:cs="宋体"/>
          <w:bCs/>
          <w:color w:val="000000"/>
          <w:szCs w:val="24"/>
          <w:shd w:val="clear" w:color="auto" w:fill="FCFCFC"/>
        </w:rPr>
        <w:t>3.</w:t>
      </w:r>
      <w:r>
        <w:rPr>
          <w:rFonts w:hint="eastAsia" w:ascii="宋体" w:hAnsi="宋体" w:cs="宋体"/>
          <w:bCs/>
          <w:color w:val="000000"/>
          <w:szCs w:val="24"/>
          <w:shd w:val="clear" w:color="auto" w:fill="FCFCFC"/>
          <w:lang w:val="en-US" w:eastAsia="zh-CN"/>
        </w:rPr>
        <w:t>3</w:t>
      </w:r>
      <w:r>
        <w:rPr>
          <w:rFonts w:hint="eastAsia" w:ascii="宋体" w:hAnsi="宋体" w:cs="宋体"/>
          <w:bCs/>
          <w:color w:val="000000"/>
          <w:szCs w:val="24"/>
          <w:shd w:val="clear" w:color="auto" w:fill="FCFCFC"/>
        </w:rPr>
        <w:t>交通事故的预防</w:t>
      </w:r>
      <w:bookmarkEnd w:id="11"/>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（1）发生交通事故时首先检查有无人员伤亡。</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（2）以最快速度向122报警，将出事地点、现场情况、人员情况向警方报告清楚。</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（3）如果事故比较严重，在车前、车后设警告标识或开危险信号灯，在夜间还需开前宽灯、尾灯或设置明显的标志，以免遭到其他车辆再次撞击。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3.5食物中毒事故的预防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    餐饮要讲究卫生，食堂要有防蝇措施，食物要求无霉变。防止食物中毒，做好防</w:t>
      </w:r>
      <w:r>
        <w:rPr>
          <w:rStyle w:val="12"/>
          <w:rFonts w:hint="eastAsia" w:ascii="宋体" w:hAnsi="宋体" w:eastAsia="宋体" w:cs="宋体"/>
          <w:color w:val="000000"/>
        </w:rPr>
        <w:t>暑</w:t>
      </w:r>
      <w:r>
        <w:rPr>
          <w:rFonts w:hint="eastAsia" w:ascii="宋体" w:hAnsi="宋体" w:cs="宋体"/>
          <w:color w:val="000000"/>
          <w:szCs w:val="24"/>
          <w:shd w:val="clear" w:color="auto" w:fill="FCFCFC"/>
        </w:rPr>
        <w:t>降温措施。</w:t>
      </w:r>
      <w:r>
        <w:rPr>
          <w:rStyle w:val="12"/>
          <w:rFonts w:hint="eastAsia" w:ascii="宋体" w:hAnsi="宋体" w:eastAsia="宋体" w:cs="宋体"/>
          <w:color w:val="000000"/>
        </w:rPr>
        <w:t xml:space="preserve"> </w:t>
      </w:r>
    </w:p>
    <w:p>
      <w:pPr>
        <w:pStyle w:val="2"/>
        <w:spacing w:before="156" w:line="240" w:lineRule="auto"/>
        <w:ind w:firstLine="0" w:firstLineChars="0"/>
        <w:rPr>
          <w:rFonts w:ascii="宋体" w:hAnsi="宋体" w:eastAsia="宋体" w:cs="宋体"/>
          <w:b/>
          <w:bCs/>
          <w:color w:val="000000"/>
          <w:sz w:val="24"/>
          <w:szCs w:val="24"/>
        </w:rPr>
      </w:pPr>
      <w:bookmarkStart w:id="12" w:name="_Toc15741"/>
      <w:bookmarkStart w:id="13" w:name="_Toc10046"/>
      <w:r>
        <w:rPr>
          <w:rFonts w:hint="eastAsia" w:ascii="宋体" w:hAnsi="宋体" w:eastAsia="宋体" w:cs="宋体"/>
          <w:b/>
          <w:bCs/>
          <w:color w:val="000000"/>
          <w:sz w:val="24"/>
          <w:szCs w:val="24"/>
        </w:rPr>
        <w:t>4 应急预案的启动 </w:t>
      </w:r>
      <w:bookmarkEnd w:id="12"/>
      <w:bookmarkEnd w:id="13"/>
      <w:r>
        <w:rPr>
          <w:rFonts w:hint="eastAsia" w:ascii="宋体" w:hAnsi="宋体" w:eastAsia="宋体" w:cs="宋体"/>
          <w:b/>
          <w:bCs/>
          <w:color w:val="000000"/>
          <w:sz w:val="24"/>
          <w:szCs w:val="24"/>
        </w:rPr>
        <w:t xml:space="preserve">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4.1 事故发生后，事故现场的监理人员，应及时将现场情况报告应急救援小组的组长，事故现场的其他作业人员也可直接报告应急救援小组的组长，同时将情况报告相关部门。</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4.2 应急救援小组的组长接到报告后，根据具体情况，确定是否启动本预案。  </w:t>
      </w:r>
    </w:p>
    <w:p>
      <w:pPr>
        <w:pStyle w:val="2"/>
        <w:spacing w:before="156" w:line="240" w:lineRule="auto"/>
        <w:ind w:firstLine="0" w:firstLineChars="0"/>
        <w:rPr>
          <w:rFonts w:ascii="宋体" w:hAnsi="宋体" w:eastAsia="宋体" w:cs="宋体"/>
          <w:b/>
          <w:bCs/>
          <w:color w:val="000000"/>
        </w:rPr>
      </w:pPr>
      <w:bookmarkStart w:id="14" w:name="_Toc721"/>
      <w:bookmarkStart w:id="15" w:name="_Toc20167"/>
      <w:r>
        <w:rPr>
          <w:rFonts w:hint="eastAsia" w:ascii="宋体" w:hAnsi="宋体" w:eastAsia="宋体" w:cs="宋体"/>
          <w:b/>
          <w:bCs/>
          <w:color w:val="000000"/>
        </w:rPr>
        <w:t>5 应急救援措施</w:t>
      </w:r>
      <w:bookmarkEnd w:id="14"/>
      <w:bookmarkEnd w:id="15"/>
    </w:p>
    <w:p>
      <w:pPr>
        <w:pStyle w:val="3"/>
        <w:spacing w:line="240" w:lineRule="auto"/>
        <w:rPr>
          <w:rFonts w:ascii="宋体" w:hAnsi="宋体" w:cs="宋体"/>
          <w:bCs/>
          <w:color w:val="000000"/>
        </w:rPr>
      </w:pPr>
      <w:bookmarkStart w:id="16" w:name="_Toc961"/>
      <w:r>
        <w:rPr>
          <w:rFonts w:hint="eastAsia" w:ascii="宋体" w:hAnsi="宋体" w:cs="宋体"/>
          <w:bCs/>
          <w:color w:val="000000"/>
        </w:rPr>
        <w:t>5.1  触电事件应急救援措施</w:t>
      </w:r>
      <w:bookmarkEnd w:id="16"/>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1）接到事故现场有关人员报告后，凡在现场的应急救援指挥机构小组成员（包括组长、成员）必须立即奔赴事故现场组织抢救，做好现场保卫工作，保护好现场并负责调查事故。在现场采取积极措施保护伤员生命，减轻伤情，减少痛苦，并根据伤情需要，迅速联系医疗部门救治。</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2）发生人员触电时，应立即断开有关电源，使触电者在脱离电源后在没有搬移、不急于处理外伤的情况下，立即进行心肺复苏急救，根据伤情迅速联系医疗部门救治。发现触电者呼吸、心跳停止时，应立即在现场就地抢救，用心肺复苏法支持呼吸循环，对脑、心重要脏器供氧。</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3）触电者未脱离电源前，救护人员不准直接用手触及伤员。脱离电源要把触电者接触的部分带电设备的开关、刀闸或其他断路设备断开；或设法将触电者与带电设备脱离。在脱离电源中，救护人员也要注意保护自己。</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（4）如果触电者处于高处，为防止解脱电源后自高处坠落应采取预防措施。</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5）触电者触及低压带电设备，救护人员应设法迅速切断电源，如拉开电源开关、刀闸，拔除电源插头等；或使用绝缘工具、干燥的木棒、木板、绝缘绳子等不导电的材料解脱触电者；也可抓住触电者干燥而不贴身的衣服，将其拖开，切记要避免碰到金属物体和触电者的裸露身体；也可用绝缘手套或将手用干燥衣物等包起绝缘后解脱触电者；救护人员也可站在绝缘垫上或干木板上进行救护。</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6）触电者触及高压带电设备，救护人员应迅速切断电源，或用适合该电压等级的绝缘工具（绝缘手套、穿绝缘鞋、并使用绝缘棒）解脱触电者，救护人员在抢救过程中应注意保持自身与周围带电部分必要的安全距离。</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7）高处触电紧急救护：救护人员应在确认触电者已与电源隔离，且救护人员本身所涉及环境安全距离危险电源时，方能接触伤员进行抢救，并应注意防止发生高空坠落的可能性。如伤员停止呼吸，立即口对口（鼻）吹气2次，再测试颈动脉，如有搏动，则每5s继续吹一次，如颈动脉无搏动时，可用空心拳头叩击心前区域数次，促使心脏复跳。高处发生触电，为使抢救更为有效，应及时设法将伤员送至地面。在完成上述措施后，应立即用绳索迅速将伤员送至地面，或采取可能的迅速有效的措施送至平台上。触电伤员送至地面后，应立即继续按心肺复苏法坚持抢救。按心肺复苏法支持生命的三项基本措施：通畅气道，口对口（鼻）人工呼吸法，胸外按压。</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（8）</w:t>
      </w:r>
      <w:r>
        <w:rPr>
          <w:rFonts w:hint="eastAsia" w:ascii="宋体" w:hAnsi="宋体" w:cs="宋体"/>
          <w:color w:val="000000"/>
          <w:spacing w:val="-4"/>
          <w:sz w:val="24"/>
          <w:szCs w:val="24"/>
        </w:rPr>
        <w:t>触电伤员停止呼吸，重要的是始终确保气道通畅。如发现伤员口内有异物，可将其身体及头部同时侧转，迅速用一个手指或两手指交叉从口角插入，取出异物；</w:t>
      </w:r>
      <w:r>
        <w:rPr>
          <w:rFonts w:hint="eastAsia" w:ascii="宋体" w:hAnsi="宋体" w:cs="宋体"/>
          <w:color w:val="000000"/>
          <w:sz w:val="24"/>
          <w:szCs w:val="24"/>
        </w:rPr>
        <w:t>操作中注意防止将异物推到咽喉深部。</w:t>
      </w:r>
    </w:p>
    <w:p>
      <w:pPr>
        <w:topLinePunct/>
        <w:adjustRightInd w:val="0"/>
        <w:spacing w:line="360" w:lineRule="auto"/>
        <w:rPr>
          <w:rFonts w:ascii="宋体" w:hAnsi="宋体" w:cs="宋体"/>
          <w:color w:val="000000"/>
          <w:sz w:val="24"/>
          <w:szCs w:val="24"/>
        </w:rPr>
      </w:pPr>
      <w:r>
        <w:rPr>
          <w:rFonts w:hint="eastAsia" w:ascii="宋体" w:hAnsi="宋体" w:cs="宋体"/>
          <w:color w:val="000000"/>
          <w:sz w:val="24"/>
          <w:szCs w:val="24"/>
        </w:rPr>
        <w:t>（9）在保持伤员气道通畅的同时，救护人员用放在伤员额上的手的手指捏住伤员鼻翼，救护人员深呼气后，与伤员口对口紧合，在不漏气的情况下，先连续大口吹气两次，每次1～1.5s。如两次吹气后测试颈动脉仍无搏动，可判断心跳已经停止，要立即同时进行胸外按压。除开始时大口吹气两次外，正常口对口（鼻）呼吸的吹气量不需过大，以免引起胃膨胀。吹气和放松时要注意伤员胸部应有起伏的呼吸动作。吹气时如有较大阻力，可能是头部后仰不够，应及时纠正。触电伤员如牙关紧闭，可口对鼻人工呼吸。口对鼻人工呼吸吹气时，要将伤员嘴紧闭，防止漏气。</w:t>
      </w:r>
    </w:p>
    <w:p>
      <w:pPr>
        <w:pStyle w:val="3"/>
        <w:spacing w:line="240" w:lineRule="auto"/>
        <w:rPr>
          <w:rFonts w:ascii="宋体" w:hAnsi="宋体" w:cs="宋体"/>
          <w:color w:val="000000"/>
        </w:rPr>
      </w:pPr>
      <w:bookmarkStart w:id="17" w:name="_Toc30888"/>
      <w:r>
        <w:rPr>
          <w:rFonts w:hint="eastAsia" w:ascii="宋体" w:hAnsi="宋体" w:cs="宋体"/>
          <w:color w:val="000000"/>
        </w:rPr>
        <w:t>5.</w:t>
      </w:r>
      <w:r>
        <w:rPr>
          <w:rFonts w:hint="eastAsia" w:ascii="宋体" w:hAnsi="宋体" w:cs="宋体"/>
          <w:color w:val="000000"/>
          <w:lang w:val="en-US" w:eastAsia="zh-CN"/>
        </w:rPr>
        <w:t>2</w:t>
      </w:r>
      <w:r>
        <w:rPr>
          <w:rFonts w:hint="eastAsia" w:ascii="宋体" w:hAnsi="宋体" w:cs="宋体"/>
          <w:color w:val="000000"/>
        </w:rPr>
        <w:t> 食物中毒事故应急措施</w:t>
      </w:r>
      <w:bookmarkEnd w:id="17"/>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（1）立即向急救中心 120 呼救。讲清中毒人员症状、持续时间、人数、地点，并派人到路口接应。</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 2）用人工刺激法，用手指或钝物刺激中毒者的咽弓及咽后壁，用来催吐，如此反复直到吐出物为清亮液体为止。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（3）对可疑的食物禁止再食用，收集呕吐物、排泄物及血尿医院做毒物分析。</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 xml:space="preserve">  4）对于催吐无效或神态不清者可让其喝牛奶或蛋清等润滑剂来洗胃，结合毒物而防止毒物的吸收并保护胃粘膜。  </w:t>
      </w:r>
    </w:p>
    <w:p>
      <w:pPr>
        <w:pStyle w:val="8"/>
        <w:widowControl/>
        <w:spacing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（5）用硫酸镁 15~30 克加水 200 毫升来给中毒者导泻。 </w:t>
      </w:r>
    </w:p>
    <w:p>
      <w:pPr>
        <w:pStyle w:val="8"/>
        <w:widowControl/>
        <w:spacing w:line="360" w:lineRule="auto"/>
        <w:rPr>
          <w:rFonts w:ascii="宋体" w:hAnsi="宋体" w:cs="宋体"/>
          <w:color w:val="000000"/>
          <w:szCs w:val="24"/>
        </w:rPr>
      </w:pPr>
      <w:r>
        <w:rPr>
          <w:rFonts w:hint="eastAsia" w:ascii="宋体" w:hAnsi="宋体" w:cs="宋体"/>
          <w:color w:val="000000"/>
          <w:szCs w:val="24"/>
          <w:shd w:val="clear" w:color="auto" w:fill="FCFCFC"/>
        </w:rPr>
        <w:t xml:space="preserve">（6）项目部指挥小组接到报告后，即指令全体人员在第一时间赶赴现场，了解和掌握疫情，开展抢救和维护现场秩序，封存事故现场， 获取中毒食品化验样品，供卫生防疫部门检验。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（7）现场安全员应对中毒事故进行原因分析，制定相应的纠正预防措施，认真填写事故调查报告，并上报公司及有关上级机关。   </w:t>
      </w:r>
    </w:p>
    <w:p>
      <w:pPr>
        <w:pStyle w:val="3"/>
        <w:spacing w:line="240" w:lineRule="auto"/>
        <w:rPr>
          <w:rFonts w:ascii="宋体" w:hAnsi="宋体" w:cs="宋体"/>
          <w:color w:val="000000"/>
        </w:rPr>
      </w:pPr>
      <w:bookmarkStart w:id="18" w:name="_Toc20008"/>
      <w:r>
        <w:rPr>
          <w:rFonts w:hint="eastAsia" w:ascii="宋体" w:hAnsi="宋体" w:cs="宋体"/>
          <w:color w:val="000000"/>
        </w:rPr>
        <w:t>5.</w:t>
      </w:r>
      <w:r>
        <w:rPr>
          <w:rFonts w:hint="eastAsia" w:ascii="宋体" w:hAnsi="宋体" w:cs="宋体"/>
          <w:color w:val="000000"/>
          <w:lang w:val="en-US" w:eastAsia="zh-CN"/>
        </w:rPr>
        <w:t>3</w:t>
      </w:r>
      <w:r>
        <w:rPr>
          <w:rFonts w:hint="eastAsia" w:ascii="宋体" w:hAnsi="宋体" w:cs="宋体"/>
          <w:color w:val="000000"/>
        </w:rPr>
        <w:t>交通事故应急措施 </w:t>
      </w:r>
      <w:bookmarkEnd w:id="18"/>
      <w:r>
        <w:rPr>
          <w:rFonts w:hint="eastAsia" w:ascii="宋体" w:hAnsi="宋体" w:cs="宋体"/>
          <w:color w:val="000000"/>
        </w:rPr>
        <w:t xml:space="preserve">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（1）迅速将伤员脱离危险场地，移至安全地带。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（2）迅速向应急相应小组和成兰公司成兰公司工程调度简要汇报事故情况，并根据事故现场情况，商请卫生、保险、交通、消防等部门予以配合，协同进行伤员抢救和现场勘查、施救工作。</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（3）设立明显警示标志，标明车辆通行路线，并封闭、保护现场。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（4）视其伤情采取报警直接送往医院，或待简单处理后去医院检查。  </w:t>
      </w:r>
    </w:p>
    <w:p>
      <w:pPr>
        <w:pStyle w:val="8"/>
        <w:widowControl/>
        <w:spacing w:before="150"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（5）伤员有骨折、关节伤、肢体挤压伤、大块软组织伤都要固定。</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（6）若伤员有断肢情况发生应尽量用干净的干布（灭菌敷料）包裹装入塑料袋内，随伤员一起转送医院。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（7）在现场为预防感染、止痛，可以给伤员用抗生素和止痛剂。</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（8）记录伤情，现场救护人员应边抢救边记录伤员的受伤机制、受伤部位、受伤程度等第一手资料。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（9）应急相应小组接到报告后，应立即在第一时间赶赴现场，了解掌握事故情况，开展抢救和维护现场秩序，保护事故现场受伤程度等第一手资料。  </w:t>
      </w:r>
    </w:p>
    <w:p>
      <w:pPr>
        <w:pStyle w:val="3"/>
        <w:spacing w:line="240" w:lineRule="auto"/>
        <w:rPr>
          <w:rFonts w:ascii="宋体" w:hAnsi="宋体" w:cs="宋体"/>
          <w:color w:val="000000"/>
        </w:rPr>
      </w:pPr>
      <w:bookmarkStart w:id="19" w:name="_Toc14398"/>
      <w:r>
        <w:rPr>
          <w:rFonts w:hint="eastAsia" w:ascii="宋体" w:hAnsi="宋体" w:cs="宋体"/>
          <w:color w:val="000000"/>
        </w:rPr>
        <w:t>5.</w:t>
      </w:r>
      <w:r>
        <w:rPr>
          <w:rFonts w:hint="eastAsia" w:ascii="宋体" w:hAnsi="宋体" w:cs="宋体"/>
          <w:color w:val="000000"/>
          <w:lang w:val="en-US" w:eastAsia="zh-CN"/>
        </w:rPr>
        <w:t>4</w:t>
      </w:r>
      <w:r>
        <w:rPr>
          <w:rFonts w:hint="eastAsia" w:ascii="宋体" w:hAnsi="宋体" w:cs="宋体"/>
          <w:color w:val="000000"/>
        </w:rPr>
        <w:t>火工品爆炸应急措施</w:t>
      </w:r>
      <w:bookmarkEnd w:id="19"/>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（1）当发生火工品爆炸时，指挥所有人员应立即撤离现场至安全位置，并立即清点作业人员人数，查看有无人员伤亡情况，及时向现场领导和建指指挥部领导汇报。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（2）接通知后，立即启动应急抢险程序，减少或降低爆炸损失。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（3）在确认不会再次发生爆炸后（一般在 15 分钟以后），方可派专职安全员进入爆炸区域进行检查；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（4）协助施工单位设置安全警戒线，防止其他人员进入危险区域，并保护好现场，以便调查事故原因。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（5）抢救出伤员时，应根据伤者的伤势程度，由医务人员进行必要的现场救治措施（如止血、包扎等）后，按“先重后轻”的原则，立即将伤者送医院进行抢救、治疗。</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（6）若有重伤以上情况，无法及时进行救援时，应立即向上级机关、地方政府或紧急救助机构请求救援，同时做好相关配合救援工作。    </w:t>
      </w:r>
    </w:p>
    <w:p>
      <w:pPr>
        <w:pStyle w:val="3"/>
        <w:spacing w:line="240" w:lineRule="auto"/>
        <w:rPr>
          <w:rFonts w:ascii="宋体" w:hAnsi="宋体" w:cs="宋体"/>
          <w:color w:val="000000"/>
        </w:rPr>
      </w:pPr>
      <w:bookmarkStart w:id="20" w:name="_Toc13354"/>
      <w:r>
        <w:rPr>
          <w:rFonts w:hint="eastAsia" w:ascii="宋体" w:hAnsi="宋体" w:cs="宋体"/>
          <w:color w:val="000000"/>
        </w:rPr>
        <w:t>5.</w:t>
      </w:r>
      <w:r>
        <w:rPr>
          <w:rFonts w:hint="eastAsia" w:ascii="宋体" w:hAnsi="宋体" w:cs="宋体"/>
          <w:color w:val="000000"/>
          <w:lang w:val="en-US" w:eastAsia="zh-CN"/>
        </w:rPr>
        <w:t>5</w:t>
      </w:r>
      <w:r>
        <w:rPr>
          <w:rFonts w:hint="eastAsia" w:ascii="宋体" w:hAnsi="宋体" w:cs="宋体"/>
          <w:color w:val="000000"/>
        </w:rPr>
        <w:t> 火灾事故应急措施</w:t>
      </w:r>
      <w:bookmarkEnd w:id="20"/>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（1）立即报警。当接到汇报施工现场火灾发生信息后，监理小组协助施工单位立即拨打“119”火警电话，并及时通知公司及相关部门。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 xml:space="preserve">（2）协助施工单位组织扑救火灾。当办公、生活区或施工现场发生火灾后，除及时报警外，协助指挥小组要立即组织义务消防队员和员工进行扑救，扑救火灾时按照“先控制，后救火；救人重于救火；先重点后一般 ”的灭火战术原则。并派人及时切断电源，组织抢救伤亡人员，隔离火灾危险源和重要物资，充分利用施工现场中的消防设施器材进行灭火。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3）协助消防队员灭火。在自救的基础上，当专业消防队到达火灾现场后，火灾事故应急指挥小组要简要的向消防队负责人说明火灾情况，并全力支持消防队员灭火，要听从消防队的指挥，齐心协力，共同灭火。</w:t>
      </w:r>
    </w:p>
    <w:p>
      <w:pPr>
        <w:pStyle w:val="8"/>
        <w:widowControl/>
        <w:spacing w:before="150" w:line="360" w:lineRule="auto"/>
        <w:rPr>
          <w:rFonts w:ascii="宋体" w:hAnsi="宋体" w:cs="宋体"/>
          <w:color w:val="000000"/>
          <w:szCs w:val="24"/>
          <w:shd w:val="clear" w:color="auto" w:fill="FCFCFC"/>
        </w:rPr>
      </w:pPr>
      <w:r>
        <w:rPr>
          <w:rFonts w:hint="eastAsia" w:ascii="宋体" w:hAnsi="宋体" w:cs="宋体"/>
          <w:color w:val="000000"/>
          <w:szCs w:val="24"/>
          <w:shd w:val="clear" w:color="auto" w:fill="FCFCFC"/>
        </w:rPr>
        <w:t>（4）一旦有人身上燃烧，衣物一时难以脱下时，可让伤员躺在地上滚动，或用水洒扑灭火焰。 </w:t>
      </w:r>
    </w:p>
    <w:p>
      <w:pPr>
        <w:pStyle w:val="8"/>
        <w:widowControl/>
        <w:spacing w:before="150" w:line="360" w:lineRule="auto"/>
        <w:rPr>
          <w:rFonts w:ascii="宋体" w:hAnsi="宋体" w:cs="宋体"/>
          <w:color w:val="000000"/>
          <w:szCs w:val="24"/>
        </w:rPr>
      </w:pPr>
      <w:r>
        <w:rPr>
          <w:rFonts w:hint="eastAsia" w:ascii="宋体" w:hAnsi="宋体" w:cs="宋体"/>
          <w:color w:val="000000"/>
          <w:szCs w:val="24"/>
          <w:shd w:val="clear" w:color="auto" w:fill="FCFCFC"/>
        </w:rPr>
        <w:t>（5）协助施工单位保护现场。当火灾发生时和扑救完毕后，指挥小组要派人保护好现场， 维持好现场秩序，等待对事故原因及责任人的调查。同时应立即采取善后工作，及时清理， 将火灾造成的垃圾分类处理并采取其他有效措施，从而将火灾事故对环境造成的污染降低 到最低限度。</w:t>
      </w:r>
    </w:p>
    <w:p>
      <w:pPr>
        <w:pStyle w:val="14"/>
        <w:spacing w:line="360" w:lineRule="auto"/>
        <w:ind w:firstLine="482" w:firstLineChars="200"/>
        <w:rPr>
          <w:rFonts w:ascii="宋体" w:hAnsi="宋体" w:cs="宋体"/>
          <w:b/>
          <w:color w:val="000000"/>
          <w:kern w:val="21"/>
          <w:sz w:val="24"/>
          <w:szCs w:val="24"/>
        </w:rPr>
      </w:pPr>
    </w:p>
    <w:p>
      <w:pPr>
        <w:spacing w:line="360" w:lineRule="auto"/>
        <w:rPr>
          <w:rFonts w:ascii="宋体" w:hAnsi="宋体" w:cs="宋体"/>
          <w:color w:val="000000"/>
          <w:sz w:val="24"/>
          <w:szCs w:val="24"/>
        </w:rPr>
      </w:pPr>
    </w:p>
    <w:sectPr>
      <w:headerReference r:id="rId4" w:type="default"/>
      <w:footerReference r:id="rId5" w:type="default"/>
      <w:pgSz w:w="11906" w:h="16838"/>
      <w:pgMar w:top="1440" w:right="1066" w:bottom="1440" w:left="16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948"/>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948"/>
        <w:tab w:val="clear" w:pos="4153"/>
      </w:tabs>
    </w:pP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pacing w:after="100" w:afterAutospacing="1"/>
      <w:jc w:val="both"/>
      <w:rPr>
        <w:rFonts w:ascii="宋体" w:hAnsi="宋体"/>
        <w:sz w:val="20"/>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D4C39E"/>
    <w:multiLevelType w:val="singleLevel"/>
    <w:tmpl w:val="53D4C39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ZDk1MjU3N2U1YzQ5ZDYzYzU0ZDUwNGMyOGVmODIifQ=="/>
  </w:docVars>
  <w:rsids>
    <w:rsidRoot w:val="00172A27"/>
    <w:rsid w:val="000A1D01"/>
    <w:rsid w:val="000F409E"/>
    <w:rsid w:val="00172A27"/>
    <w:rsid w:val="00184D6A"/>
    <w:rsid w:val="002F6755"/>
    <w:rsid w:val="003164D1"/>
    <w:rsid w:val="0039692C"/>
    <w:rsid w:val="00421D61"/>
    <w:rsid w:val="00424778"/>
    <w:rsid w:val="004C69CA"/>
    <w:rsid w:val="005601F9"/>
    <w:rsid w:val="005D4DA4"/>
    <w:rsid w:val="007D4625"/>
    <w:rsid w:val="00837C29"/>
    <w:rsid w:val="008855C0"/>
    <w:rsid w:val="00951AA1"/>
    <w:rsid w:val="00A14D78"/>
    <w:rsid w:val="00A91A02"/>
    <w:rsid w:val="00BF6275"/>
    <w:rsid w:val="00CA6B3B"/>
    <w:rsid w:val="00E2113A"/>
    <w:rsid w:val="00F23ADC"/>
    <w:rsid w:val="00F706B0"/>
    <w:rsid w:val="00FA209D"/>
    <w:rsid w:val="04C15E39"/>
    <w:rsid w:val="068C3E0A"/>
    <w:rsid w:val="08674635"/>
    <w:rsid w:val="08B63682"/>
    <w:rsid w:val="0D9223C3"/>
    <w:rsid w:val="0DF54FA2"/>
    <w:rsid w:val="0DFF18F7"/>
    <w:rsid w:val="0FB22199"/>
    <w:rsid w:val="110E1208"/>
    <w:rsid w:val="13D45C06"/>
    <w:rsid w:val="14AA1939"/>
    <w:rsid w:val="17D5109B"/>
    <w:rsid w:val="1F3E167F"/>
    <w:rsid w:val="1FC67273"/>
    <w:rsid w:val="23CF2241"/>
    <w:rsid w:val="26981B61"/>
    <w:rsid w:val="277D36D0"/>
    <w:rsid w:val="2CE01DC0"/>
    <w:rsid w:val="355340FE"/>
    <w:rsid w:val="35E72FCD"/>
    <w:rsid w:val="3AD14960"/>
    <w:rsid w:val="3EFB1CB3"/>
    <w:rsid w:val="448B7009"/>
    <w:rsid w:val="44F33A64"/>
    <w:rsid w:val="4ED55E95"/>
    <w:rsid w:val="517E5C46"/>
    <w:rsid w:val="54BD45AE"/>
    <w:rsid w:val="66692148"/>
    <w:rsid w:val="675D4422"/>
    <w:rsid w:val="69BE01B2"/>
    <w:rsid w:val="6C017091"/>
    <w:rsid w:val="6C0F5875"/>
    <w:rsid w:val="783C7E7B"/>
    <w:rsid w:val="78484564"/>
    <w:rsid w:val="78737397"/>
    <w:rsid w:val="7A993A02"/>
    <w:rsid w:val="7DAC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9"/>
    <w:pPr>
      <w:autoSpaceDE w:val="0"/>
      <w:autoSpaceDN w:val="0"/>
      <w:adjustRightInd w:val="0"/>
      <w:snapToGrid w:val="0"/>
      <w:spacing w:beforeLines="50" w:line="360" w:lineRule="auto"/>
      <w:ind w:firstLine="200" w:firstLineChars="200"/>
      <w:outlineLvl w:val="0"/>
    </w:pPr>
    <w:rPr>
      <w:rFonts w:ascii="Arial" w:hAnsi="Arial" w:eastAsia="黑体"/>
      <w:kern w:val="44"/>
      <w:sz w:val="28"/>
    </w:rPr>
  </w:style>
  <w:style w:type="paragraph" w:styleId="3">
    <w:name w:val="heading 2"/>
    <w:basedOn w:val="1"/>
    <w:next w:val="1"/>
    <w:qFormat/>
    <w:uiPriority w:val="9"/>
    <w:pPr>
      <w:keepNext/>
      <w:keepLines/>
      <w:spacing w:before="260" w:after="260" w:line="413" w:lineRule="auto"/>
      <w:outlineLvl w:val="1"/>
    </w:pPr>
    <w:rPr>
      <w:rFonts w:ascii="Arial" w:hAnsi="Arial"/>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autoSpaceDE w:val="0"/>
      <w:autoSpaceDN w:val="0"/>
      <w:adjustRightInd w:val="0"/>
      <w:snapToGrid w:val="0"/>
      <w:spacing w:line="300" w:lineRule="auto"/>
      <w:jc w:val="left"/>
    </w:pPr>
    <w:rPr>
      <w:rFonts w:ascii="宋体" w:hAnsi="宋体"/>
      <w:sz w:val="18"/>
    </w:rPr>
  </w:style>
  <w:style w:type="paragraph" w:styleId="5">
    <w:name w:val="header"/>
    <w:basedOn w:val="1"/>
    <w:unhideWhenUsed/>
    <w:qFormat/>
    <w:uiPriority w:val="0"/>
    <w:pPr>
      <w:pBdr>
        <w:bottom w:val="single" w:color="auto" w:sz="6" w:space="1"/>
      </w:pBdr>
      <w:tabs>
        <w:tab w:val="center" w:pos="4153"/>
        <w:tab w:val="right" w:pos="8306"/>
      </w:tabs>
      <w:autoSpaceDE w:val="0"/>
      <w:autoSpaceDN w:val="0"/>
      <w:adjustRightInd w:val="0"/>
      <w:snapToGrid w:val="0"/>
      <w:spacing w:line="300" w:lineRule="auto"/>
      <w:jc w:val="center"/>
    </w:pPr>
    <w:rPr>
      <w:rFonts w:ascii="宋体" w:hAnsi="宋体"/>
      <w:sz w:val="18"/>
    </w:r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paragraph" w:styleId="8">
    <w:name w:val="Normal (Web)"/>
    <w:basedOn w:val="1"/>
    <w:next w:val="7"/>
    <w:unhideWhenUsed/>
    <w:qFormat/>
    <w:uiPriority w:val="99"/>
    <w:pPr>
      <w:jc w:val="left"/>
    </w:pPr>
    <w:rPr>
      <w:kern w:val="0"/>
      <w:sz w:val="24"/>
    </w:rPr>
  </w:style>
  <w:style w:type="character" w:styleId="11">
    <w:name w:val="page number"/>
    <w:basedOn w:val="10"/>
    <w:unhideWhenUsed/>
    <w:qFormat/>
    <w:uiPriority w:val="99"/>
  </w:style>
  <w:style w:type="character" w:customStyle="1" w:styleId="12">
    <w:name w:val="标题 1 Char"/>
    <w:link w:val="2"/>
    <w:qFormat/>
    <w:uiPriority w:val="9"/>
    <w:rPr>
      <w:rFonts w:ascii="Arial" w:hAnsi="Arial" w:eastAsia="黑体"/>
      <w:kern w:val="44"/>
      <w:sz w:val="28"/>
      <w:szCs w:val="20"/>
    </w:rPr>
  </w:style>
  <w:style w:type="paragraph" w:customStyle="1" w:styleId="13">
    <w:name w:val="样式 宋体 小三 加粗 居中 行距: 1.5 倍行距"/>
    <w:basedOn w:val="1"/>
    <w:semiHidden/>
    <w:qFormat/>
    <w:uiPriority w:val="0"/>
    <w:pPr>
      <w:spacing w:line="360" w:lineRule="auto"/>
      <w:jc w:val="center"/>
    </w:pPr>
    <w:rPr>
      <w:rFonts w:ascii="宋体" w:hAnsi="宋体" w:eastAsia="Times New Roman"/>
      <w:b/>
      <w:sz w:val="30"/>
    </w:rPr>
  </w:style>
  <w:style w:type="paragraph" w:customStyle="1" w:styleId="14">
    <w:name w:val="02"/>
    <w:basedOn w:val="2"/>
    <w:next w:val="2"/>
    <w:qFormat/>
    <w:uiPriority w:val="0"/>
    <w:pPr>
      <w:overflowPunct w:val="0"/>
      <w:topLinePunct/>
      <w:autoSpaceDE/>
      <w:autoSpaceDN/>
      <w:adjustRightInd/>
      <w:snapToGrid/>
      <w:spacing w:beforeLines="0" w:line="240" w:lineRule="auto"/>
      <w:ind w:firstLine="0" w:firstLineChars="0"/>
    </w:pPr>
    <w:rPr>
      <w:rFonts w:ascii="Times New Roman" w:hAnsi="Times New Roman" w:eastAsia="宋体"/>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4641</Words>
  <Characters>4784</Characters>
  <Lines>50</Lines>
  <Paragraphs>14</Paragraphs>
  <TotalTime>0</TotalTime>
  <ScaleCrop>false</ScaleCrop>
  <LinksUpToDate>false</LinksUpToDate>
  <CharactersWithSpaces>5200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2016-07-20T04:25:00Z</dcterms:created>
  <dc:creator>Administrator</dc:creator>
  <cp:lastModifiedBy>天</cp:lastModifiedBy>
  <cp:lastPrinted>2022-05-09T14:16:00Z</cp:lastPrinted>
  <dcterms:modified xsi:type="dcterms:W3CDTF">2022-09-14T01:19:31Z</dcterms:modified>
  <dc:title>JAQB4  变电站工程监理项目部专项现场应急处置方案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5FB780A433E44723B62D6C573C8C535A</vt:lpwstr>
  </property>
</Properties>
</file>