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  <w:r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  <w:t>评估报告</w:t>
      </w:r>
    </w:p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jc w:val="both"/>
        <w:rPr>
          <w:rFonts w:hint="eastAsia" w:ascii="仿宋" w:hAnsi="仿宋" w:eastAsia="仿宋" w:cs="仿宋"/>
          <w:b/>
          <w:spacing w:val="30"/>
          <w:kern w:val="11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pacing w:val="30"/>
          <w:kern w:val="11"/>
          <w:sz w:val="32"/>
          <w:szCs w:val="32"/>
          <w:lang w:eastAsia="zh-CN"/>
        </w:rPr>
        <w:t>编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lang w:eastAsia="zh-CN"/>
        </w:rPr>
        <w:t>号：中北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lang w:val="en-US" w:eastAsia="zh-CN"/>
        </w:rPr>
        <w:t>--103</w:t>
      </w:r>
    </w:p>
    <w:p>
      <w:pPr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rPr>
          <w:rFonts w:hint="eastAsia" w:ascii="仿宋" w:hAnsi="仿宋" w:eastAsia="仿宋" w:cs="仿宋"/>
          <w:b/>
          <w:spacing w:val="30"/>
          <w:kern w:val="11"/>
          <w:sz w:val="48"/>
          <w:szCs w:val="48"/>
        </w:rPr>
      </w:pPr>
    </w:p>
    <w:p>
      <w:pPr>
        <w:ind w:left="1900" w:hanging="1900" w:hangingChars="500"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30"/>
          <w:kern w:val="11"/>
          <w:sz w:val="32"/>
          <w:szCs w:val="32"/>
        </w:rPr>
        <w:t>项目名称：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>西安沃斯特机械设备制造有限公司阎良航空产业研发基地2#楼（厂房）</w:t>
      </w:r>
    </w:p>
    <w:p>
      <w:pPr>
        <w:widowControl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30"/>
          <w:kern w:val="11"/>
          <w:sz w:val="32"/>
          <w:szCs w:val="32"/>
        </w:rPr>
        <w:t>委托单位：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t>浙江正泰新能源开发有限公司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</w:rPr>
      </w:pPr>
    </w:p>
    <w:p>
      <w:pPr>
        <w:widowControl/>
        <w:ind w:left="1900" w:hanging="1900" w:hangingChars="500"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</w:rPr>
      </w:pPr>
    </w:p>
    <w:p>
      <w:pPr>
        <w:widowControl/>
        <w:ind w:left="1900" w:hanging="1900" w:hangingChars="500"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30"/>
          <w:kern w:val="11"/>
          <w:sz w:val="32"/>
          <w:szCs w:val="32"/>
        </w:rPr>
        <w:t>验算单位：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eastAsia="zh-CN"/>
        </w:rPr>
        <w:t>中北工程设计咨询有限公司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t xml:space="preserve">    </w:t>
      </w:r>
    </w:p>
    <w:p>
      <w:pPr>
        <w:widowControl/>
        <w:ind w:left="1900" w:hanging="1900" w:hangingChars="500"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</w:pPr>
    </w:p>
    <w:p>
      <w:pPr>
        <w:widowControl/>
        <w:ind w:left="1900" w:hanging="1900" w:hangingChars="500"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</w:pPr>
    </w:p>
    <w:p>
      <w:pPr>
        <w:widowControl/>
        <w:ind w:left="1900" w:hanging="1900" w:hangingChars="500"/>
        <w:jc w:val="left"/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30"/>
          <w:kern w:val="11"/>
          <w:sz w:val="32"/>
          <w:szCs w:val="32"/>
        </w:rPr>
        <w:t>验算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lang w:eastAsia="zh-CN"/>
        </w:rPr>
        <w:t>日期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 xml:space="preserve">      2017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eastAsia="zh-CN"/>
        </w:rPr>
        <w:t>年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eastAsia="zh-CN"/>
        </w:rPr>
        <w:t>月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eastAsia="zh-CN"/>
        </w:rPr>
        <w:t>日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30"/>
          <w:kern w:val="11"/>
          <w:sz w:val="32"/>
          <w:szCs w:val="32"/>
          <w:u w:val="single"/>
        </w:rPr>
        <w:t xml:space="preserve">   </w:t>
      </w:r>
    </w:p>
    <w:p>
      <w:pPr>
        <w:ind w:firstLine="340" w:firstLineChars="100"/>
        <w:jc w:val="left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西安沃斯特机械设备制造有限公司阎良航空产业研发基地2#楼（厂房）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复核验算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概况</w:t>
      </w:r>
    </w:p>
    <w:p>
      <w:pPr>
        <w:pStyle w:val="9"/>
        <w:spacing w:line="360" w:lineRule="auto"/>
        <w:ind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西安沃斯特机械设备制造有限公司阎良航空产业研发基地2#楼（厂房）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为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>门式刚架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结构。受浙江正泰新能源开发有限公司委托，对厂房屋面进行承载能力复核验算。</w:t>
      </w:r>
    </w:p>
    <w:p>
      <w:pPr>
        <w:pStyle w:val="9"/>
        <w:spacing w:line="360" w:lineRule="auto"/>
        <w:ind w:left="357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本验算复核的主要依据有：</w:t>
      </w:r>
    </w:p>
    <w:p>
      <w:pPr>
        <w:pStyle w:val="9"/>
        <w:spacing w:line="360" w:lineRule="auto"/>
        <w:ind w:left="357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1)、《建筑结构荷载规范》（GB50009-2012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;</w:t>
      </w:r>
    </w:p>
    <w:p>
      <w:pPr>
        <w:pStyle w:val="9"/>
        <w:spacing w:line="360" w:lineRule="auto"/>
        <w:ind w:left="357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2)、《建筑抗震设计规范》（GB50011-2010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;</w:t>
      </w:r>
    </w:p>
    <w:p>
      <w:pPr>
        <w:pStyle w:val="9"/>
        <w:spacing w:line="360" w:lineRule="auto"/>
        <w:ind w:left="357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3)、《混凝土结构设计规范》（GB50010-2010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;</w:t>
      </w:r>
    </w:p>
    <w:p>
      <w:pPr>
        <w:pStyle w:val="9"/>
        <w:spacing w:line="360" w:lineRule="auto"/>
        <w:ind w:left="357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4)、《钢结构设计规范》（GB50017-2003）</w:t>
      </w:r>
    </w:p>
    <w:p>
      <w:pPr>
        <w:pStyle w:val="9"/>
        <w:spacing w:line="360" w:lineRule="auto"/>
        <w:ind w:left="357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5）、《门式刚架轻型房屋钢结构技术规范》（GB51022-2015）</w:t>
      </w:r>
    </w:p>
    <w:p>
      <w:pPr>
        <w:spacing w:line="360" w:lineRule="auto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)、由浙江正泰新能源开发有限公司提供的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>西安沃斯特机械设备制造有限公司阎良航空产业研发基地2#楼（厂房）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结构施工图（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eastAsia="zh-CN"/>
        </w:rPr>
        <w:t>纸质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版），工程编号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SW2010-08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，出图日期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201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  <w:lang w:eastAsia="zh-CN"/>
        </w:rPr>
        <w:t>年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  <w:lang w:eastAsia="zh-CN"/>
        </w:rPr>
        <w:t>月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。</w:t>
      </w:r>
    </w:p>
    <w:p>
      <w:pPr>
        <w:spacing w:line="360" w:lineRule="auto"/>
        <w:ind w:firstLine="405" w:firstLineChars="15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特别声明：若厂房实际建造过程中进行过施工图优化，而优化内容未体现在贵方提供的施工图上，造成实际构件尺寸、屋面做法与施工图不符。由此造成的一切后果我司概不负责。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厂房验算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2.1荷载标准与地震作用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恒载：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刚架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0.45KN/m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（主钢架计算）（含光伏荷载）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檩条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0.30KN/m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（檩条计算）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活载：刚架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 0.3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>（主钢架计算）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檩条: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 0.5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>（檩条计算）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基本风压：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0.35KN/m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 xml:space="preserve"> 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 xml:space="preserve">     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基本雪压：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0.25KN/m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 xml:space="preserve"> 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吊挂荷载：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eastAsia="zh-CN"/>
        </w:rPr>
        <w:t>不考虑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满铺光伏系统增加恒载：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0.15KN/m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</w:t>
      </w: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地震设防烈度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  <w:lang w:val="en-US" w:eastAsia="zh-CN"/>
        </w:rPr>
        <w:t>8度（0.20g）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  </w:t>
      </w:r>
    </w:p>
    <w:p>
      <w:pPr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2.2厂房内力分析及结果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2.21厂房概况</w:t>
      </w:r>
    </w:p>
    <w:p>
      <w:pPr>
        <w:pStyle w:val="9"/>
        <w:ind w:left="360" w:firstLine="645"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厂房为</w:t>
      </w:r>
      <w:r>
        <w:rPr>
          <w:rFonts w:hint="eastAsia" w:ascii="仿宋" w:hAnsi="仿宋" w:eastAsia="仿宋" w:cs="仿宋"/>
          <w:color w:val="FF0000"/>
          <w:spacing w:val="30"/>
          <w:kern w:val="11"/>
          <w:sz w:val="28"/>
          <w:szCs w:val="28"/>
          <w:u w:val="single"/>
        </w:rPr>
        <w:t xml:space="preserve"> 门式刚架结构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，厂房长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  <w:lang w:val="en-US" w:eastAsia="zh-CN"/>
        </w:rPr>
        <w:t>96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米，宽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  <w:lang w:val="en-US" w:eastAsia="zh-CN"/>
        </w:rPr>
        <w:t>68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米</w:t>
      </w:r>
    </w:p>
    <w:p>
      <w:pPr>
        <w:ind w:firstLine="405" w:firstLineChars="15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2.2.2屋面系统计算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檩条/次梁（计算简图及计算过程）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"C:\\Users\\Administrator\\AppData\\Roaming\\Tencent\\Users\\619800359\\QQ\\WinTemp\\RichOle\\`OMV`@71@516ZAMYE`]R[E7.png"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33340" cy="4010025"/>
            <wp:effectExtent l="0" t="0" r="1016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高频焊接H型钢檩条设计输出文件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输入数据文件:           1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输出结果文件:      LT.OUT     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===== 设计依据 ======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建筑结构荷载规范(GB 50009--2012)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《门式刚架轻型房屋钢结构技术规范》（GB51022-2015）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===== 设计数据 ======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屋面坡度(度):        2.860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檩条跨度 (m):        9.000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檩条间距 (m):        1.500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设计规范: 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《门式刚架轻型房屋钢结构技术规范》（GB51022-2015）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风吸力下翼缘受压稳定验算：按式(6.3.7-2)验算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檩条形式: 高频焊接H型钢 250*150*3.2*4.5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钢材钢号：Q235钢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拉条设置: 设置两道拉条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拉条作用: 约束檩条上翼缘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净截面系数:        1.000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檩条仅支承压型钢板屋面(承受活荷载或雪荷载),挠度限值为1/150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屋面板不能阻止檩条侧向失稳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构造不能保证风吸力作用下翼缘受压的稳定性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建筑类型: 封闭式建筑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分区: 中间区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基本风压:        0.368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风荷载高度变化系数:        1.144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风荷载体型系数:       -1.150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风荷载标准值  (kN/m2):       -0.484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屋面自重标准值(kN/m2):        0.300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活  荷载标准值(kN/m2):        0.500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雪  荷载标准值(kN/m2):        0.250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积灰荷载标准值(kN/m2):        0.000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检修荷载标准值   (kN):        1.000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===== 截面及材料特性 ======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檩条形式: 高频焊接H型钢 250*150*3.2*4.5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B1 =150.000    B2 =150.000     H =250.000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Tw =3.200    Tf =4.500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A = 0.2121E-02    Ix = 0.2408E-04    Iy = 0.2532E-05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Wx1 = 0.1926E-03   Wx2 = 0.1926E-03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Wy1 = 0.3376E-04   Wy2 = 0.3376E-04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钢材钢号：Q235钢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屈服强度  fy=      235.000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强度设计值 f=      215.000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===== 截面验算 ======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1.2恒载+1.4(活载+0.9积灰)组合          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弯矩设计值(kN.m): Mx =18.099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弯矩设计值(kN.m): My =0.020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截面强度(N/mm2) : σmax =94.464 &lt;=215.000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整体稳定系数       : φb   =0.930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整体稳定应力(N/mm2): fstab  =101.578 &lt;=215.000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1.0恒载+1.4风载(吸力)组合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弯矩设计值(kN.m)      : Mxw =-4.060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弯矩设计值(kN.m)      : Myw =0.007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截面强度(N/mm2) : σmaxw =21.249 &lt;=215.000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按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《门式刚架轻型房屋钢结构技术规范》（GB51022-2015）</w:t>
      </w:r>
      <w:r>
        <w:rPr>
          <w:rFonts w:hint="eastAsia" w:ascii="仿宋" w:hAnsi="仿宋" w:eastAsia="仿宋" w:cs="仿宋"/>
          <w:sz w:val="28"/>
          <w:szCs w:val="28"/>
        </w:rPr>
        <w:t>验算: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整体稳定系数       : φb   =0.213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檩条的稳定性(N/mm2): fstabw =99.267 &lt;=215.000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荷载标准值作用下，挠度计算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垂直于屋面的挠度(mm) : v =23.508 &lt;=60.000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===== 计算满足 ======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檩条能够承受的最大轴力设计值为(KN): N=      31.000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===== 计算结束 ======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  <w:lang w:val="en-US" w:eastAsia="zh-CN"/>
        </w:rPr>
        <w:t>GJ-1</w: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梁柱单榀计算简图及应力比图</w:t>
      </w:r>
    </w:p>
    <w:p>
      <w:pPr>
        <w:widowControl/>
        <w:jc w:val="left"/>
        <w:rPr>
          <w:rFonts w:hint="eastAsia" w:ascii="仿宋" w:hAnsi="仿宋" w:eastAsia="仿宋" w:cs="仿宋"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instrText xml:space="preserve"> eq \o\ac(</w:instrText>
      </w:r>
      <w:r>
        <w:rPr>
          <w:rFonts w:hint="eastAsia" w:ascii="仿宋" w:hAnsi="仿宋" w:eastAsia="仿宋" w:cs="仿宋"/>
          <w:spacing w:val="30"/>
          <w:kern w:val="11"/>
          <w:position w:val="-5"/>
          <w:sz w:val="42"/>
          <w:szCs w:val="28"/>
        </w:rPr>
        <w:instrText xml:space="preserve">○</w:instrText>
      </w:r>
      <w:r>
        <w:rPr>
          <w:rFonts w:hint="eastAsia" w:ascii="仿宋" w:hAnsi="仿宋" w:eastAsia="仿宋" w:cs="仿宋"/>
          <w:spacing w:val="30"/>
          <w:kern w:val="11"/>
          <w:position w:val="0"/>
          <w:sz w:val="28"/>
          <w:szCs w:val="28"/>
        </w:rPr>
        <w:instrText xml:space="preserve">,</w:instrText>
      </w:r>
      <w:r>
        <w:rPr>
          <w:rFonts w:hint="eastAsia" w:ascii="仿宋" w:hAnsi="仿宋" w:eastAsia="仿宋" w:cs="仿宋"/>
          <w:kern w:val="11"/>
          <w:position w:val="0"/>
          <w:sz w:val="28"/>
          <w:szCs w:val="28"/>
        </w:rPr>
        <w:instrText xml:space="preserve">1</w:instrText>
      </w:r>
      <w:r>
        <w:rPr>
          <w:rFonts w:hint="eastAsia" w:ascii="仿宋" w:hAnsi="仿宋" w:eastAsia="仿宋" w:cs="仿宋"/>
          <w:spacing w:val="30"/>
          <w:kern w:val="11"/>
          <w:position w:val="0"/>
          <w:sz w:val="28"/>
          <w:szCs w:val="28"/>
        </w:rPr>
        <w:instrText xml:space="preserve">)</w:instrText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30"/>
          <w:kern w:val="11"/>
          <w:sz w:val="28"/>
          <w:szCs w:val="28"/>
        </w:rPr>
        <w:t>计算参数输入：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"C:\\Users\\Administrator\\AppData\\Roaming\\Tencent\\Users\\619800359\\QQ\\WinTemp\\RichOle\\S{G7UPKZTBK$($4V3H`V6MC.png"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62375" cy="5324475"/>
            <wp:effectExtent l="0" t="0" r="9525" b="952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"C:\\Users\\Administrator\\AppData\\Roaming\\Tencent\\Users\\619800359\\QQ\\WinTemp\\RichOle\\[A09BQ9]9]QHIL5MYU1)S0W.png"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62375" cy="5324475"/>
            <wp:effectExtent l="0" t="0" r="9525" b="9525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"C:\\Users\\Administrator\\AppData\\Roaming\\Tencent\\Users\\619800359\\QQ\\WinTemp\\RichOle\\XZ(9UA@DMOT6[G3[IVZJ2MP.png"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574405" cy="2880995"/>
            <wp:effectExtent l="0" t="0" r="14605" b="17145"/>
            <wp:docPr id="1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7440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"C:\\Users\\Administrator\\AppData\\Roaming\\Tencent\\Users\\619800359\\QQ\\WinTemp\\RichOle\\[Q$Q`@BTIOT}X$0QKEP`%06.png"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4000" cy="4162425"/>
            <wp:effectExtent l="0" t="0" r="0" b="952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"C:\\Users\\Administrator\\AppData\\Roaming\\Tencent\\Users\\619800359\\QQ\\WinTemp\\RichOle\\KK[J@QT(V{0VM[QRRLMN3U0.png"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4000" cy="4162425"/>
            <wp:effectExtent l="0" t="0" r="0" b="9525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"C:\\Users\\Administrator\\AppData\\Roaming\\Tencent\\Users\\619800359\\QQ\\WinTemp\\RichOle\\TF`NDD]UKN8)998FC%J)1IS.png"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199120" cy="3040380"/>
            <wp:effectExtent l="0" t="0" r="7620" b="1143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912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结论与建议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由计算过程可见：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此厂房屋面刚架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按恒荷载0.45KN/m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计算（附加光伏系统荷载0.15KN/m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），刚架承载力满足要求；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檩条按恒载取0.3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KN/m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计算（附加光伏系统荷载0.15KN/m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），计算结果檩条满足要求。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因此，该厂房屋面可以布置光伏组件。</w:t>
      </w: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</w:p>
    <w:p>
      <w:pPr>
        <w:pStyle w:val="9"/>
        <w:ind w:left="360" w:firstLine="0" w:firstLineChars="0"/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</w:pPr>
      <w:r>
        <w:rPr>
          <w:rFonts w:hint="eastAsia" w:ascii="仿宋" w:hAnsi="仿宋" w:eastAsia="仿宋" w:cs="仿宋"/>
          <w:b/>
          <w:spacing w:val="30"/>
          <w:kern w:val="11"/>
          <w:sz w:val="28"/>
          <w:szCs w:val="28"/>
        </w:rPr>
        <w:t>注：根据图纸资料，此次荷载复核未考虑吊挂荷载，若现场有吊挂荷载，需及时反馈。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F8D"/>
    <w:multiLevelType w:val="multilevel"/>
    <w:tmpl w:val="04820F8D"/>
    <w:lvl w:ilvl="0" w:tentative="0">
      <w:start w:val="1"/>
      <w:numFmt w:val="decimal"/>
      <w:lvlText w:val="%1）"/>
      <w:lvlJc w:val="left"/>
      <w:pPr>
        <w:ind w:left="112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578734FA"/>
    <w:multiLevelType w:val="singleLevel"/>
    <w:tmpl w:val="578734FA"/>
    <w:lvl w:ilvl="0" w:tentative="0">
      <w:start w:val="2"/>
      <w:numFmt w:val="decimal"/>
      <w:suff w:val="nothing"/>
      <w:lvlText w:val="%1)"/>
      <w:lvlJc w:val="left"/>
    </w:lvl>
  </w:abstractNum>
  <w:abstractNum w:abstractNumId="2">
    <w:nsid w:val="5EDB531F"/>
    <w:multiLevelType w:val="multilevel"/>
    <w:tmpl w:val="5EDB53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0B"/>
    <w:rsid w:val="00044849"/>
    <w:rsid w:val="00052B4C"/>
    <w:rsid w:val="0005619F"/>
    <w:rsid w:val="00064019"/>
    <w:rsid w:val="00064FCA"/>
    <w:rsid w:val="00070453"/>
    <w:rsid w:val="000779E5"/>
    <w:rsid w:val="000810EF"/>
    <w:rsid w:val="000900A1"/>
    <w:rsid w:val="000906EA"/>
    <w:rsid w:val="000A101D"/>
    <w:rsid w:val="000A5598"/>
    <w:rsid w:val="000A7D9F"/>
    <w:rsid w:val="000B3F37"/>
    <w:rsid w:val="000D49D7"/>
    <w:rsid w:val="000E5608"/>
    <w:rsid w:val="00102FFE"/>
    <w:rsid w:val="001316C2"/>
    <w:rsid w:val="00134F4D"/>
    <w:rsid w:val="00136A5C"/>
    <w:rsid w:val="00137BE2"/>
    <w:rsid w:val="00140899"/>
    <w:rsid w:val="0015115A"/>
    <w:rsid w:val="001515FE"/>
    <w:rsid w:val="001652E1"/>
    <w:rsid w:val="00172A27"/>
    <w:rsid w:val="001867C6"/>
    <w:rsid w:val="001907C6"/>
    <w:rsid w:val="001A1DD9"/>
    <w:rsid w:val="001D19D7"/>
    <w:rsid w:val="001D218A"/>
    <w:rsid w:val="001D2A4A"/>
    <w:rsid w:val="001D34D0"/>
    <w:rsid w:val="00203FC8"/>
    <w:rsid w:val="00213945"/>
    <w:rsid w:val="0024267F"/>
    <w:rsid w:val="00244AC5"/>
    <w:rsid w:val="00247CDE"/>
    <w:rsid w:val="00255F61"/>
    <w:rsid w:val="00255FCF"/>
    <w:rsid w:val="00271AC3"/>
    <w:rsid w:val="00285992"/>
    <w:rsid w:val="0029207A"/>
    <w:rsid w:val="002925E9"/>
    <w:rsid w:val="002A3BA0"/>
    <w:rsid w:val="002D0F72"/>
    <w:rsid w:val="002D3689"/>
    <w:rsid w:val="002E7057"/>
    <w:rsid w:val="002F08C3"/>
    <w:rsid w:val="002F1C9A"/>
    <w:rsid w:val="003065E8"/>
    <w:rsid w:val="003139EF"/>
    <w:rsid w:val="003322A2"/>
    <w:rsid w:val="00333E90"/>
    <w:rsid w:val="00373BA2"/>
    <w:rsid w:val="00381DE0"/>
    <w:rsid w:val="00394B16"/>
    <w:rsid w:val="003B4DEB"/>
    <w:rsid w:val="003C4767"/>
    <w:rsid w:val="003F4CC1"/>
    <w:rsid w:val="003F64CF"/>
    <w:rsid w:val="00402CE6"/>
    <w:rsid w:val="00403406"/>
    <w:rsid w:val="004138DD"/>
    <w:rsid w:val="00413ED8"/>
    <w:rsid w:val="0045310C"/>
    <w:rsid w:val="004605DA"/>
    <w:rsid w:val="0046068A"/>
    <w:rsid w:val="00462AC2"/>
    <w:rsid w:val="004726D0"/>
    <w:rsid w:val="0047422F"/>
    <w:rsid w:val="00474B64"/>
    <w:rsid w:val="004753F8"/>
    <w:rsid w:val="004A1018"/>
    <w:rsid w:val="004D5C52"/>
    <w:rsid w:val="004E6BD0"/>
    <w:rsid w:val="004E7BDD"/>
    <w:rsid w:val="004F5D18"/>
    <w:rsid w:val="00503A4B"/>
    <w:rsid w:val="00516BBF"/>
    <w:rsid w:val="005735BD"/>
    <w:rsid w:val="005776F5"/>
    <w:rsid w:val="00593AE6"/>
    <w:rsid w:val="005A2F00"/>
    <w:rsid w:val="005B072F"/>
    <w:rsid w:val="005B5199"/>
    <w:rsid w:val="005B7879"/>
    <w:rsid w:val="005B7D23"/>
    <w:rsid w:val="005C0816"/>
    <w:rsid w:val="0061004B"/>
    <w:rsid w:val="00621C89"/>
    <w:rsid w:val="00623D89"/>
    <w:rsid w:val="0063791A"/>
    <w:rsid w:val="0064392F"/>
    <w:rsid w:val="00654780"/>
    <w:rsid w:val="00661F48"/>
    <w:rsid w:val="006661AA"/>
    <w:rsid w:val="006845E2"/>
    <w:rsid w:val="00691F1A"/>
    <w:rsid w:val="00696CBB"/>
    <w:rsid w:val="006A4222"/>
    <w:rsid w:val="006B61A7"/>
    <w:rsid w:val="006B6F69"/>
    <w:rsid w:val="006C230E"/>
    <w:rsid w:val="006C4F3C"/>
    <w:rsid w:val="006C52F2"/>
    <w:rsid w:val="00702C46"/>
    <w:rsid w:val="00714332"/>
    <w:rsid w:val="007218FB"/>
    <w:rsid w:val="00746322"/>
    <w:rsid w:val="00747737"/>
    <w:rsid w:val="007513C0"/>
    <w:rsid w:val="00763C4C"/>
    <w:rsid w:val="007B598B"/>
    <w:rsid w:val="007C67B2"/>
    <w:rsid w:val="007D4112"/>
    <w:rsid w:val="00801348"/>
    <w:rsid w:val="00802999"/>
    <w:rsid w:val="00810E04"/>
    <w:rsid w:val="00814A37"/>
    <w:rsid w:val="00832CED"/>
    <w:rsid w:val="00840FEE"/>
    <w:rsid w:val="00855ABD"/>
    <w:rsid w:val="00863066"/>
    <w:rsid w:val="008651DF"/>
    <w:rsid w:val="008858BF"/>
    <w:rsid w:val="00885B8F"/>
    <w:rsid w:val="00890D9C"/>
    <w:rsid w:val="008A16AF"/>
    <w:rsid w:val="008A208E"/>
    <w:rsid w:val="008A5855"/>
    <w:rsid w:val="008C30FC"/>
    <w:rsid w:val="008C6BBD"/>
    <w:rsid w:val="008D1F97"/>
    <w:rsid w:val="008F27FD"/>
    <w:rsid w:val="00906C66"/>
    <w:rsid w:val="009213D7"/>
    <w:rsid w:val="00922A2A"/>
    <w:rsid w:val="00930673"/>
    <w:rsid w:val="0093487D"/>
    <w:rsid w:val="00936A99"/>
    <w:rsid w:val="00942CA5"/>
    <w:rsid w:val="00945ED2"/>
    <w:rsid w:val="00950D39"/>
    <w:rsid w:val="00950E48"/>
    <w:rsid w:val="0095156F"/>
    <w:rsid w:val="0095254D"/>
    <w:rsid w:val="00955455"/>
    <w:rsid w:val="0096785A"/>
    <w:rsid w:val="009738BE"/>
    <w:rsid w:val="009B13AF"/>
    <w:rsid w:val="009C0E5A"/>
    <w:rsid w:val="009C1B21"/>
    <w:rsid w:val="009C36C9"/>
    <w:rsid w:val="009C6C50"/>
    <w:rsid w:val="009F6DE6"/>
    <w:rsid w:val="00A068CA"/>
    <w:rsid w:val="00A17F13"/>
    <w:rsid w:val="00A207EC"/>
    <w:rsid w:val="00A272DD"/>
    <w:rsid w:val="00A346DA"/>
    <w:rsid w:val="00A50C3E"/>
    <w:rsid w:val="00A50CEB"/>
    <w:rsid w:val="00A50E99"/>
    <w:rsid w:val="00A55E15"/>
    <w:rsid w:val="00A55F3A"/>
    <w:rsid w:val="00A64031"/>
    <w:rsid w:val="00A674C8"/>
    <w:rsid w:val="00A81578"/>
    <w:rsid w:val="00A8238F"/>
    <w:rsid w:val="00A85EE7"/>
    <w:rsid w:val="00A92785"/>
    <w:rsid w:val="00AB252D"/>
    <w:rsid w:val="00AD7DFE"/>
    <w:rsid w:val="00AE07B0"/>
    <w:rsid w:val="00AF1E0F"/>
    <w:rsid w:val="00AF5E73"/>
    <w:rsid w:val="00B13FE8"/>
    <w:rsid w:val="00B239B5"/>
    <w:rsid w:val="00B31625"/>
    <w:rsid w:val="00B415F7"/>
    <w:rsid w:val="00B45CA3"/>
    <w:rsid w:val="00B53B63"/>
    <w:rsid w:val="00B65B16"/>
    <w:rsid w:val="00B83DC2"/>
    <w:rsid w:val="00B84DCE"/>
    <w:rsid w:val="00B93A49"/>
    <w:rsid w:val="00BB5E14"/>
    <w:rsid w:val="00BC331C"/>
    <w:rsid w:val="00BD02FC"/>
    <w:rsid w:val="00BE08E4"/>
    <w:rsid w:val="00BE2B3F"/>
    <w:rsid w:val="00BE403D"/>
    <w:rsid w:val="00BF0047"/>
    <w:rsid w:val="00BF132B"/>
    <w:rsid w:val="00C06DD8"/>
    <w:rsid w:val="00C1036B"/>
    <w:rsid w:val="00C22818"/>
    <w:rsid w:val="00C26E58"/>
    <w:rsid w:val="00C41092"/>
    <w:rsid w:val="00C42253"/>
    <w:rsid w:val="00C50D70"/>
    <w:rsid w:val="00C671D9"/>
    <w:rsid w:val="00C679AD"/>
    <w:rsid w:val="00C7055A"/>
    <w:rsid w:val="00C85244"/>
    <w:rsid w:val="00C90DA8"/>
    <w:rsid w:val="00CA526A"/>
    <w:rsid w:val="00CC0F37"/>
    <w:rsid w:val="00CD5F46"/>
    <w:rsid w:val="00CF5280"/>
    <w:rsid w:val="00D0017F"/>
    <w:rsid w:val="00D11538"/>
    <w:rsid w:val="00D12648"/>
    <w:rsid w:val="00D23E92"/>
    <w:rsid w:val="00D27040"/>
    <w:rsid w:val="00D34381"/>
    <w:rsid w:val="00D47808"/>
    <w:rsid w:val="00D532F7"/>
    <w:rsid w:val="00D559AB"/>
    <w:rsid w:val="00D62F3B"/>
    <w:rsid w:val="00D75824"/>
    <w:rsid w:val="00D91575"/>
    <w:rsid w:val="00DA332F"/>
    <w:rsid w:val="00DD585C"/>
    <w:rsid w:val="00DE6749"/>
    <w:rsid w:val="00E023F4"/>
    <w:rsid w:val="00E12787"/>
    <w:rsid w:val="00E21ED9"/>
    <w:rsid w:val="00E22110"/>
    <w:rsid w:val="00E32397"/>
    <w:rsid w:val="00E36778"/>
    <w:rsid w:val="00E402C3"/>
    <w:rsid w:val="00E52CEF"/>
    <w:rsid w:val="00E5301B"/>
    <w:rsid w:val="00E55473"/>
    <w:rsid w:val="00E557D8"/>
    <w:rsid w:val="00E84322"/>
    <w:rsid w:val="00E863CB"/>
    <w:rsid w:val="00EA637E"/>
    <w:rsid w:val="00EA7E67"/>
    <w:rsid w:val="00EB07B1"/>
    <w:rsid w:val="00EC24F8"/>
    <w:rsid w:val="00ED5EF6"/>
    <w:rsid w:val="00EF5338"/>
    <w:rsid w:val="00F03485"/>
    <w:rsid w:val="00F1531D"/>
    <w:rsid w:val="00F224AC"/>
    <w:rsid w:val="00F25F8C"/>
    <w:rsid w:val="00F413EC"/>
    <w:rsid w:val="00F46DCC"/>
    <w:rsid w:val="00F46EED"/>
    <w:rsid w:val="00F47BD4"/>
    <w:rsid w:val="00F752D3"/>
    <w:rsid w:val="00F8306C"/>
    <w:rsid w:val="00F86192"/>
    <w:rsid w:val="00FA02F9"/>
    <w:rsid w:val="00FC043E"/>
    <w:rsid w:val="00FC4EB1"/>
    <w:rsid w:val="00FC7F29"/>
    <w:rsid w:val="00FD24CA"/>
    <w:rsid w:val="00FD3F1F"/>
    <w:rsid w:val="00FD7128"/>
    <w:rsid w:val="013850DC"/>
    <w:rsid w:val="03DE43EE"/>
    <w:rsid w:val="07694F94"/>
    <w:rsid w:val="08D3344D"/>
    <w:rsid w:val="0DAF1ED7"/>
    <w:rsid w:val="0F214E58"/>
    <w:rsid w:val="0FB833D2"/>
    <w:rsid w:val="10816AF1"/>
    <w:rsid w:val="10CF093A"/>
    <w:rsid w:val="10FA67ED"/>
    <w:rsid w:val="16AB23E9"/>
    <w:rsid w:val="16D856DB"/>
    <w:rsid w:val="1753285B"/>
    <w:rsid w:val="18BE2829"/>
    <w:rsid w:val="19066552"/>
    <w:rsid w:val="1E1341F9"/>
    <w:rsid w:val="1F337112"/>
    <w:rsid w:val="21972766"/>
    <w:rsid w:val="22A1141C"/>
    <w:rsid w:val="239E0D82"/>
    <w:rsid w:val="25B97EF4"/>
    <w:rsid w:val="2ABF2124"/>
    <w:rsid w:val="2E30605E"/>
    <w:rsid w:val="2E7F3628"/>
    <w:rsid w:val="2FFE4209"/>
    <w:rsid w:val="30AE0E37"/>
    <w:rsid w:val="31310461"/>
    <w:rsid w:val="322F6347"/>
    <w:rsid w:val="327512AC"/>
    <w:rsid w:val="332F654C"/>
    <w:rsid w:val="355973A0"/>
    <w:rsid w:val="35B707A7"/>
    <w:rsid w:val="3631140E"/>
    <w:rsid w:val="36B71CFD"/>
    <w:rsid w:val="37DD0256"/>
    <w:rsid w:val="39297BFE"/>
    <w:rsid w:val="3BA14FF7"/>
    <w:rsid w:val="3C1A3022"/>
    <w:rsid w:val="3CC533AB"/>
    <w:rsid w:val="42EA1EDA"/>
    <w:rsid w:val="454B167B"/>
    <w:rsid w:val="45B24CC3"/>
    <w:rsid w:val="4971105E"/>
    <w:rsid w:val="49D01C33"/>
    <w:rsid w:val="4A9C25F9"/>
    <w:rsid w:val="4BE101CF"/>
    <w:rsid w:val="4D2A6F66"/>
    <w:rsid w:val="4DB33456"/>
    <w:rsid w:val="4DC04B70"/>
    <w:rsid w:val="4F396CEC"/>
    <w:rsid w:val="50DB28AF"/>
    <w:rsid w:val="53694959"/>
    <w:rsid w:val="54035AB7"/>
    <w:rsid w:val="572D1F26"/>
    <w:rsid w:val="57E313A3"/>
    <w:rsid w:val="581677C9"/>
    <w:rsid w:val="58177555"/>
    <w:rsid w:val="58E81C67"/>
    <w:rsid w:val="5997254A"/>
    <w:rsid w:val="59D224CB"/>
    <w:rsid w:val="5A532907"/>
    <w:rsid w:val="5DDB6628"/>
    <w:rsid w:val="5E1F6A5B"/>
    <w:rsid w:val="5EA3564C"/>
    <w:rsid w:val="5FBD31CB"/>
    <w:rsid w:val="601B1A58"/>
    <w:rsid w:val="62771D07"/>
    <w:rsid w:val="63B43560"/>
    <w:rsid w:val="63D01032"/>
    <w:rsid w:val="66B6728B"/>
    <w:rsid w:val="66C0791F"/>
    <w:rsid w:val="66E63173"/>
    <w:rsid w:val="691A2010"/>
    <w:rsid w:val="69320334"/>
    <w:rsid w:val="697C7AE8"/>
    <w:rsid w:val="6B7339B1"/>
    <w:rsid w:val="6BB222B3"/>
    <w:rsid w:val="6BF07D28"/>
    <w:rsid w:val="6C423FF5"/>
    <w:rsid w:val="6CB2127F"/>
    <w:rsid w:val="6DA74939"/>
    <w:rsid w:val="6EDA3EE9"/>
    <w:rsid w:val="71050C81"/>
    <w:rsid w:val="714E5817"/>
    <w:rsid w:val="71AD6D52"/>
    <w:rsid w:val="73924D75"/>
    <w:rsid w:val="754D0673"/>
    <w:rsid w:val="756960A0"/>
    <w:rsid w:val="77897FAF"/>
    <w:rsid w:val="7A590328"/>
    <w:rsid w:val="7C704F28"/>
    <w:rsid w:val="7D8C4E80"/>
    <w:rsid w:val="7DC81970"/>
    <w:rsid w:val="7F231C31"/>
    <w:rsid w:val="7F2A2E15"/>
    <w:rsid w:val="7F7D7CBC"/>
    <w:rsid w:val="7FC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8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lang w:val="en-US" w:eastAsia="en-US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副标题 Char"/>
    <w:basedOn w:val="6"/>
    <w:link w:val="5"/>
    <w:qFormat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656</Words>
  <Characters>3744</Characters>
  <Lines>31</Lines>
  <Paragraphs>8</Paragraphs>
  <ScaleCrop>false</ScaleCrop>
  <LinksUpToDate>false</LinksUpToDate>
  <CharactersWithSpaces>4392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2017-04-05T04:35:00Z</dcterms:created>
  <dc:creator>jianbao.lin</dc:creator>
  <cp:lastModifiedBy>Administrator</cp:lastModifiedBy>
  <cp:lastPrinted>2015-04-29T07:42:00Z</cp:lastPrinted>
  <dcterms:modified xsi:type="dcterms:W3CDTF">2017-06-21T14:39:29Z</dcterms:modified>
  <dc:title>评估报告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