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883" w:firstLineChars="200"/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Hlk28766499"/>
      <w:r>
        <w:rPr>
          <w:rFonts w:hint="eastAsia"/>
          <w:b/>
          <w:bCs/>
          <w:sz w:val="44"/>
          <w:szCs w:val="44"/>
          <w:lang w:eastAsia="zh-CN"/>
        </w:rPr>
        <w:t>浙江长兴天能动力（二期）</w:t>
      </w:r>
      <w:r>
        <w:rPr>
          <w:rFonts w:hint="eastAsia"/>
          <w:b/>
          <w:bCs/>
          <w:sz w:val="44"/>
          <w:szCs w:val="44"/>
          <w:lang w:val="en-US" w:eastAsia="zh-CN"/>
        </w:rPr>
        <w:t>0.61万千瓦综合智慧零碳电厂项目</w:t>
      </w:r>
    </w:p>
    <w:p>
      <w:pPr>
        <w:ind w:firstLine="883" w:firstLineChars="20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监理项目部危险源、环境因素辨识及</w:t>
      </w:r>
    </w:p>
    <w:p>
      <w:pPr>
        <w:ind w:firstLine="883" w:firstLineChars="200"/>
        <w:jc w:val="center"/>
        <w:rPr>
          <w:b/>
          <w:color w:val="FF0000"/>
          <w:sz w:val="44"/>
          <w:szCs w:val="44"/>
        </w:rPr>
      </w:pPr>
      <w:r>
        <w:rPr>
          <w:rFonts w:hint="eastAsia"/>
          <w:b/>
          <w:sz w:val="44"/>
          <w:szCs w:val="44"/>
        </w:rPr>
        <w:t>预控措施</w:t>
      </w:r>
    </w:p>
    <w:p>
      <w:pPr>
        <w:spacing w:line="480" w:lineRule="auto"/>
        <w:ind w:firstLine="643" w:firstLineChars="200"/>
        <w:jc w:val="both"/>
        <w:rPr>
          <w:rFonts w:hint="eastAsia"/>
          <w:b/>
          <w:bCs/>
          <w:sz w:val="32"/>
        </w:rPr>
      </w:pPr>
    </w:p>
    <w:p>
      <w:pPr>
        <w:spacing w:line="480" w:lineRule="auto"/>
        <w:ind w:firstLine="643" w:firstLineChars="200"/>
        <w:jc w:val="both"/>
        <w:rPr>
          <w:rFonts w:hint="eastAsia"/>
          <w:b/>
          <w:bCs/>
          <w:sz w:val="32"/>
        </w:rPr>
      </w:pPr>
    </w:p>
    <w:p>
      <w:pPr>
        <w:pStyle w:val="2"/>
        <w:rPr>
          <w:rFonts w:hint="eastAsia"/>
          <w:b/>
          <w:bCs/>
          <w:sz w:val="32"/>
        </w:rPr>
      </w:pPr>
    </w:p>
    <w:p>
      <w:pPr>
        <w:pStyle w:val="2"/>
        <w:rPr>
          <w:rFonts w:hint="eastAsia"/>
          <w:b/>
          <w:bCs/>
          <w:sz w:val="32"/>
        </w:rPr>
      </w:pPr>
      <w:bookmarkStart w:id="1" w:name="_GoBack"/>
      <w:bookmarkEnd w:id="1"/>
    </w:p>
    <w:p>
      <w:pPr>
        <w:spacing w:line="480" w:lineRule="auto"/>
        <w:ind w:firstLine="2249" w:firstLineChars="700"/>
        <w:jc w:val="both"/>
        <w:rPr>
          <w:rFonts w:hint="default" w:eastAsiaTheme="minorEastAsia"/>
          <w:sz w:val="28"/>
          <w:u w:val="single"/>
          <w:lang w:val="en-US" w:eastAsia="zh-CN"/>
        </w:rPr>
      </w:pPr>
      <w:r>
        <w:rPr>
          <w:rFonts w:hint="eastAsia"/>
          <w:b/>
          <w:bCs/>
          <w:sz w:val="32"/>
        </w:rPr>
        <w:t>批准：</w:t>
      </w:r>
      <w:r>
        <w:rPr>
          <w:rFonts w:hint="eastAsia"/>
          <w:b/>
          <w:bCs/>
          <w:sz w:val="32"/>
          <w:u w:val="single"/>
        </w:rPr>
        <w:t xml:space="preserve">       </w:t>
      </w:r>
      <w:r>
        <w:rPr>
          <w:rFonts w:hint="eastAsia"/>
          <w:b/>
          <w:bCs/>
          <w:sz w:val="32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32"/>
          <w:u w:val="single"/>
        </w:rPr>
        <w:t xml:space="preserve">     </w:t>
      </w:r>
      <w:r>
        <w:rPr>
          <w:rFonts w:hint="eastAsia"/>
          <w:b/>
          <w:bCs/>
          <w:sz w:val="32"/>
          <w:u w:val="none"/>
          <w:lang w:val="en-US" w:eastAsia="zh-CN"/>
        </w:rPr>
        <w:t xml:space="preserve">  </w:t>
      </w:r>
    </w:p>
    <w:p>
      <w:pPr>
        <w:spacing w:line="480" w:lineRule="auto"/>
        <w:ind w:firstLine="2249" w:firstLineChars="700"/>
        <w:jc w:val="both"/>
        <w:rPr>
          <w:rFonts w:hint="default" w:eastAsiaTheme="minorEastAsia"/>
          <w:sz w:val="28"/>
          <w:u w:val="single"/>
          <w:lang w:val="en-US" w:eastAsia="zh-CN"/>
        </w:rPr>
      </w:pPr>
      <w:r>
        <w:rPr>
          <w:rFonts w:hint="eastAsia"/>
          <w:b/>
          <w:bCs/>
          <w:sz w:val="32"/>
        </w:rPr>
        <w:t>审核：</w:t>
      </w:r>
      <w:r>
        <w:rPr>
          <w:rFonts w:hint="eastAsia"/>
          <w:b/>
          <w:bCs/>
          <w:sz w:val="32"/>
          <w:u w:val="single"/>
        </w:rPr>
        <w:t xml:space="preserve">       </w:t>
      </w:r>
      <w:r>
        <w:rPr>
          <w:rFonts w:hint="eastAsia"/>
          <w:b/>
          <w:bCs/>
          <w:sz w:val="32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32"/>
          <w:u w:val="single"/>
        </w:rPr>
        <w:t xml:space="preserve">     </w:t>
      </w:r>
      <w:r>
        <w:rPr>
          <w:rFonts w:hint="eastAsia"/>
          <w:b/>
          <w:bCs/>
          <w:sz w:val="32"/>
          <w:u w:val="none"/>
          <w:lang w:val="en-US" w:eastAsia="zh-CN"/>
        </w:rPr>
        <w:t xml:space="preserve">  </w:t>
      </w:r>
    </w:p>
    <w:p>
      <w:pPr>
        <w:spacing w:line="480" w:lineRule="auto"/>
        <w:ind w:firstLine="2249" w:firstLineChars="700"/>
        <w:jc w:val="both"/>
        <w:rPr>
          <w:rFonts w:hint="default" w:eastAsiaTheme="minorEastAsia"/>
          <w:sz w:val="28"/>
          <w:u w:val="single"/>
          <w:lang w:val="en-US" w:eastAsia="zh-CN"/>
        </w:rPr>
      </w:pPr>
      <w:r>
        <w:rPr>
          <w:rFonts w:hint="eastAsia"/>
          <w:b/>
          <w:bCs/>
          <w:sz w:val="32"/>
        </w:rPr>
        <w:t>编制：</w:t>
      </w:r>
      <w:r>
        <w:rPr>
          <w:rFonts w:hint="eastAsia"/>
          <w:b/>
          <w:bCs/>
          <w:sz w:val="32"/>
          <w:u w:val="single"/>
        </w:rPr>
        <w:t xml:space="preserve">        </w:t>
      </w:r>
      <w:r>
        <w:rPr>
          <w:rFonts w:hint="eastAsia"/>
          <w:b/>
          <w:bCs/>
          <w:sz w:val="32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32"/>
          <w:u w:val="single"/>
        </w:rPr>
        <w:t xml:space="preserve">    </w:t>
      </w:r>
      <w:r>
        <w:rPr>
          <w:rFonts w:hint="eastAsia"/>
          <w:b/>
          <w:bCs/>
          <w:sz w:val="32"/>
          <w:u w:val="none"/>
          <w:lang w:val="en-US" w:eastAsia="zh-CN"/>
        </w:rPr>
        <w:t xml:space="preserve">  </w:t>
      </w:r>
    </w:p>
    <w:p>
      <w:pPr>
        <w:ind w:firstLine="723" w:firstLineChars="200"/>
        <w:jc w:val="center"/>
        <w:rPr>
          <w:rFonts w:hint="eastAsia"/>
          <w:b/>
          <w:bCs/>
          <w:sz w:val="36"/>
        </w:rPr>
      </w:pPr>
    </w:p>
    <w:p>
      <w:pPr>
        <w:ind w:firstLine="723" w:firstLineChars="200"/>
        <w:jc w:val="center"/>
        <w:rPr>
          <w:rFonts w:hint="eastAsia"/>
          <w:b/>
          <w:bCs/>
          <w:sz w:val="36"/>
        </w:rPr>
      </w:pPr>
    </w:p>
    <w:p>
      <w:pPr>
        <w:ind w:firstLine="723" w:firstLineChars="200"/>
        <w:jc w:val="center"/>
        <w:rPr>
          <w:rFonts w:hint="eastAsia"/>
          <w:b/>
          <w:bCs/>
          <w:sz w:val="36"/>
        </w:rPr>
      </w:pPr>
    </w:p>
    <w:p>
      <w:pPr>
        <w:ind w:firstLine="723" w:firstLineChars="200"/>
        <w:jc w:val="center"/>
        <w:rPr>
          <w:rFonts w:hint="eastAsia"/>
          <w:b/>
          <w:bCs/>
          <w:sz w:val="36"/>
        </w:rPr>
      </w:pPr>
    </w:p>
    <w:p>
      <w:pPr>
        <w:ind w:firstLine="723" w:firstLineChars="200"/>
        <w:jc w:val="center"/>
        <w:rPr>
          <w:rFonts w:hint="eastAsia"/>
          <w:b/>
          <w:bCs/>
          <w:sz w:val="36"/>
        </w:rPr>
      </w:pPr>
    </w:p>
    <w:p>
      <w:pPr>
        <w:ind w:firstLine="723" w:firstLineChars="200"/>
        <w:jc w:val="center"/>
        <w:rPr>
          <w:rFonts w:hint="eastAsia"/>
          <w:b/>
          <w:bCs/>
          <w:sz w:val="36"/>
        </w:rPr>
      </w:pPr>
    </w:p>
    <w:p>
      <w:pPr>
        <w:ind w:firstLine="723" w:firstLineChars="200"/>
        <w:jc w:val="center"/>
        <w:rPr>
          <w:rFonts w:hint="eastAsia"/>
          <w:b/>
          <w:bCs/>
          <w:sz w:val="36"/>
        </w:rPr>
      </w:pPr>
    </w:p>
    <w:p>
      <w:pPr>
        <w:ind w:firstLine="723" w:firstLineChars="200"/>
        <w:jc w:val="center"/>
        <w:rPr>
          <w:rFonts w:hint="eastAsia"/>
          <w:b/>
          <w:bCs/>
          <w:sz w:val="36"/>
        </w:rPr>
      </w:pPr>
    </w:p>
    <w:p>
      <w:pPr>
        <w:ind w:firstLine="723" w:firstLineChars="200"/>
        <w:jc w:val="center"/>
        <w:rPr>
          <w:rFonts w:hint="eastAsia" w:eastAsiaTheme="minorEastAsia"/>
          <w:b/>
          <w:bCs/>
          <w:sz w:val="36"/>
          <w:lang w:eastAsia="zh-CN"/>
        </w:rPr>
      </w:pPr>
      <w:r>
        <w:rPr>
          <w:rFonts w:hint="eastAsia"/>
          <w:b/>
          <w:bCs/>
          <w:sz w:val="36"/>
        </w:rPr>
        <w:t>常州正衡电力工程监理有限公司</w:t>
      </w:r>
      <w:r>
        <w:rPr>
          <w:rFonts w:hint="eastAsia"/>
          <w:b/>
          <w:bCs/>
          <w:sz w:val="36"/>
          <w:lang w:eastAsia="zh-CN"/>
        </w:rPr>
        <w:t>项目部</w:t>
      </w:r>
    </w:p>
    <w:p>
      <w:pPr>
        <w:ind w:firstLine="723" w:firstLineChars="200"/>
        <w:jc w:val="center"/>
      </w:pPr>
      <w:r>
        <w:rPr>
          <w:rFonts w:hint="eastAsia"/>
          <w:b/>
          <w:bCs/>
          <w:sz w:val="36"/>
        </w:rPr>
        <w:t>20</w:t>
      </w:r>
      <w:r>
        <w:rPr>
          <w:rFonts w:hint="eastAsia"/>
          <w:b/>
          <w:bCs/>
          <w:sz w:val="36"/>
          <w:lang w:val="en-US" w:eastAsia="zh-CN"/>
        </w:rPr>
        <w:t>23</w:t>
      </w:r>
      <w:r>
        <w:rPr>
          <w:rFonts w:hint="eastAsia"/>
          <w:b/>
          <w:bCs/>
          <w:sz w:val="36"/>
        </w:rPr>
        <w:t>年</w:t>
      </w:r>
      <w:r>
        <w:rPr>
          <w:rFonts w:hint="eastAsia"/>
          <w:b/>
          <w:bCs/>
          <w:sz w:val="36"/>
          <w:lang w:val="en-US" w:eastAsia="zh-CN"/>
        </w:rPr>
        <w:t>06</w:t>
      </w:r>
      <w:r>
        <w:rPr>
          <w:rFonts w:hint="eastAsia"/>
          <w:b/>
          <w:bCs/>
          <w:sz w:val="36"/>
        </w:rPr>
        <w:t>月</w:t>
      </w:r>
    </w:p>
    <w:bookmarkEnd w:id="0"/>
    <w:p>
      <w:pPr>
        <w:widowControl/>
        <w:autoSpaceDE/>
        <w:autoSpaceDN/>
        <w:adjustRightInd/>
        <w:snapToGrid/>
        <w:spacing w:line="240" w:lineRule="auto"/>
        <w:jc w:val="left"/>
        <w:rPr>
          <w:b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723" w:firstLineChars="200"/>
        <w:jc w:val="center"/>
        <w:rPr>
          <w:b/>
          <w:color w:val="FF0000"/>
          <w:sz w:val="36"/>
          <w:szCs w:val="36"/>
        </w:rPr>
      </w:pPr>
      <w:r>
        <w:rPr>
          <w:rFonts w:hint="eastAsia"/>
          <w:b/>
          <w:sz w:val="36"/>
          <w:szCs w:val="36"/>
        </w:rPr>
        <w:t>监理项目部危险源、环境因素辨识及预控措施</w:t>
      </w:r>
    </w:p>
    <w:p>
      <w:pPr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1、  施工管理</w:t>
      </w:r>
    </w:p>
    <w:tbl>
      <w:tblPr>
        <w:tblStyle w:val="6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1118"/>
        <w:gridCol w:w="538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blHeader/>
        </w:trPr>
        <w:tc>
          <w:tcPr>
            <w:tcW w:w="2233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危险点</w:t>
            </w:r>
          </w:p>
        </w:tc>
        <w:tc>
          <w:tcPr>
            <w:tcW w:w="1118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防范类型</w:t>
            </w:r>
          </w:p>
        </w:tc>
        <w:tc>
          <w:tcPr>
            <w:tcW w:w="5387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预控措施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2233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未经三级安全教育，不懂安全防护和安全操作知识</w:t>
            </w:r>
          </w:p>
        </w:tc>
        <w:tc>
          <w:tcPr>
            <w:tcW w:w="1118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起重伤害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高处坠落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触电等</w:t>
            </w:r>
          </w:p>
        </w:tc>
        <w:tc>
          <w:tcPr>
            <w:tcW w:w="5387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1、认真检查项目部三级安全教育、班组安全活动开展情况。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2、核对现场施工人员是否均已进行安全考试并成绩合格。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2233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无安全技术措施或未交底施工</w:t>
            </w:r>
          </w:p>
        </w:tc>
        <w:tc>
          <w:tcPr>
            <w:tcW w:w="1118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起重伤害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高处坠落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触电等</w:t>
            </w:r>
          </w:p>
        </w:tc>
        <w:tc>
          <w:tcPr>
            <w:tcW w:w="5387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1、检查分部工程及重要、危险性作业是否均编制安全措施，并经交底、履行全员签字手续。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2、监督作业人员严格按经审批的方案和安全措施施工，若对方案或措施有疑问时，应征询审批人的意见。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2233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安全技术措施不严密或不完善，有疏漏</w:t>
            </w:r>
          </w:p>
        </w:tc>
        <w:tc>
          <w:tcPr>
            <w:tcW w:w="1118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起重伤害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高处坠落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触电等</w:t>
            </w:r>
          </w:p>
        </w:tc>
        <w:tc>
          <w:tcPr>
            <w:tcW w:w="5387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1、监理审批时要严细认真，把好审批关。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、未经审批严禁实施。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2233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违章指挥</w:t>
            </w:r>
          </w:p>
        </w:tc>
        <w:tc>
          <w:tcPr>
            <w:tcW w:w="1118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起重伤害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高处坠落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触电等</w:t>
            </w:r>
          </w:p>
        </w:tc>
        <w:tc>
          <w:tcPr>
            <w:tcW w:w="5387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1、加强监督、严禁违章指挥。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2、对违章指挥现象及时进行制止。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2233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违章违纪作业，违反安全交底要求</w:t>
            </w:r>
          </w:p>
        </w:tc>
        <w:tc>
          <w:tcPr>
            <w:tcW w:w="1118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起重伤害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高处坠落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触电等</w:t>
            </w:r>
          </w:p>
        </w:tc>
        <w:tc>
          <w:tcPr>
            <w:tcW w:w="5387" w:type="dxa"/>
            <w:vAlign w:val="center"/>
          </w:tcPr>
          <w:p>
            <w:pPr>
              <w:topLinePunct/>
              <w:autoSpaceDE/>
              <w:autoSpaceDN/>
              <w:adjustRightInd/>
              <w:spacing w:line="240" w:lineRule="auto"/>
              <w:ind w:left="210"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1、监督现场施工遵章守纪，按规程作业，施工中严禁打闹、抛物等违章违纪行为。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2、监督作业人员严格按技术交底施工，不得擅自更改。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3、强化现场安全监督检查，以“三铁”反“三违”。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2233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进入现场不戴或不正确佩戴安全帽</w:t>
            </w:r>
          </w:p>
        </w:tc>
        <w:tc>
          <w:tcPr>
            <w:tcW w:w="1118" w:type="dxa"/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物体打击</w:t>
            </w:r>
          </w:p>
        </w:tc>
        <w:tc>
          <w:tcPr>
            <w:tcW w:w="5387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1、检查进入施工区的人员是否正确佩戴安全帽。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2、检查是否有坐、踏安全帽或把安全帽挪作他用的现象。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2233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高处作业不系或未正确</w:t>
            </w:r>
            <w:r>
              <w:rPr>
                <w:rFonts w:hint="eastAsia"/>
                <w:sz w:val="18"/>
                <w:szCs w:val="18"/>
                <w:lang w:eastAsia="zh-CN"/>
              </w:rPr>
              <w:t>使用</w:t>
            </w:r>
            <w:r>
              <w:rPr>
                <w:rFonts w:hint="eastAsia"/>
                <w:sz w:val="18"/>
                <w:szCs w:val="18"/>
              </w:rPr>
              <w:t>安全带</w:t>
            </w:r>
          </w:p>
        </w:tc>
        <w:tc>
          <w:tcPr>
            <w:tcW w:w="1118" w:type="dxa"/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高处坠落</w:t>
            </w:r>
          </w:p>
        </w:tc>
        <w:tc>
          <w:tcPr>
            <w:tcW w:w="5387" w:type="dxa"/>
            <w:vAlign w:val="center"/>
          </w:tcPr>
          <w:p>
            <w:pPr>
              <w:topLinePunct/>
              <w:ind w:left="-29" w:leftChars="-14"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1、检查高处作业人员是否使用安全带，安全带必须拴在牢固的构件上，并不得低挂高用。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2、每次使用前，必须进行外观检查， 安全带（绳）断股、霉变、虫蛀、损伤或铁环有裂纹、挂钩变形、接口缝线脱开等严禁使用。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2233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酒后进入施工现场</w:t>
            </w:r>
          </w:p>
        </w:tc>
        <w:tc>
          <w:tcPr>
            <w:tcW w:w="1118" w:type="dxa"/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其他伤害</w:t>
            </w:r>
          </w:p>
        </w:tc>
        <w:tc>
          <w:tcPr>
            <w:tcW w:w="5387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禁止酒后进入作业现场、严禁酒后作业。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2233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工作不负责任、玩忽职守</w:t>
            </w:r>
          </w:p>
        </w:tc>
        <w:tc>
          <w:tcPr>
            <w:tcW w:w="1118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起重伤害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高处坠落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触电等</w:t>
            </w:r>
          </w:p>
        </w:tc>
        <w:tc>
          <w:tcPr>
            <w:tcW w:w="5387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1、检查项目部安全管理人员的到岗到位情况。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2、加强日常的监督检查。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2233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违反规定，派不符合要求的人员上岗</w:t>
            </w:r>
          </w:p>
        </w:tc>
        <w:tc>
          <w:tcPr>
            <w:tcW w:w="1118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起重伤害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高处坠落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触电等</w:t>
            </w:r>
          </w:p>
        </w:tc>
        <w:tc>
          <w:tcPr>
            <w:tcW w:w="5387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1、检查作业人员的健康体检证，禁止职业禁忌者或其他不合要求者上岗。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2、特种作业人员正确须经培训合格，持证上岗。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3、严禁无证作业，无证驾驶。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</w:trPr>
        <w:tc>
          <w:tcPr>
            <w:tcW w:w="2233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危险作业项目不办安全施工作业票</w:t>
            </w:r>
          </w:p>
        </w:tc>
        <w:tc>
          <w:tcPr>
            <w:tcW w:w="1118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起重伤害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高处坠落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触电等</w:t>
            </w:r>
          </w:p>
        </w:tc>
        <w:tc>
          <w:tcPr>
            <w:tcW w:w="5387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1、所有输变电作业项目均要执行安全工作票制度。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2、所有工作人员应清楚作业票内容，且带票施工。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机械设备未按计划检修，带病作业</w:t>
            </w:r>
          </w:p>
        </w:tc>
        <w:tc>
          <w:tcPr>
            <w:tcW w:w="1118" w:type="dxa"/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机械伤害</w:t>
            </w:r>
          </w:p>
        </w:tc>
        <w:tc>
          <w:tcPr>
            <w:tcW w:w="5399" w:type="dxa"/>
            <w:gridSpan w:val="2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1、施工机具要求工况良好，严禁带病作业。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2、监督项目部的机械管理制度执行情况，检查定期检修、维护和保养记录。</w:t>
            </w:r>
          </w:p>
        </w:tc>
      </w:tr>
    </w:tbl>
    <w:p>
      <w:pPr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2、安全防护用品、设施</w:t>
      </w:r>
    </w:p>
    <w:tbl>
      <w:tblPr>
        <w:tblStyle w:val="6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1115"/>
        <w:gridCol w:w="5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232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危险点</w:t>
            </w:r>
          </w:p>
        </w:tc>
        <w:tc>
          <w:tcPr>
            <w:tcW w:w="1115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防范类型</w:t>
            </w:r>
          </w:p>
        </w:tc>
        <w:tc>
          <w:tcPr>
            <w:tcW w:w="5402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预控措施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安全设施、用品、用具不符合要求</w:t>
            </w:r>
          </w:p>
        </w:tc>
        <w:tc>
          <w:tcPr>
            <w:tcW w:w="1115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机械伤害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高处坠落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物体打击等</w:t>
            </w:r>
          </w:p>
        </w:tc>
        <w:tc>
          <w:tcPr>
            <w:tcW w:w="5402" w:type="dxa"/>
            <w:vAlign w:val="center"/>
          </w:tcPr>
          <w:p>
            <w:pPr>
              <w:ind w:firstLine="360" w:firstLineChars="200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凡无生产厂家、许可证、生产日期及国家鉴定合格证书的安全防护用品、用具</w:t>
            </w:r>
            <w:r>
              <w:rPr>
                <w:rFonts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严禁采购和使用。</w:t>
            </w:r>
          </w:p>
          <w:p>
            <w:pPr>
              <w:ind w:firstLine="360" w:firstLineChars="200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2、安全防护用品、用具不得接触高温、明火、化学腐蚀物及尖锐物体，不得移作他用。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3、检查项目部对安全防护用品、用具的定期试验记录，使用前进行外观检查。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安全设施不完善、作业环境不安全又未采取措施</w:t>
            </w:r>
          </w:p>
        </w:tc>
        <w:tc>
          <w:tcPr>
            <w:tcW w:w="1115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机械伤害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高处坠落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物体打击等</w:t>
            </w:r>
          </w:p>
        </w:tc>
        <w:tc>
          <w:tcPr>
            <w:tcW w:w="5402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1、督促项目部按要求完善安全设施，整治作业环境。</w:t>
            </w:r>
          </w:p>
          <w:p>
            <w:pPr>
              <w:topLinePunct/>
              <w:autoSpaceDE/>
              <w:autoSpaceDN/>
              <w:adjustRightInd/>
              <w:spacing w:line="240" w:lineRule="auto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2、对一时难于完善和整改的问题，应采取临时措施，以策安全。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不正确使用劳动防护用品</w:t>
            </w:r>
          </w:p>
        </w:tc>
        <w:tc>
          <w:tcPr>
            <w:tcW w:w="1115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高处坠落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物体打击等</w:t>
            </w:r>
          </w:p>
        </w:tc>
        <w:tc>
          <w:tcPr>
            <w:tcW w:w="5402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1、采用抽查提问方式，检查作业人员是否熟悉劳保用品和防护用品的使用方法。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2、使用前应进行日常检查，施工中正确使用。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3、项目部应对安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全防护用品、用具设专人管理。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危险设备场所（包括孔洞等）无安全围栏、警示标志</w:t>
            </w:r>
          </w:p>
        </w:tc>
        <w:tc>
          <w:tcPr>
            <w:tcW w:w="1115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高处坠落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物体打击等</w:t>
            </w:r>
          </w:p>
        </w:tc>
        <w:tc>
          <w:tcPr>
            <w:tcW w:w="5402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1、严格按要求开展安全文明施工标准化工作，规范现场管理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2、危险设备、场所必须设置安全围栏和安全警示标志。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3、警示标志应符合有关标准和要求。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擅自拆除或挪用安全装置和设施</w:t>
            </w:r>
          </w:p>
        </w:tc>
        <w:tc>
          <w:tcPr>
            <w:tcW w:w="1115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高处坠落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物体打击等</w:t>
            </w:r>
          </w:p>
        </w:tc>
        <w:tc>
          <w:tcPr>
            <w:tcW w:w="5402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1、安全装置及设施严禁私自拆除、挪用。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2、若施工需要，须拆除时应征得安全员的同意，并采取临时措施，施工结束后按原样及时恢复。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工器具没有进行试验</w:t>
            </w:r>
          </w:p>
        </w:tc>
        <w:tc>
          <w:tcPr>
            <w:tcW w:w="1115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起重伤害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物体打击等</w:t>
            </w:r>
          </w:p>
        </w:tc>
        <w:tc>
          <w:tcPr>
            <w:tcW w:w="5402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1、受力工器具应该按照《电力建设安全工作规程》要求进行定期的预防性试验，不合格者严禁使用，每次使用前应进行外观检查。</w:t>
            </w:r>
          </w:p>
          <w:p>
            <w:pPr>
              <w:topLinePunct/>
              <w:ind w:firstLine="360" w:firstLineChars="200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绝缘工具必须定期进行绝缘试验，其绝缘性能应符合要求；每次使用前应进行外观检查。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机具应由专人保养维护</w:t>
            </w:r>
            <w:r>
              <w:rPr>
                <w:rFonts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并作定期试验。</w:t>
            </w:r>
          </w:p>
        </w:tc>
      </w:tr>
    </w:tbl>
    <w:p>
      <w:pPr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3、  施工电源及用电设备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161"/>
        <w:gridCol w:w="752"/>
        <w:gridCol w:w="4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64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作业项目</w:t>
            </w:r>
          </w:p>
        </w:tc>
        <w:tc>
          <w:tcPr>
            <w:tcW w:w="21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危险点</w:t>
            </w:r>
          </w:p>
        </w:tc>
        <w:tc>
          <w:tcPr>
            <w:tcW w:w="7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防范类别</w:t>
            </w:r>
          </w:p>
        </w:tc>
        <w:tc>
          <w:tcPr>
            <w:tcW w:w="49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预控措施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</w:trPr>
        <w:tc>
          <w:tcPr>
            <w:tcW w:w="647" w:type="dxa"/>
            <w:vMerge w:val="restart"/>
            <w:tcBorders>
              <w:bottom w:val="single" w:color="auto" w:sz="4" w:space="0"/>
            </w:tcBorders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施工电源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施工电源</w:t>
            </w:r>
          </w:p>
        </w:tc>
        <w:tc>
          <w:tcPr>
            <w:tcW w:w="2161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施工电源未根据当地外电线路情况，正确采用TT系统或TN系统布置。未采用三级配电二级保护</w:t>
            </w:r>
          </w:p>
        </w:tc>
        <w:tc>
          <w:tcPr>
            <w:tcW w:w="7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施工现场与外电线路共用同一供电系统时，电气设备应根据当地要求作保护接零，或作保护接地，不得一部分设备作保护接零，另一部分设备作保护接地。当现场采用电业部门高压侧供电，自己设置变压器形成独立电网的，应作工作接地，必须采用TN-S系统。自备发电机时，接地系统独立设置，也应采用TN-S系统。末级和上一级或总配电箱应采用漏电保护装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64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施工电源管理不规范</w:t>
            </w:r>
          </w:p>
        </w:tc>
        <w:tc>
          <w:tcPr>
            <w:tcW w:w="752" w:type="dxa"/>
            <w:tcBorders>
              <w:bottom w:val="single" w:color="auto" w:sz="4" w:space="0"/>
            </w:tcBorders>
            <w:vAlign w:val="center"/>
          </w:tcPr>
          <w:p>
            <w:pPr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火灾</w:t>
            </w:r>
          </w:p>
          <w:p>
            <w:pPr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  <w:tcBorders>
              <w:bottom w:val="single" w:color="auto" w:sz="4" w:space="0"/>
            </w:tcBorders>
            <w:vAlign w:val="center"/>
          </w:tcPr>
          <w:p>
            <w:pPr>
              <w:ind w:firstLine="185" w:firstLineChars="10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将临建及生活用电设备的金属外壳可靠接地，并装设漏电开关或触电保安器。合理级配，禁止用其他金属丝替代熔丝，内部接线正确，设备齐全完善，门锁完好，无裸露带电导体。更换灯管、灯泡、开关插座等应在断电后进行。罗口灯泡的火线必须接灯座的中心接线桩头，地线应接通灯座外螺纹导体的接线柱上。所有照明灯具的火线必须进开关，加强日常安全用电的监督检查、维护，发现违章使用必须立即纠正，发现安全隐患应及时消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箱内闸具损坏、闸具不符合要求</w:t>
            </w:r>
          </w:p>
        </w:tc>
        <w:tc>
          <w:tcPr>
            <w:tcW w:w="7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箱内闸具必须符合要求，定期检查。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电工无证上岗</w:t>
            </w:r>
          </w:p>
        </w:tc>
        <w:tc>
          <w:tcPr>
            <w:tcW w:w="7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施工单位应由专业电工负责用电管理。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施工用电未按要求编制专项施工方案</w:t>
            </w:r>
          </w:p>
        </w:tc>
        <w:tc>
          <w:tcPr>
            <w:tcW w:w="7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开工前对施工单位编制的用电专项施工方案进行认真审核。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配电箱无门无锁无防雨措施或门锁坏</w:t>
            </w:r>
          </w:p>
        </w:tc>
        <w:tc>
          <w:tcPr>
            <w:tcW w:w="7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用电管理和检修维护必须规范，并由专业电工进行，配电箱必须上锁，并采取防雨措施。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配电箱下引出线混乱且未做保护接地</w:t>
            </w:r>
          </w:p>
        </w:tc>
        <w:tc>
          <w:tcPr>
            <w:tcW w:w="7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引线规范，接地可靠。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照明线路混乱，接头处不绝缘</w:t>
            </w:r>
          </w:p>
        </w:tc>
        <w:tc>
          <w:tcPr>
            <w:tcW w:w="7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照明线路接头处必须绝缘可靠，不得乱拉乱接。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647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保护零线与工作零线混接，开关箱漏电保护器失灵，漏电保护装置参数不匹配，违反“一机、一闸、一保护”的要求</w:t>
            </w:r>
          </w:p>
        </w:tc>
        <w:tc>
          <w:tcPr>
            <w:tcW w:w="7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加强使用前及使用过程中的检查，保护零线与工作零线不得混接，开关箱漏电保护器灵敏可靠，漏电保护装置参数应匹配，严格执行“一机、一闸、一保护”的要求。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停送电无专人负责</w:t>
            </w:r>
          </w:p>
        </w:tc>
        <w:tc>
          <w:tcPr>
            <w:tcW w:w="7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停送电设专人负责。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7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维修时未悬挂停电警示标志牌</w:t>
            </w:r>
          </w:p>
        </w:tc>
        <w:tc>
          <w:tcPr>
            <w:tcW w:w="7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维修时悬挂“有人作业，严禁合闸” 警示标志牌，并设专人负责监护。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647" w:type="dxa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用电设备</w:t>
            </w:r>
          </w:p>
        </w:tc>
        <w:tc>
          <w:tcPr>
            <w:tcW w:w="2161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闸具熔断器参数与设备容量不符,未使用安全电压</w:t>
            </w:r>
          </w:p>
        </w:tc>
        <w:tc>
          <w:tcPr>
            <w:tcW w:w="7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一般行灯电压不得大于36V，潮湿和易触及带电体场所电压不得大于24V，特别潮湿场所和金属容器内工作电压不得大于12V。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64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现场施工及照明用电源及接线私拉乱接，未架空或过路未采取保护。用绿/黄双色线作动力线使用</w:t>
            </w:r>
          </w:p>
        </w:tc>
        <w:tc>
          <w:tcPr>
            <w:tcW w:w="7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由专业电工规范接线，禁止私拉乱接，任何情况下不准用绿/黄双色线作动力线使用。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64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夯路机、混凝土搅拌机、潜水泵等电动机械未采用防溅、防水和加强绝缘型设备，现场电动机械设备的金属外壳未可靠接地</w:t>
            </w:r>
          </w:p>
        </w:tc>
        <w:tc>
          <w:tcPr>
            <w:tcW w:w="75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选择安全可靠设备，电动机械设备金属外壳必须可靠接地。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用电设备保护接零和接地不符合要求</w:t>
            </w:r>
          </w:p>
        </w:tc>
        <w:tc>
          <w:tcPr>
            <w:tcW w:w="7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使用前检查，用电设备保护接零和接地必须符合要求。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64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电工工具损坏或未按规定穿戴防护用品</w:t>
            </w:r>
          </w:p>
        </w:tc>
        <w:tc>
          <w:tcPr>
            <w:tcW w:w="75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电工作业工具须经过检测，作业时按规定穿戴防护用品。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647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手持机电移动工具未检查试验或缺少防护罩而使用</w:t>
            </w:r>
          </w:p>
        </w:tc>
        <w:tc>
          <w:tcPr>
            <w:tcW w:w="7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2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手持机电移动工具必须通过检查试验，加装防护罩。。</w:t>
            </w:r>
          </w:p>
        </w:tc>
      </w:tr>
    </w:tbl>
    <w:p>
      <w:pPr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4、  消防安全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885"/>
        <w:gridCol w:w="5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239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危险点</w:t>
            </w:r>
          </w:p>
        </w:tc>
        <w:tc>
          <w:tcPr>
            <w:tcW w:w="885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防范类型</w:t>
            </w:r>
          </w:p>
        </w:tc>
        <w:tc>
          <w:tcPr>
            <w:tcW w:w="5398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预控措施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消防管理不到位</w:t>
            </w:r>
          </w:p>
        </w:tc>
        <w:tc>
          <w:tcPr>
            <w:tcW w:w="885" w:type="dxa"/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火灾</w:t>
            </w:r>
          </w:p>
        </w:tc>
        <w:tc>
          <w:tcPr>
            <w:tcW w:w="5398" w:type="dxa"/>
            <w:vAlign w:val="center"/>
          </w:tcPr>
          <w:p>
            <w:pPr>
              <w:snapToGrid/>
              <w:spacing w:line="240" w:lineRule="auto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1、施工项目部应建立消防管理制度。按施工总平面布置，确定消防重点部位。</w:t>
            </w:r>
          </w:p>
          <w:p>
            <w:pPr>
              <w:snapToGrid/>
              <w:spacing w:line="240" w:lineRule="auto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2、消防器材应设专人管理，定期检查，确保消防器材完好。</w:t>
            </w:r>
          </w:p>
          <w:p>
            <w:pPr>
              <w:snapToGrid/>
              <w:spacing w:line="240" w:lineRule="auto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3、督促项目部进行消防专项教育，进行必要的消防演练。</w:t>
            </w:r>
          </w:p>
          <w:p>
            <w:pPr>
              <w:snapToGrid/>
              <w:spacing w:line="240" w:lineRule="auto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4、装过挥发性油剂及其它易燃物质的容器</w:t>
            </w:r>
            <w:r>
              <w:rPr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未经处理严禁焊接与切割。</w:t>
            </w:r>
          </w:p>
          <w:p>
            <w:pPr>
              <w:snapToGrid/>
              <w:spacing w:line="240" w:lineRule="auto"/>
              <w:ind w:left="-25"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、办公、生活、仓库等地必须配备必要的消防设备和器材。消防器材应按照有关要求定期进行检查。</w:t>
            </w:r>
          </w:p>
          <w:p>
            <w:pPr>
              <w:snapToGrid/>
              <w:spacing w:line="240" w:lineRule="auto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、电气设备附近应配备适用于扑灭电气火灾的消防器材，发生电气火灾时应首先切断电源。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防火设施不完善</w:t>
            </w:r>
          </w:p>
        </w:tc>
        <w:tc>
          <w:tcPr>
            <w:tcW w:w="885" w:type="dxa"/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火灾</w:t>
            </w:r>
          </w:p>
        </w:tc>
        <w:tc>
          <w:tcPr>
            <w:tcW w:w="5398" w:type="dxa"/>
            <w:vAlign w:val="center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1、督促项目部根据火灾性质，配备消防适宜的消防设施。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2、经常检查，确保设施完好。</w:t>
            </w:r>
          </w:p>
        </w:tc>
      </w:tr>
    </w:tbl>
    <w:p>
      <w:pPr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5、  焊接及气瓶管理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876"/>
        <w:gridCol w:w="5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2240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危险点</w:t>
            </w:r>
          </w:p>
        </w:tc>
        <w:tc>
          <w:tcPr>
            <w:tcW w:w="876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防范类型</w:t>
            </w:r>
          </w:p>
        </w:tc>
        <w:tc>
          <w:tcPr>
            <w:tcW w:w="5406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预控措施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气瓶直接受热</w:t>
            </w:r>
          </w:p>
        </w:tc>
        <w:tc>
          <w:tcPr>
            <w:tcW w:w="876" w:type="dxa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容器爆炸</w:t>
            </w:r>
          </w:p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火灾</w:t>
            </w:r>
          </w:p>
        </w:tc>
        <w:tc>
          <w:tcPr>
            <w:tcW w:w="5406" w:type="dxa"/>
            <w:vAlign w:val="center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1、气瓶避免阳光曝晒，须远离明火或热源。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2、氧气瓶着火时应迅速关闭阀门。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3、乙炔瓶应储存在通风良好的库房里，必须树立放置。周围设立防火防爆标志，并配备干粉或二氧化碳灭火器，禁止使用四氯化碳灭火器。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4、乙炔瓶不能靠近热源和电器设备，防止曝晒，与明火距离不小于10m，严禁用火烘烤。搬用时的温度要保证在40℃以下，乙炔瓶表面温度不能超过40℃。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40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气瓶受剧烈震动或撞击</w:t>
            </w:r>
          </w:p>
        </w:tc>
        <w:tc>
          <w:tcPr>
            <w:tcW w:w="876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容器爆炸</w:t>
            </w:r>
          </w:p>
          <w:p>
            <w:pPr>
              <w:topLinePunct/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火灾</w:t>
            </w:r>
          </w:p>
        </w:tc>
        <w:tc>
          <w:tcPr>
            <w:tcW w:w="5406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1、在运输、储存和使用过程中，避免气瓶剧烈震动和碰撞，防止脆裂爆炸，氧气瓶要有瓶帽和防震圈。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2、禁止敲击和碰撞，气瓶使用时应采取可靠的防倾倒措施。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气瓶超期未做检验</w:t>
            </w:r>
          </w:p>
        </w:tc>
        <w:tc>
          <w:tcPr>
            <w:tcW w:w="876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容器爆炸</w:t>
            </w:r>
          </w:p>
          <w:p>
            <w:pPr>
              <w:topLinePunct/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火灾</w:t>
            </w:r>
          </w:p>
        </w:tc>
        <w:tc>
          <w:tcPr>
            <w:tcW w:w="5406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1、应按规定每3年定期进行技术检查,使用期满和送检未合格气瓶均不准使用。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2、严禁使用明火检漏。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乙炔气瓶的多孔性填料下沉形成净空间</w:t>
            </w:r>
          </w:p>
        </w:tc>
        <w:tc>
          <w:tcPr>
            <w:tcW w:w="876" w:type="dxa"/>
            <w:vAlign w:val="center"/>
          </w:tcPr>
          <w:p>
            <w:pPr>
              <w:topLinePunct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火灾</w:t>
            </w:r>
          </w:p>
        </w:tc>
        <w:tc>
          <w:tcPr>
            <w:tcW w:w="5406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乙炔瓶不能受剧烈震动和下墩,以免填料下沉形成空间。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乙炔瓶卧放或大量使用乙炔时丙酮随同流出</w:t>
            </w:r>
          </w:p>
        </w:tc>
        <w:tc>
          <w:tcPr>
            <w:tcW w:w="876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容器爆炸</w:t>
            </w:r>
          </w:p>
          <w:p>
            <w:pPr>
              <w:topLinePunct/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火灾</w:t>
            </w:r>
          </w:p>
        </w:tc>
        <w:tc>
          <w:tcPr>
            <w:tcW w:w="5406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乙炔瓶搬运、装卸、使用时应直立放稳，严禁在地面上卧放并直接使用，一旦使用已卧放的乙炔瓶，必须直立后静置20分钟再连接乙炔减压器后使用。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气焊、气割作业烧伤或发生爆炸</w:t>
            </w:r>
          </w:p>
        </w:tc>
        <w:tc>
          <w:tcPr>
            <w:tcW w:w="876" w:type="dxa"/>
            <w:vAlign w:val="center"/>
          </w:tcPr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容器爆炸</w:t>
            </w:r>
          </w:p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火灾</w:t>
            </w:r>
          </w:p>
          <w:p>
            <w:pPr>
              <w:ind w:firstLine="360" w:firstLineChars="2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灼伤</w:t>
            </w:r>
          </w:p>
        </w:tc>
        <w:tc>
          <w:tcPr>
            <w:tcW w:w="5406" w:type="dxa"/>
            <w:vAlign w:val="center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1、气割时应有防止割件倾倒、坠落的措施。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2、气瓶不得与带电体接触，气瓶内气体不得全部用尽。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3、乙炔瓶应直立使用，氧、乙炔瓶的最小安全距离为5m。</w:t>
            </w:r>
          </w:p>
        </w:tc>
      </w:tr>
    </w:tbl>
    <w:p>
      <w:pPr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6、  交通运输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243"/>
        <w:gridCol w:w="6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31" w:type="dxa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作业项目</w:t>
            </w:r>
          </w:p>
        </w:tc>
        <w:tc>
          <w:tcPr>
            <w:tcW w:w="1243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危险点</w:t>
            </w:r>
          </w:p>
        </w:tc>
        <w:tc>
          <w:tcPr>
            <w:tcW w:w="6248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预控措施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31" w:type="dxa"/>
            <w:vMerge w:val="restart"/>
          </w:tcPr>
          <w:p>
            <w:pPr>
              <w:topLinePunct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施工现场车速过快</w:t>
            </w:r>
          </w:p>
        </w:tc>
        <w:tc>
          <w:tcPr>
            <w:tcW w:w="6248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车辆进入施工现场，最高时速不得超过5公里。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31" w:type="dxa"/>
            <w:vMerge w:val="continue"/>
          </w:tcPr>
          <w:p>
            <w:pPr>
              <w:topLinePunct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不察看周围情况，匆忙工作</w:t>
            </w:r>
          </w:p>
        </w:tc>
        <w:tc>
          <w:tcPr>
            <w:tcW w:w="6248" w:type="dxa"/>
            <w:vAlign w:val="center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1、吊车、工程车进入施工现场前，驾驶人员应了解和熟悉施工现场带电区域及</w:t>
            </w:r>
            <w:r>
              <w:rPr>
                <w:rFonts w:hint="eastAsia"/>
                <w:sz w:val="18"/>
                <w:szCs w:val="18"/>
              </w:rPr>
              <w:t>与</w:t>
            </w:r>
            <w:r>
              <w:rPr>
                <w:sz w:val="18"/>
                <w:szCs w:val="18"/>
              </w:rPr>
              <w:t>带电设备</w:t>
            </w:r>
            <w:r>
              <w:rPr>
                <w:rFonts w:hint="eastAsia"/>
                <w:sz w:val="18"/>
                <w:szCs w:val="18"/>
              </w:rPr>
              <w:t>应保持</w:t>
            </w:r>
            <w:r>
              <w:rPr>
                <w:sz w:val="18"/>
                <w:szCs w:val="18"/>
              </w:rPr>
              <w:t>的安全距离。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2、吊车在架空电力线路下通过时，应</w:t>
            </w:r>
            <w:r>
              <w:rPr>
                <w:rFonts w:hint="eastAsia"/>
                <w:sz w:val="18"/>
                <w:szCs w:val="18"/>
              </w:rPr>
              <w:t>保证</w:t>
            </w:r>
            <w:r>
              <w:rPr>
                <w:sz w:val="18"/>
                <w:szCs w:val="18"/>
              </w:rPr>
              <w:t>吊臂与带电线路的安全距离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31" w:type="dxa"/>
            <w:vMerge w:val="continue"/>
          </w:tcPr>
          <w:p>
            <w:pPr>
              <w:topLinePunct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不戴安全帽</w:t>
            </w:r>
          </w:p>
        </w:tc>
        <w:tc>
          <w:tcPr>
            <w:tcW w:w="6248" w:type="dxa"/>
            <w:vAlign w:val="center"/>
          </w:tcPr>
          <w:p>
            <w:pPr>
              <w:tabs>
                <w:tab w:val="left" w:pos="5385"/>
              </w:tabs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进入施工场所的驾驶人员必须戴好安全帽。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31" w:type="dxa"/>
            <w:vMerge w:val="continue"/>
          </w:tcPr>
          <w:p>
            <w:pPr>
              <w:topLinePunct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停车位置不当</w:t>
            </w:r>
          </w:p>
        </w:tc>
        <w:tc>
          <w:tcPr>
            <w:tcW w:w="6248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各类</w:t>
            </w:r>
            <w:r>
              <w:rPr>
                <w:sz w:val="18"/>
                <w:szCs w:val="18"/>
              </w:rPr>
              <w:t>车辆进入施工地段，</w:t>
            </w:r>
            <w:r>
              <w:rPr>
                <w:rFonts w:hint="eastAsia"/>
                <w:sz w:val="18"/>
                <w:szCs w:val="18"/>
              </w:rPr>
              <w:t>需停放在安全位置</w:t>
            </w:r>
            <w:r>
              <w:rPr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31" w:type="dxa"/>
            <w:vMerge w:val="continue"/>
          </w:tcPr>
          <w:p>
            <w:pPr>
              <w:topLinePunct/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未设置警示标志</w:t>
            </w:r>
          </w:p>
        </w:tc>
        <w:tc>
          <w:tcPr>
            <w:tcW w:w="6248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在道路和公共场所施工作业时，停放的车辆应设置警示标志。</w:t>
            </w:r>
          </w:p>
        </w:tc>
      </w:tr>
    </w:tbl>
    <w:p>
      <w:pPr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7、  生活安全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8"/>
        <w:gridCol w:w="903"/>
        <w:gridCol w:w="5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308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危险点</w:t>
            </w:r>
          </w:p>
        </w:tc>
        <w:tc>
          <w:tcPr>
            <w:tcW w:w="903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防范类型</w:t>
            </w:r>
          </w:p>
        </w:tc>
        <w:tc>
          <w:tcPr>
            <w:tcW w:w="5311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预控措施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不卫生或受污染的食物</w:t>
            </w:r>
          </w:p>
        </w:tc>
        <w:tc>
          <w:tcPr>
            <w:tcW w:w="903" w:type="dxa"/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中毒和窒息</w:t>
            </w:r>
          </w:p>
        </w:tc>
        <w:tc>
          <w:tcPr>
            <w:tcW w:w="5311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保持办公区域和食堂等生活区域的环境卫生。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生活用电不规范</w:t>
            </w:r>
          </w:p>
        </w:tc>
        <w:tc>
          <w:tcPr>
            <w:tcW w:w="903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火灾</w:t>
            </w:r>
          </w:p>
        </w:tc>
        <w:tc>
          <w:tcPr>
            <w:tcW w:w="5311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2、严禁使用大功率电器，严禁超负荷使用电气设备。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08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煤气、液化气等违章使用</w:t>
            </w:r>
          </w:p>
        </w:tc>
        <w:tc>
          <w:tcPr>
            <w:tcW w:w="903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中毒和窒息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火灾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容器爆炸</w:t>
            </w:r>
          </w:p>
        </w:tc>
        <w:tc>
          <w:tcPr>
            <w:tcW w:w="5311" w:type="dxa"/>
            <w:vAlign w:val="center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1、生活用煤气、液化气的使用应按照有关要求，严禁违章安装和使用。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2、气瓶、燃气用具等应符合有关安全标准。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3、生活用气的检查、维护等应由专人管理。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8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高温中暑 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低温冻害</w:t>
            </w:r>
          </w:p>
        </w:tc>
        <w:tc>
          <w:tcPr>
            <w:tcW w:w="903" w:type="dxa"/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其他伤害</w:t>
            </w:r>
          </w:p>
        </w:tc>
        <w:tc>
          <w:tcPr>
            <w:tcW w:w="5311" w:type="dxa"/>
            <w:vAlign w:val="center"/>
          </w:tcPr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1、在高温的夏季或严寒的冬季施工时</w:t>
            </w:r>
            <w:r>
              <w:rPr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应采取防暑降温或防寒防冻措施。</w:t>
            </w:r>
          </w:p>
          <w:p>
            <w:pPr>
              <w:topLinePunct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2、配备如仁丹、十滴水、防冻油膏等必要的药品。</w:t>
            </w:r>
          </w:p>
        </w:tc>
      </w:tr>
    </w:tbl>
    <w:p>
      <w:pPr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8、  地基工程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207"/>
        <w:gridCol w:w="736"/>
        <w:gridCol w:w="4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9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作业项目</w:t>
            </w:r>
          </w:p>
        </w:tc>
        <w:tc>
          <w:tcPr>
            <w:tcW w:w="22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危险点</w:t>
            </w:r>
          </w:p>
        </w:tc>
        <w:tc>
          <w:tcPr>
            <w:tcW w:w="7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防范类别</w:t>
            </w:r>
          </w:p>
        </w:tc>
        <w:tc>
          <w:tcPr>
            <w:tcW w:w="46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预控措施</w:t>
            </w:r>
          </w:p>
        </w:tc>
      </w:tr>
    </w:tbl>
    <w:p>
      <w:pPr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9、  结构工程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177"/>
        <w:gridCol w:w="726"/>
        <w:gridCol w:w="4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9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作业项目</w:t>
            </w:r>
          </w:p>
        </w:tc>
        <w:tc>
          <w:tcPr>
            <w:tcW w:w="21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危险点</w:t>
            </w:r>
          </w:p>
        </w:tc>
        <w:tc>
          <w:tcPr>
            <w:tcW w:w="7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防范类别</w:t>
            </w:r>
          </w:p>
        </w:tc>
        <w:tc>
          <w:tcPr>
            <w:tcW w:w="47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预控措施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6" w:type="dxa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机械使用</w:t>
            </w:r>
          </w:p>
        </w:tc>
        <w:tc>
          <w:tcPr>
            <w:tcW w:w="2177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机械未定期检查、试验</w:t>
            </w:r>
          </w:p>
        </w:tc>
        <w:tc>
          <w:tcPr>
            <w:tcW w:w="72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机械伤害</w:t>
            </w:r>
          </w:p>
        </w:tc>
        <w:tc>
          <w:tcPr>
            <w:tcW w:w="4713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进场验收合格后使用。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机械无专用操作棚</w:t>
            </w:r>
          </w:p>
        </w:tc>
        <w:tc>
          <w:tcPr>
            <w:tcW w:w="72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机械伤害</w:t>
            </w:r>
          </w:p>
        </w:tc>
        <w:tc>
          <w:tcPr>
            <w:tcW w:w="4713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设钢筋机械专用操作棚。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90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作业卷扬机操作人员未看到指挥人员发信号就开机</w:t>
            </w:r>
          </w:p>
        </w:tc>
        <w:tc>
          <w:tcPr>
            <w:tcW w:w="72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机械伤害</w:t>
            </w:r>
          </w:p>
        </w:tc>
        <w:tc>
          <w:tcPr>
            <w:tcW w:w="4713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作业前进行交底和分工，卷扬机操作人员必须根据指挥人员的信号开机，其他人员发出危险信号时必须停机。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机械传动部位无防护罩</w:t>
            </w:r>
          </w:p>
        </w:tc>
        <w:tc>
          <w:tcPr>
            <w:tcW w:w="72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机械伤害</w:t>
            </w:r>
          </w:p>
        </w:tc>
        <w:tc>
          <w:tcPr>
            <w:tcW w:w="4713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钢筋机械传动部位加防护罩。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906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机械维修、保养未切断电源</w:t>
            </w:r>
          </w:p>
        </w:tc>
        <w:tc>
          <w:tcPr>
            <w:tcW w:w="72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机械伤害</w:t>
            </w:r>
          </w:p>
        </w:tc>
        <w:tc>
          <w:tcPr>
            <w:tcW w:w="4713" w:type="dxa"/>
            <w:tcBorders>
              <w:bottom w:val="single" w:color="auto" w:sz="4" w:space="0"/>
            </w:tcBorders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在切断电源的情况下维修、保养钢筋机械。</w:t>
            </w:r>
          </w:p>
        </w:tc>
      </w:tr>
    </w:tbl>
    <w:p>
      <w:pPr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  <w:lang w:val="en-US" w:eastAsia="zh-CN"/>
        </w:rPr>
        <w:t>0</w:t>
      </w:r>
      <w:r>
        <w:rPr>
          <w:rFonts w:hint="eastAsia"/>
          <w:b/>
          <w:bCs/>
          <w:sz w:val="24"/>
          <w:szCs w:val="24"/>
        </w:rPr>
        <w:t>、  安装工程施工准备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093"/>
        <w:gridCol w:w="735"/>
        <w:gridCol w:w="4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作业项目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危险点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防范类型</w:t>
            </w:r>
          </w:p>
        </w:tc>
        <w:tc>
          <w:tcPr>
            <w:tcW w:w="4979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预控措施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5" w:type="dxa"/>
            <w:vMerge w:val="restart"/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施工准备</w:t>
            </w:r>
          </w:p>
        </w:tc>
        <w:tc>
          <w:tcPr>
            <w:tcW w:w="2093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 w:cs="Courier New"/>
                <w:sz w:val="18"/>
                <w:szCs w:val="18"/>
              </w:rPr>
              <w:t>工程开工未履行规定程序、非法施工</w:t>
            </w:r>
          </w:p>
        </w:tc>
        <w:tc>
          <w:tcPr>
            <w:tcW w:w="735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机械伤害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触电等</w:t>
            </w:r>
          </w:p>
        </w:tc>
        <w:tc>
          <w:tcPr>
            <w:tcW w:w="4979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 w:cs="Courier New"/>
                <w:sz w:val="18"/>
                <w:szCs w:val="18"/>
              </w:rPr>
              <w:t>进入现场前，必须编制施工组织设计和措施，办理开工手续。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5" w:type="dxa"/>
            <w:vMerge w:val="continue"/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 w:cs="Courier New"/>
                <w:sz w:val="18"/>
                <w:szCs w:val="18"/>
              </w:rPr>
              <w:t>临时建筑工程未经设计及整体规划</w:t>
            </w:r>
          </w:p>
        </w:tc>
        <w:tc>
          <w:tcPr>
            <w:tcW w:w="735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其他伤害</w:t>
            </w:r>
          </w:p>
        </w:tc>
        <w:tc>
          <w:tcPr>
            <w:tcW w:w="4979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 w:cs="Courier New"/>
                <w:sz w:val="18"/>
                <w:szCs w:val="18"/>
              </w:rPr>
              <w:t>临时建筑工程需经总体设计规划，合理布置，符合《国家电网公司输变电工程安全文明施工标准化工作规定（试行）》的要求。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715" w:type="dxa"/>
            <w:vMerge w:val="continue"/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 w:cs="Courier New"/>
                <w:sz w:val="18"/>
                <w:szCs w:val="18"/>
              </w:rPr>
              <w:t>作业环境不良</w:t>
            </w:r>
          </w:p>
        </w:tc>
        <w:tc>
          <w:tcPr>
            <w:tcW w:w="735" w:type="dxa"/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高处坠落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触电等</w:t>
            </w:r>
          </w:p>
        </w:tc>
        <w:tc>
          <w:tcPr>
            <w:tcW w:w="4979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 w:cs="Courier New"/>
                <w:sz w:val="18"/>
                <w:szCs w:val="18"/>
              </w:rPr>
              <w:t>新建户外式变电所施工前要彻底平整场地，道路硬化，设有安全通道，生活区要装设足够的照明，现场坑道、沟道等要设围栏。扩建及室内GIS（组合电气）变电站所，施工前要设置警示标志。</w:t>
            </w:r>
          </w:p>
        </w:tc>
      </w:tr>
    </w:tbl>
    <w:p>
      <w:pPr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  <w:lang w:val="en-US" w:eastAsia="zh-CN"/>
        </w:rPr>
        <w:t>1</w:t>
      </w:r>
      <w:r>
        <w:rPr>
          <w:rFonts w:hint="eastAsia"/>
          <w:b/>
          <w:bCs/>
          <w:sz w:val="24"/>
          <w:szCs w:val="24"/>
        </w:rPr>
        <w:t>、  接地网敷设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038"/>
        <w:gridCol w:w="719"/>
        <w:gridCol w:w="4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5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作业项目</w:t>
            </w:r>
          </w:p>
        </w:tc>
        <w:tc>
          <w:tcPr>
            <w:tcW w:w="2038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危险点</w:t>
            </w:r>
          </w:p>
        </w:tc>
        <w:tc>
          <w:tcPr>
            <w:tcW w:w="719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防范类型</w:t>
            </w:r>
          </w:p>
        </w:tc>
        <w:tc>
          <w:tcPr>
            <w:tcW w:w="4960" w:type="dxa"/>
            <w:vAlign w:val="center"/>
          </w:tcPr>
          <w:p>
            <w:pPr>
              <w:topLinePunc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预控措施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5" w:type="dxa"/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焊接</w:t>
            </w:r>
          </w:p>
        </w:tc>
        <w:tc>
          <w:tcPr>
            <w:tcW w:w="2038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 w:cs="Courier New"/>
                <w:sz w:val="18"/>
                <w:szCs w:val="18"/>
              </w:rPr>
              <w:t>感应电伤害</w:t>
            </w:r>
          </w:p>
        </w:tc>
        <w:tc>
          <w:tcPr>
            <w:tcW w:w="719" w:type="dxa"/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0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 w:cs="Courier New"/>
                <w:sz w:val="18"/>
                <w:szCs w:val="18"/>
              </w:rPr>
              <w:t>接地带、接地极焊接要由专业焊工作业，作业时必须穿绝缘胶鞋戴电焊手套，穿焊接作业防护服，接地沟潮湿处要垫干燥木板，焊接点处要清除残土，保持足够的作业空间。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5" w:type="dxa"/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敷设</w:t>
            </w:r>
          </w:p>
        </w:tc>
        <w:tc>
          <w:tcPr>
            <w:tcW w:w="2038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 w:cs="Courier New"/>
                <w:sz w:val="18"/>
                <w:szCs w:val="18"/>
              </w:rPr>
              <w:t>接地带、接地钢筋留甩头处伤人</w:t>
            </w:r>
          </w:p>
        </w:tc>
        <w:tc>
          <w:tcPr>
            <w:tcW w:w="719" w:type="dxa"/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其他伤害</w:t>
            </w:r>
          </w:p>
        </w:tc>
        <w:tc>
          <w:tcPr>
            <w:tcW w:w="4960" w:type="dxa"/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 w:cs="Courier New"/>
                <w:sz w:val="18"/>
                <w:szCs w:val="18"/>
              </w:rPr>
              <w:t>接地网敷设要尽可能减少留甩头，留甩头处做平整处理，设备与地网处不可留甩头，要在地面下连接，室内变电站所要将所有钢筋进行接地，主要过道及施工通道的接地甩头处设警示牌或围栏</w:t>
            </w:r>
          </w:p>
        </w:tc>
      </w:tr>
    </w:tbl>
    <w:p>
      <w:pPr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sz w:val="24"/>
          <w:szCs w:val="24"/>
        </w:rPr>
        <w:t>、  构支架安装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025"/>
        <w:gridCol w:w="729"/>
        <w:gridCol w:w="4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0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作业项目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危险点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防范类型</w:t>
            </w:r>
          </w:p>
        </w:tc>
        <w:tc>
          <w:tcPr>
            <w:tcW w:w="4963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预控措施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堆放、搬运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杆体滚动挤手压脚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其他伤害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作业人员要站在杆转动的相反方向，定位后用专用木楔垫块垫牢，设备杆件堆放处要用进行围护。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构架组立前未进行安全技术措施交底，作业人员不清楚自己所从事作业的危险和预防、控制措施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物体打击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起重伤害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其他伤害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作业指导书和安全施工措施经审批后方可进行吊装作业，所有参加作业人员必须参加安全技术措施交底，交底内容必须明确相应的危险点和预控措施，并履行签字程序，未参加交底签字人员不得参加施工作业。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起吊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杆段倾倒，横梁摇晃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起重伤害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起吊过程中，应有专人负责，统一指挥，各临时拉线设专人松紧，各受力地锚设专人看护，动作要协调。吊物离地面10cm时，应停止起吊，检查吊车支撑、钢丝绳扣、吊物吊点是否正确，确认无误后，方可继续起吊，起吊要平稳。固定构架的临时拉线应使用钢丝绳，不得用综绳、尼龙绳替代，绑扎工作必须由技工担任，A型杆拉线不得少于4根。固定在同一临时地锚上的拉线不得超过两根，严禁用小型基础和非固定物做地锚使用。起吊横梁应在横梁两端用大绳做溜绳，控制横梁方向，在杆根部没固定好之前及二次灌浆未达到规定强度前，不得拆除临时拉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安装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高处作业人员位置不当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高处坠落</w:t>
            </w:r>
          </w:p>
          <w:p>
            <w:pPr>
              <w:topLinePunct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物体打击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left="-118" w:leftChars="-56"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处作业人员在构支架根部及临时拉线未固定好之前，严禁登杆作业。检查无误后方可作业。横梁就位时，构架上的施工人员严禁站在节点顶上，横梁就位后应及时固定。合理施工，尽可能减少和缩短作业人员在高处作业时间。高处作业人员必须携带工具袋，传递物品用传递绳，横梁上方及两端不许放置悬浮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接地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吊装组立的构架未及时采取防雷接地措施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触电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变电构架施工中，对完成吊装组立的构架应及时做好临时性防雷接地措施，以避免雷击和跨步电压伤人。</w:t>
            </w:r>
          </w:p>
        </w:tc>
      </w:tr>
    </w:tbl>
    <w:p>
      <w:pPr>
        <w:spacing w:line="360" w:lineRule="auto"/>
        <w:rPr>
          <w:b/>
          <w:bCs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8C"/>
    <w:rsid w:val="0069421A"/>
    <w:rsid w:val="009E5B4B"/>
    <w:rsid w:val="00AB3113"/>
    <w:rsid w:val="00FF0A8C"/>
    <w:rsid w:val="07B228E6"/>
    <w:rsid w:val="08A20D83"/>
    <w:rsid w:val="0A93488A"/>
    <w:rsid w:val="128A786A"/>
    <w:rsid w:val="12ED727A"/>
    <w:rsid w:val="13541DCE"/>
    <w:rsid w:val="143532D7"/>
    <w:rsid w:val="16400939"/>
    <w:rsid w:val="194F504F"/>
    <w:rsid w:val="1B8C6A15"/>
    <w:rsid w:val="1C9B07B9"/>
    <w:rsid w:val="20BE23AA"/>
    <w:rsid w:val="24ED6F82"/>
    <w:rsid w:val="26A74BCA"/>
    <w:rsid w:val="281B4787"/>
    <w:rsid w:val="306F51E3"/>
    <w:rsid w:val="30A53C94"/>
    <w:rsid w:val="32B8647C"/>
    <w:rsid w:val="388512F0"/>
    <w:rsid w:val="38C341FC"/>
    <w:rsid w:val="39E547D0"/>
    <w:rsid w:val="40D94160"/>
    <w:rsid w:val="4147637B"/>
    <w:rsid w:val="458E6D22"/>
    <w:rsid w:val="47654EC1"/>
    <w:rsid w:val="47887E04"/>
    <w:rsid w:val="49A343C9"/>
    <w:rsid w:val="4A064C00"/>
    <w:rsid w:val="4A237470"/>
    <w:rsid w:val="4AA673CC"/>
    <w:rsid w:val="4D3F1205"/>
    <w:rsid w:val="514B1E92"/>
    <w:rsid w:val="54C772CD"/>
    <w:rsid w:val="57DB3709"/>
    <w:rsid w:val="58A77B74"/>
    <w:rsid w:val="5A73734C"/>
    <w:rsid w:val="64907F4C"/>
    <w:rsid w:val="649F7031"/>
    <w:rsid w:val="64F956A1"/>
    <w:rsid w:val="68E953D9"/>
    <w:rsid w:val="6D7C12A2"/>
    <w:rsid w:val="71352F06"/>
    <w:rsid w:val="71A84883"/>
    <w:rsid w:val="790D280D"/>
    <w:rsid w:val="79C31762"/>
    <w:rsid w:val="7E2B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  <w:spacing w:line="300" w:lineRule="auto"/>
      <w:jc w:val="both"/>
    </w:pPr>
    <w:rPr>
      <w:rFonts w:ascii="宋体" w:hAnsi="宋体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pacing w:line="312" w:lineRule="atLeast"/>
      <w:ind w:left="0" w:leftChars="0" w:firstLine="420"/>
      <w:textAlignment w:val="baseline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2308</Words>
  <Characters>13161</Characters>
  <Lines>109</Lines>
  <Paragraphs>30</Paragraphs>
  <TotalTime>3</TotalTime>
  <ScaleCrop>false</ScaleCrop>
  <LinksUpToDate>false</LinksUpToDate>
  <CharactersWithSpaces>15439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zh1</dc:creator>
  <cp:lastModifiedBy>Administrator</cp:lastModifiedBy>
  <cp:lastPrinted>2020-06-15T15:04:00Z</cp:lastPrinted>
  <dcterms:modified xsi:type="dcterms:W3CDTF">2023-06-14T03:36:06Z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0F770C60D742400DBE41CCF7EDABC2FB</vt:lpwstr>
  </property>
</Properties>
</file>