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4857" w:rsidRDefault="00AF4857" w:rsidP="00AF4857">
      <w:pPr>
        <w:pStyle w:val="a3"/>
        <w:ind w:left="720" w:firstLineChars="0" w:firstLine="0"/>
        <w:jc w:val="left"/>
        <w:rPr>
          <w:rFonts w:hint="eastAsia"/>
          <w:b/>
          <w:sz w:val="32"/>
          <w:szCs w:val="32"/>
        </w:rPr>
      </w:pPr>
    </w:p>
    <w:p w:rsidR="00AF4857" w:rsidRDefault="00AF4857" w:rsidP="00AF4857">
      <w:pPr>
        <w:pStyle w:val="a3"/>
        <w:ind w:left="720" w:firstLineChars="0" w:firstLine="0"/>
        <w:jc w:val="left"/>
        <w:rPr>
          <w:rFonts w:hint="eastAsia"/>
          <w:b/>
          <w:sz w:val="32"/>
          <w:szCs w:val="32"/>
        </w:rPr>
      </w:pPr>
    </w:p>
    <w:p w:rsidR="00AF4857" w:rsidRDefault="00AF4857" w:rsidP="00AF4857">
      <w:pPr>
        <w:pStyle w:val="a3"/>
        <w:ind w:left="720" w:firstLineChars="0" w:firstLine="0"/>
        <w:jc w:val="left"/>
        <w:rPr>
          <w:rFonts w:hint="eastAsia"/>
          <w:b/>
          <w:sz w:val="32"/>
          <w:szCs w:val="32"/>
        </w:rPr>
      </w:pPr>
    </w:p>
    <w:p w:rsidR="00AF4857" w:rsidRPr="00AF4857" w:rsidRDefault="00AF4857" w:rsidP="00AF4857">
      <w:pPr>
        <w:jc w:val="center"/>
        <w:rPr>
          <w:rFonts w:ascii="宋体" w:hAnsi="宋体" w:cs="黑体"/>
          <w:b/>
          <w:bCs/>
          <w:spacing w:val="-20"/>
          <w:sz w:val="28"/>
          <w:szCs w:val="28"/>
        </w:rPr>
      </w:pPr>
      <w:r w:rsidRPr="00AF4857">
        <w:rPr>
          <w:rFonts w:hint="eastAsia"/>
          <w:b/>
          <w:bCs/>
          <w:spacing w:val="-20"/>
          <w:sz w:val="28"/>
          <w:szCs w:val="28"/>
        </w:rPr>
        <w:t>晶盛宜城市郑集镇武当湖水库</w:t>
      </w:r>
      <w:r w:rsidRPr="00AF4857">
        <w:rPr>
          <w:rFonts w:hint="eastAsia"/>
          <w:b/>
          <w:bCs/>
          <w:spacing w:val="-20"/>
          <w:sz w:val="28"/>
          <w:szCs w:val="28"/>
        </w:rPr>
        <w:t>19.9MWp</w:t>
      </w:r>
      <w:r w:rsidRPr="00AF4857">
        <w:rPr>
          <w:rFonts w:hint="eastAsia"/>
          <w:b/>
          <w:bCs/>
          <w:spacing w:val="-20"/>
          <w:sz w:val="28"/>
          <w:szCs w:val="28"/>
        </w:rPr>
        <w:t>渔光互补分布式光伏发电项目</w:t>
      </w:r>
    </w:p>
    <w:p w:rsidR="00AF4857" w:rsidRPr="001B1570" w:rsidRDefault="00AF4857" w:rsidP="00AF4857">
      <w:pPr>
        <w:jc w:val="center"/>
        <w:rPr>
          <w:rFonts w:ascii="宋体" w:hAnsi="宋体" w:cs="黑体"/>
          <w:b/>
          <w:sz w:val="28"/>
          <w:szCs w:val="28"/>
        </w:rPr>
      </w:pPr>
    </w:p>
    <w:p w:rsidR="00AF4857" w:rsidRPr="001B1570" w:rsidRDefault="00AF4857" w:rsidP="00AF4857">
      <w:pPr>
        <w:jc w:val="center"/>
        <w:rPr>
          <w:rFonts w:ascii="宋体" w:hAnsi="宋体" w:cs="黑体"/>
          <w:b/>
          <w:sz w:val="28"/>
          <w:szCs w:val="28"/>
        </w:rPr>
      </w:pPr>
      <w:r w:rsidRPr="001B1570">
        <w:rPr>
          <w:rFonts w:ascii="宋体" w:hAnsi="宋体" w:cs="黑体" w:hint="eastAsia"/>
          <w:b/>
          <w:sz w:val="28"/>
          <w:szCs w:val="28"/>
        </w:rPr>
        <w:t>安</w:t>
      </w:r>
    </w:p>
    <w:p w:rsidR="00AF4857" w:rsidRPr="001B1570" w:rsidRDefault="00AF4857" w:rsidP="00AF4857">
      <w:pPr>
        <w:jc w:val="center"/>
        <w:rPr>
          <w:rFonts w:ascii="宋体" w:hAnsi="宋体" w:cs="黑体"/>
          <w:b/>
          <w:sz w:val="28"/>
          <w:szCs w:val="28"/>
        </w:rPr>
      </w:pPr>
      <w:r w:rsidRPr="001B1570">
        <w:rPr>
          <w:rFonts w:ascii="宋体" w:hAnsi="宋体" w:cs="黑体" w:hint="eastAsia"/>
          <w:b/>
          <w:sz w:val="28"/>
          <w:szCs w:val="28"/>
        </w:rPr>
        <w:t>全</w:t>
      </w:r>
    </w:p>
    <w:p w:rsidR="00AF4857" w:rsidRPr="001B1570" w:rsidRDefault="00AF4857" w:rsidP="00AF4857">
      <w:pPr>
        <w:jc w:val="center"/>
        <w:rPr>
          <w:rFonts w:ascii="宋体" w:hAnsi="宋体" w:cs="黑体"/>
          <w:b/>
          <w:sz w:val="28"/>
          <w:szCs w:val="28"/>
        </w:rPr>
      </w:pPr>
      <w:r w:rsidRPr="001B1570">
        <w:rPr>
          <w:rFonts w:ascii="宋体" w:hAnsi="宋体" w:cs="黑体" w:hint="eastAsia"/>
          <w:b/>
          <w:sz w:val="28"/>
          <w:szCs w:val="28"/>
        </w:rPr>
        <w:t>应</w:t>
      </w:r>
    </w:p>
    <w:p w:rsidR="00AF4857" w:rsidRPr="001B1570" w:rsidRDefault="00AF4857" w:rsidP="00AF4857">
      <w:pPr>
        <w:jc w:val="center"/>
        <w:rPr>
          <w:rFonts w:ascii="宋体" w:hAnsi="宋体" w:cs="黑体"/>
          <w:b/>
          <w:sz w:val="28"/>
          <w:szCs w:val="28"/>
        </w:rPr>
      </w:pPr>
      <w:r w:rsidRPr="001B1570">
        <w:rPr>
          <w:rFonts w:ascii="宋体" w:hAnsi="宋体" w:cs="黑体" w:hint="eastAsia"/>
          <w:b/>
          <w:sz w:val="28"/>
          <w:szCs w:val="28"/>
        </w:rPr>
        <w:t>急</w:t>
      </w:r>
    </w:p>
    <w:p w:rsidR="00AF4857" w:rsidRPr="001B1570" w:rsidRDefault="00AF4857" w:rsidP="00AF4857">
      <w:pPr>
        <w:jc w:val="center"/>
        <w:rPr>
          <w:rFonts w:ascii="宋体" w:hAnsi="宋体" w:cs="黑体"/>
          <w:b/>
          <w:sz w:val="28"/>
          <w:szCs w:val="28"/>
        </w:rPr>
      </w:pPr>
      <w:r w:rsidRPr="001B1570">
        <w:rPr>
          <w:rFonts w:ascii="宋体" w:hAnsi="宋体" w:cs="黑体" w:hint="eastAsia"/>
          <w:b/>
          <w:sz w:val="28"/>
          <w:szCs w:val="28"/>
        </w:rPr>
        <w:t>预</w:t>
      </w:r>
    </w:p>
    <w:p w:rsidR="00AF4857" w:rsidRPr="001B1570" w:rsidRDefault="00AF4857" w:rsidP="00AF4857">
      <w:pPr>
        <w:jc w:val="center"/>
        <w:rPr>
          <w:rFonts w:ascii="宋体" w:hAnsi="宋体" w:cs="黑体"/>
          <w:b/>
          <w:sz w:val="28"/>
          <w:szCs w:val="28"/>
        </w:rPr>
      </w:pPr>
      <w:r w:rsidRPr="001B1570">
        <w:rPr>
          <w:rFonts w:ascii="宋体" w:hAnsi="宋体" w:cs="黑体" w:hint="eastAsia"/>
          <w:b/>
          <w:sz w:val="28"/>
          <w:szCs w:val="28"/>
        </w:rPr>
        <w:t>案</w:t>
      </w:r>
    </w:p>
    <w:p w:rsidR="00AF4857" w:rsidRPr="001B1570" w:rsidRDefault="00AF4857" w:rsidP="00AF4857">
      <w:pPr>
        <w:jc w:val="center"/>
        <w:rPr>
          <w:rFonts w:ascii="Calibri" w:hAnsi="Calibri" w:cs="黑体"/>
          <w:b/>
          <w:sz w:val="28"/>
          <w:szCs w:val="28"/>
        </w:rPr>
      </w:pPr>
    </w:p>
    <w:p w:rsidR="00AF4857" w:rsidRPr="001B1570" w:rsidRDefault="00AF4857" w:rsidP="00AF4857">
      <w:pPr>
        <w:jc w:val="center"/>
        <w:rPr>
          <w:rFonts w:ascii="Calibri" w:hAnsi="Calibri" w:cs="黑体"/>
          <w:b/>
          <w:sz w:val="28"/>
          <w:szCs w:val="28"/>
        </w:rPr>
      </w:pPr>
    </w:p>
    <w:p w:rsidR="00AF4857" w:rsidRPr="001B1570" w:rsidRDefault="00AF4857" w:rsidP="00AF4857">
      <w:pPr>
        <w:jc w:val="center"/>
        <w:rPr>
          <w:rFonts w:ascii="Calibri" w:hAnsi="Calibri" w:cs="黑体"/>
          <w:b/>
          <w:sz w:val="28"/>
          <w:szCs w:val="28"/>
        </w:rPr>
      </w:pPr>
    </w:p>
    <w:p w:rsidR="00AF4857" w:rsidRPr="001B1570" w:rsidRDefault="00AF4857" w:rsidP="00AF4857">
      <w:pPr>
        <w:jc w:val="center"/>
        <w:rPr>
          <w:rFonts w:ascii="Calibri" w:hAnsi="Calibri" w:cs="黑体"/>
          <w:b/>
          <w:sz w:val="28"/>
          <w:szCs w:val="28"/>
        </w:rPr>
      </w:pPr>
    </w:p>
    <w:p w:rsidR="00AF4857" w:rsidRPr="001B1570" w:rsidRDefault="00AF4857" w:rsidP="00AF4857">
      <w:pPr>
        <w:jc w:val="center"/>
        <w:rPr>
          <w:rFonts w:ascii="Calibri" w:hAnsi="Calibri" w:cs="黑体"/>
          <w:b/>
          <w:sz w:val="28"/>
          <w:szCs w:val="28"/>
        </w:rPr>
      </w:pPr>
    </w:p>
    <w:p w:rsidR="00AF4857" w:rsidRDefault="00AF4857" w:rsidP="00AF4857">
      <w:pPr>
        <w:jc w:val="center"/>
        <w:rPr>
          <w:rFonts w:ascii="宋体" w:hAnsi="宋体" w:cs="宋体" w:hint="eastAsia"/>
          <w:b/>
          <w:bCs/>
          <w:sz w:val="24"/>
          <w:szCs w:val="24"/>
          <w:u w:val="single"/>
        </w:rPr>
      </w:pPr>
      <w:r w:rsidRPr="001B1570">
        <w:rPr>
          <w:rFonts w:ascii="宋体" w:hAnsi="宋体" w:cs="宋体" w:hint="eastAsia"/>
          <w:b/>
          <w:bCs/>
          <w:sz w:val="24"/>
          <w:szCs w:val="24"/>
          <w:u w:val="single"/>
        </w:rPr>
        <w:t>晶盛宜城市郑集镇武当湖水库19.9MWp渔光互补分布式光伏发电项目</w:t>
      </w:r>
    </w:p>
    <w:p w:rsidR="00AF4857" w:rsidRPr="001B1570" w:rsidRDefault="00AF4857" w:rsidP="00AF4857">
      <w:pPr>
        <w:jc w:val="center"/>
        <w:rPr>
          <w:rFonts w:ascii="Calibri" w:hAnsi="Calibri" w:cs="黑体"/>
          <w:b/>
          <w:sz w:val="24"/>
          <w:szCs w:val="24"/>
        </w:rPr>
      </w:pPr>
      <w:r w:rsidRPr="001B1570">
        <w:rPr>
          <w:rFonts w:ascii="Calibri" w:hAnsi="Calibri" w:cs="黑体" w:hint="eastAsia"/>
          <w:b/>
          <w:sz w:val="24"/>
          <w:szCs w:val="24"/>
        </w:rPr>
        <w:t>监理项目部</w:t>
      </w:r>
    </w:p>
    <w:p w:rsidR="00AF4857" w:rsidRPr="00AF4857" w:rsidRDefault="00AF4857" w:rsidP="00AF4857">
      <w:pPr>
        <w:jc w:val="center"/>
        <w:rPr>
          <w:rFonts w:ascii="Calibri" w:hAnsi="Calibri" w:cs="黑体"/>
          <w:b/>
          <w:sz w:val="24"/>
          <w:szCs w:val="24"/>
        </w:rPr>
      </w:pPr>
      <w:r w:rsidRPr="00AF4857">
        <w:rPr>
          <w:rFonts w:ascii="Calibri" w:hAnsi="Calibri" w:cs="黑体" w:hint="eastAsia"/>
          <w:b/>
          <w:sz w:val="24"/>
          <w:szCs w:val="24"/>
        </w:rPr>
        <w:t>二</w:t>
      </w:r>
      <w:r>
        <w:rPr>
          <w:rFonts w:ascii="Calibri" w:hAnsi="Calibri" w:cs="黑体" w:hint="eastAsia"/>
          <w:b/>
          <w:sz w:val="24"/>
          <w:szCs w:val="24"/>
        </w:rPr>
        <w:t>0</w:t>
      </w:r>
      <w:r w:rsidRPr="00AF4857">
        <w:rPr>
          <w:rFonts w:ascii="Calibri" w:hAnsi="Calibri" w:cs="黑体" w:hint="eastAsia"/>
          <w:b/>
          <w:sz w:val="24"/>
          <w:szCs w:val="24"/>
        </w:rPr>
        <w:t>一六年一月</w:t>
      </w:r>
    </w:p>
    <w:p w:rsidR="00AF4857" w:rsidRDefault="00AF4857" w:rsidP="00AF4857">
      <w:pPr>
        <w:keepNext/>
        <w:keepLines/>
        <w:widowControl/>
        <w:spacing w:before="480" w:line="276" w:lineRule="auto"/>
        <w:jc w:val="center"/>
        <w:rPr>
          <w:rFonts w:ascii="Cambria" w:hAnsi="Cambria" w:cs="黑体" w:hint="eastAsia"/>
          <w:b/>
          <w:bCs/>
          <w:kern w:val="0"/>
          <w:sz w:val="32"/>
          <w:szCs w:val="32"/>
          <w:lang w:val="zh-CN"/>
        </w:rPr>
      </w:pPr>
    </w:p>
    <w:p w:rsidR="00AF4857" w:rsidRDefault="00AF4857" w:rsidP="00AF4857">
      <w:pPr>
        <w:keepNext/>
        <w:keepLines/>
        <w:widowControl/>
        <w:spacing w:before="480" w:line="276" w:lineRule="auto"/>
        <w:jc w:val="center"/>
        <w:rPr>
          <w:rFonts w:ascii="Cambria" w:hAnsi="Cambria" w:cs="黑体"/>
          <w:color w:val="365F90"/>
          <w:kern w:val="0"/>
          <w:sz w:val="28"/>
          <w:szCs w:val="28"/>
          <w:lang w:val="zh-CN"/>
        </w:rPr>
      </w:pPr>
      <w:r>
        <w:rPr>
          <w:rFonts w:ascii="Cambria" w:hAnsi="Cambria" w:cs="黑体"/>
          <w:b/>
          <w:bCs/>
          <w:kern w:val="0"/>
          <w:sz w:val="32"/>
          <w:szCs w:val="32"/>
          <w:lang w:val="zh-CN"/>
        </w:rPr>
        <w:t>目</w:t>
      </w:r>
      <w:r>
        <w:rPr>
          <w:rFonts w:ascii="Cambria" w:hAnsi="Cambria" w:cs="黑体" w:hint="eastAsia"/>
          <w:b/>
          <w:bCs/>
          <w:kern w:val="0"/>
          <w:sz w:val="32"/>
          <w:szCs w:val="32"/>
          <w:lang w:val="zh-CN"/>
        </w:rPr>
        <w:t xml:space="preserve">    </w:t>
      </w:r>
      <w:r>
        <w:rPr>
          <w:rFonts w:ascii="Cambria" w:hAnsi="Cambria" w:cs="黑体"/>
          <w:b/>
          <w:bCs/>
          <w:kern w:val="0"/>
          <w:sz w:val="32"/>
          <w:szCs w:val="32"/>
          <w:lang w:val="zh-CN"/>
        </w:rPr>
        <w:t>录</w:t>
      </w:r>
    </w:p>
    <w:p w:rsidR="00AF4857" w:rsidRDefault="00AF4857" w:rsidP="00AF4857">
      <w:pPr>
        <w:rPr>
          <w:rFonts w:ascii="Calibri" w:hAnsi="Calibri" w:cs="黑体"/>
          <w:lang w:val="zh-CN"/>
        </w:rPr>
      </w:pPr>
    </w:p>
    <w:p w:rsidR="00AF4857" w:rsidRPr="005374F7" w:rsidRDefault="00AF4857" w:rsidP="00AF4857">
      <w:pPr>
        <w:tabs>
          <w:tab w:val="right" w:leader="dot" w:pos="9344"/>
        </w:tabs>
        <w:rPr>
          <w:rFonts w:ascii="Calibri" w:hAnsi="Calibri" w:cs="黑体"/>
        </w:rPr>
      </w:pPr>
      <w:r w:rsidRPr="00943806">
        <w:rPr>
          <w:rFonts w:ascii="Calibri" w:hAnsi="Calibri" w:cs="黑体"/>
        </w:rPr>
        <w:fldChar w:fldCharType="begin"/>
      </w:r>
      <w:r>
        <w:rPr>
          <w:rFonts w:ascii="Calibri" w:hAnsi="Calibri" w:cs="黑体"/>
        </w:rPr>
        <w:instrText xml:space="preserve"> TOC \o "1-3" \h \z \u </w:instrText>
      </w:r>
      <w:r w:rsidRPr="00943806">
        <w:rPr>
          <w:rFonts w:ascii="Calibri" w:hAnsi="Calibri" w:cs="黑体"/>
        </w:rPr>
        <w:fldChar w:fldCharType="separate"/>
      </w:r>
      <w:hyperlink w:anchor="_Toc396810645" w:history="1">
        <w:r w:rsidRPr="005374F7">
          <w:rPr>
            <w:rFonts w:ascii="宋体" w:hAnsi="宋体" w:hint="eastAsia"/>
            <w:b/>
            <w:u w:val="single"/>
          </w:rPr>
          <w:t>一．前言</w:t>
        </w:r>
        <w:r w:rsidRPr="005374F7">
          <w:rPr>
            <w:rFonts w:ascii="Calibri" w:hAnsi="Calibri" w:cs="黑体"/>
          </w:rPr>
          <w:tab/>
        </w:r>
        <w:r w:rsidRPr="005374F7">
          <w:rPr>
            <w:rFonts w:ascii="Calibri" w:hAnsi="Calibri" w:cs="黑体"/>
          </w:rPr>
          <w:fldChar w:fldCharType="begin"/>
        </w:r>
        <w:r w:rsidRPr="005374F7">
          <w:rPr>
            <w:rFonts w:ascii="Calibri" w:hAnsi="Calibri" w:cs="黑体"/>
          </w:rPr>
          <w:instrText xml:space="preserve"> PAGEREF _Toc396810645 \h </w:instrText>
        </w:r>
        <w:r w:rsidRPr="005374F7">
          <w:rPr>
            <w:rFonts w:ascii="Calibri" w:hAnsi="Calibri" w:cs="黑体"/>
          </w:rPr>
        </w:r>
        <w:r w:rsidRPr="005374F7">
          <w:rPr>
            <w:rFonts w:ascii="Calibri" w:hAnsi="Calibri" w:cs="黑体"/>
          </w:rPr>
          <w:fldChar w:fldCharType="separate"/>
        </w:r>
        <w:r w:rsidRPr="005374F7">
          <w:rPr>
            <w:rFonts w:ascii="Calibri" w:hAnsi="Calibri" w:cs="黑体"/>
          </w:rPr>
          <w:t>2</w:t>
        </w:r>
        <w:r w:rsidRPr="005374F7">
          <w:rPr>
            <w:rFonts w:ascii="Calibri" w:hAnsi="Calibri" w:cs="黑体"/>
          </w:rPr>
          <w:fldChar w:fldCharType="end"/>
        </w:r>
      </w:hyperlink>
    </w:p>
    <w:p w:rsidR="00AF4857" w:rsidRPr="005374F7" w:rsidRDefault="00AF4857" w:rsidP="00AF4857">
      <w:pPr>
        <w:tabs>
          <w:tab w:val="right" w:leader="dot" w:pos="9344"/>
        </w:tabs>
        <w:rPr>
          <w:rFonts w:ascii="Calibri" w:hAnsi="Calibri" w:cs="黑体"/>
        </w:rPr>
      </w:pPr>
      <w:hyperlink w:anchor="_Toc396810646" w:history="1">
        <w:r w:rsidRPr="005374F7">
          <w:rPr>
            <w:rFonts w:ascii="宋体" w:hAnsi="宋体" w:hint="eastAsia"/>
            <w:b/>
            <w:u w:val="single"/>
          </w:rPr>
          <w:t>二</w:t>
        </w:r>
        <w:r w:rsidRPr="005374F7">
          <w:rPr>
            <w:rFonts w:ascii="宋体" w:hAnsi="宋体"/>
            <w:b/>
            <w:u w:val="single"/>
          </w:rPr>
          <w:t>.</w:t>
        </w:r>
        <w:r w:rsidRPr="005374F7">
          <w:rPr>
            <w:rFonts w:ascii="宋体" w:hAnsi="宋体" w:hint="eastAsia"/>
            <w:b/>
            <w:u w:val="single"/>
          </w:rPr>
          <w:t>应急准备领导小组</w:t>
        </w:r>
        <w:r w:rsidRPr="005374F7">
          <w:rPr>
            <w:rFonts w:ascii="Calibri" w:hAnsi="Calibri" w:cs="黑体"/>
          </w:rPr>
          <w:tab/>
        </w:r>
        <w:r w:rsidRPr="005374F7">
          <w:rPr>
            <w:rFonts w:ascii="Calibri" w:hAnsi="Calibri" w:cs="黑体"/>
          </w:rPr>
          <w:fldChar w:fldCharType="begin"/>
        </w:r>
        <w:r w:rsidRPr="005374F7">
          <w:rPr>
            <w:rFonts w:ascii="Calibri" w:hAnsi="Calibri" w:cs="黑体"/>
          </w:rPr>
          <w:instrText xml:space="preserve"> PAGEREF _Toc396810646 \h </w:instrText>
        </w:r>
        <w:r w:rsidRPr="005374F7">
          <w:rPr>
            <w:rFonts w:ascii="Calibri" w:hAnsi="Calibri" w:cs="黑体"/>
          </w:rPr>
        </w:r>
        <w:r w:rsidRPr="005374F7">
          <w:rPr>
            <w:rFonts w:ascii="Calibri" w:hAnsi="Calibri" w:cs="黑体"/>
          </w:rPr>
          <w:fldChar w:fldCharType="separate"/>
        </w:r>
        <w:r w:rsidRPr="005374F7">
          <w:rPr>
            <w:rFonts w:ascii="Calibri" w:hAnsi="Calibri" w:cs="黑体"/>
          </w:rPr>
          <w:t>2</w:t>
        </w:r>
        <w:r w:rsidRPr="005374F7">
          <w:rPr>
            <w:rFonts w:ascii="Calibri" w:hAnsi="Calibri" w:cs="黑体"/>
          </w:rPr>
          <w:fldChar w:fldCharType="end"/>
        </w:r>
      </w:hyperlink>
    </w:p>
    <w:p w:rsidR="00AF4857" w:rsidRPr="005374F7" w:rsidRDefault="00AF4857" w:rsidP="00AF4857">
      <w:pPr>
        <w:tabs>
          <w:tab w:val="right" w:leader="dot" w:pos="9344"/>
        </w:tabs>
        <w:rPr>
          <w:rFonts w:ascii="Calibri" w:hAnsi="Calibri" w:cs="黑体"/>
        </w:rPr>
      </w:pPr>
      <w:hyperlink w:anchor="_Toc396810647" w:history="1">
        <w:r w:rsidRPr="005374F7">
          <w:rPr>
            <w:rFonts w:ascii="宋体" w:hAnsi="宋体" w:hint="eastAsia"/>
            <w:b/>
            <w:u w:val="single"/>
          </w:rPr>
          <w:t>三</w:t>
        </w:r>
        <w:r w:rsidRPr="005374F7">
          <w:rPr>
            <w:rFonts w:ascii="宋体" w:hAnsi="宋体"/>
            <w:b/>
            <w:u w:val="single"/>
          </w:rPr>
          <w:t>.</w:t>
        </w:r>
        <w:r w:rsidRPr="005374F7">
          <w:rPr>
            <w:rFonts w:ascii="宋体" w:hAnsi="宋体" w:hint="eastAsia"/>
            <w:b/>
            <w:u w:val="single"/>
          </w:rPr>
          <w:t>应急响应</w:t>
        </w:r>
        <w:r w:rsidRPr="005374F7">
          <w:rPr>
            <w:rFonts w:ascii="Calibri" w:hAnsi="Calibri" w:cs="黑体"/>
          </w:rPr>
          <w:tab/>
        </w:r>
        <w:r w:rsidRPr="005374F7">
          <w:rPr>
            <w:rFonts w:ascii="Calibri" w:hAnsi="Calibri" w:cs="黑体"/>
          </w:rPr>
          <w:fldChar w:fldCharType="begin"/>
        </w:r>
        <w:r w:rsidRPr="005374F7">
          <w:rPr>
            <w:rFonts w:ascii="Calibri" w:hAnsi="Calibri" w:cs="黑体"/>
          </w:rPr>
          <w:instrText xml:space="preserve"> PAGEREF _Toc396810647 \h </w:instrText>
        </w:r>
        <w:r w:rsidRPr="005374F7">
          <w:rPr>
            <w:rFonts w:ascii="Calibri" w:hAnsi="Calibri" w:cs="黑体"/>
          </w:rPr>
        </w:r>
        <w:r w:rsidRPr="005374F7">
          <w:rPr>
            <w:rFonts w:ascii="Calibri" w:hAnsi="Calibri" w:cs="黑体"/>
          </w:rPr>
          <w:fldChar w:fldCharType="separate"/>
        </w:r>
        <w:r w:rsidRPr="005374F7">
          <w:rPr>
            <w:rFonts w:ascii="Calibri" w:hAnsi="Calibri" w:cs="黑体"/>
          </w:rPr>
          <w:t>2</w:t>
        </w:r>
        <w:r w:rsidRPr="005374F7">
          <w:rPr>
            <w:rFonts w:ascii="Calibri" w:hAnsi="Calibri" w:cs="黑体"/>
          </w:rPr>
          <w:fldChar w:fldCharType="end"/>
        </w:r>
      </w:hyperlink>
    </w:p>
    <w:p w:rsidR="00AF4857" w:rsidRPr="005374F7" w:rsidRDefault="00AF4857" w:rsidP="00AF4857">
      <w:pPr>
        <w:tabs>
          <w:tab w:val="right" w:leader="dot" w:pos="9344"/>
        </w:tabs>
        <w:spacing w:line="360" w:lineRule="auto"/>
        <w:ind w:leftChars="200" w:left="420"/>
        <w:rPr>
          <w:rFonts w:ascii="Calibri" w:hAnsi="Calibri" w:cs="黑体"/>
        </w:rPr>
      </w:pPr>
      <w:hyperlink w:anchor="_Toc396810648" w:history="1">
        <w:r w:rsidRPr="005374F7">
          <w:rPr>
            <w:rFonts w:ascii="宋体" w:hAnsi="宋体"/>
            <w:b/>
            <w:u w:val="single"/>
          </w:rPr>
          <w:t>1.</w:t>
        </w:r>
        <w:r w:rsidRPr="005374F7">
          <w:rPr>
            <w:rFonts w:ascii="宋体" w:hAnsi="宋体" w:hint="eastAsia"/>
            <w:b/>
            <w:u w:val="single"/>
          </w:rPr>
          <w:t>紧急救护</w:t>
        </w:r>
        <w:r w:rsidRPr="005374F7">
          <w:rPr>
            <w:rFonts w:ascii="Calibri" w:hAnsi="Calibri" w:cs="黑体"/>
          </w:rPr>
          <w:tab/>
        </w:r>
        <w:r w:rsidRPr="005374F7">
          <w:rPr>
            <w:rFonts w:ascii="Calibri" w:hAnsi="Calibri" w:cs="黑体"/>
          </w:rPr>
          <w:fldChar w:fldCharType="begin"/>
        </w:r>
        <w:r w:rsidRPr="005374F7">
          <w:rPr>
            <w:rFonts w:ascii="Calibri" w:hAnsi="Calibri" w:cs="黑体"/>
          </w:rPr>
          <w:instrText xml:space="preserve"> PAGEREF _Toc396810648 \h </w:instrText>
        </w:r>
        <w:r w:rsidRPr="005374F7">
          <w:rPr>
            <w:rFonts w:ascii="Calibri" w:hAnsi="Calibri" w:cs="黑体"/>
          </w:rPr>
        </w:r>
        <w:r w:rsidRPr="005374F7">
          <w:rPr>
            <w:rFonts w:ascii="Calibri" w:hAnsi="Calibri" w:cs="黑体"/>
          </w:rPr>
          <w:fldChar w:fldCharType="separate"/>
        </w:r>
        <w:r w:rsidRPr="005374F7">
          <w:rPr>
            <w:rFonts w:ascii="Calibri" w:hAnsi="Calibri" w:cs="黑体"/>
          </w:rPr>
          <w:t>2</w:t>
        </w:r>
        <w:r w:rsidRPr="005374F7">
          <w:rPr>
            <w:rFonts w:ascii="Calibri" w:hAnsi="Calibri" w:cs="黑体"/>
          </w:rPr>
          <w:fldChar w:fldCharType="end"/>
        </w:r>
      </w:hyperlink>
    </w:p>
    <w:p w:rsidR="00AF4857" w:rsidRPr="005374F7" w:rsidRDefault="00AF4857" w:rsidP="00AF4857">
      <w:pPr>
        <w:tabs>
          <w:tab w:val="right" w:leader="dot" w:pos="9344"/>
        </w:tabs>
        <w:spacing w:line="360" w:lineRule="auto"/>
        <w:ind w:leftChars="200" w:left="420"/>
        <w:rPr>
          <w:rFonts w:ascii="Calibri" w:hAnsi="Calibri" w:cs="黑体"/>
        </w:rPr>
      </w:pPr>
      <w:hyperlink w:anchor="_Toc396810649" w:history="1">
        <w:r w:rsidRPr="005374F7">
          <w:rPr>
            <w:rFonts w:ascii="宋体" w:hAnsi="宋体"/>
            <w:b/>
            <w:u w:val="single"/>
          </w:rPr>
          <w:t>2</w:t>
        </w:r>
        <w:r w:rsidRPr="005374F7">
          <w:rPr>
            <w:rFonts w:ascii="宋体" w:hAnsi="宋体" w:hint="eastAsia"/>
            <w:b/>
            <w:u w:val="single"/>
          </w:rPr>
          <w:t>．发生触电事故</w:t>
        </w:r>
        <w:r w:rsidRPr="005374F7">
          <w:rPr>
            <w:rFonts w:ascii="Calibri" w:hAnsi="Calibri" w:cs="黑体"/>
          </w:rPr>
          <w:tab/>
        </w:r>
        <w:r w:rsidRPr="005374F7">
          <w:rPr>
            <w:rFonts w:ascii="Calibri" w:hAnsi="Calibri" w:cs="黑体"/>
          </w:rPr>
          <w:fldChar w:fldCharType="begin"/>
        </w:r>
        <w:r w:rsidRPr="005374F7">
          <w:rPr>
            <w:rFonts w:ascii="Calibri" w:hAnsi="Calibri" w:cs="黑体"/>
          </w:rPr>
          <w:instrText xml:space="preserve"> PAGEREF _Toc396810649 \h </w:instrText>
        </w:r>
        <w:r w:rsidRPr="005374F7">
          <w:rPr>
            <w:rFonts w:ascii="Calibri" w:hAnsi="Calibri" w:cs="黑体"/>
          </w:rPr>
        </w:r>
        <w:r w:rsidRPr="005374F7">
          <w:rPr>
            <w:rFonts w:ascii="Calibri" w:hAnsi="Calibri" w:cs="黑体"/>
          </w:rPr>
          <w:fldChar w:fldCharType="separate"/>
        </w:r>
        <w:r w:rsidRPr="005374F7">
          <w:rPr>
            <w:rFonts w:ascii="Calibri" w:hAnsi="Calibri" w:cs="黑体"/>
          </w:rPr>
          <w:t>3</w:t>
        </w:r>
        <w:r w:rsidRPr="005374F7">
          <w:rPr>
            <w:rFonts w:ascii="Calibri" w:hAnsi="Calibri" w:cs="黑体"/>
          </w:rPr>
          <w:fldChar w:fldCharType="end"/>
        </w:r>
      </w:hyperlink>
    </w:p>
    <w:p w:rsidR="00AF4857" w:rsidRPr="005374F7" w:rsidRDefault="00AF4857" w:rsidP="00AF4857">
      <w:pPr>
        <w:tabs>
          <w:tab w:val="right" w:leader="dot" w:pos="9344"/>
        </w:tabs>
        <w:spacing w:line="360" w:lineRule="auto"/>
        <w:ind w:leftChars="200" w:left="420"/>
        <w:rPr>
          <w:rFonts w:ascii="Calibri" w:hAnsi="Calibri" w:cs="黑体"/>
        </w:rPr>
      </w:pPr>
      <w:hyperlink w:anchor="_Toc396810650" w:history="1">
        <w:r w:rsidRPr="005374F7">
          <w:rPr>
            <w:rFonts w:ascii="宋体" w:hAnsi="宋体"/>
            <w:b/>
            <w:u w:val="single"/>
          </w:rPr>
          <w:t>3</w:t>
        </w:r>
        <w:r w:rsidRPr="005374F7">
          <w:rPr>
            <w:rFonts w:ascii="宋体" w:hAnsi="宋体" w:hint="eastAsia"/>
            <w:b/>
            <w:u w:val="single"/>
          </w:rPr>
          <w:t>．发生高处坠落事故</w:t>
        </w:r>
        <w:r w:rsidRPr="005374F7">
          <w:rPr>
            <w:rFonts w:ascii="Calibri" w:hAnsi="Calibri" w:cs="黑体"/>
          </w:rPr>
          <w:tab/>
        </w:r>
        <w:r w:rsidRPr="005374F7">
          <w:rPr>
            <w:rFonts w:ascii="Calibri" w:hAnsi="Calibri" w:cs="黑体"/>
          </w:rPr>
          <w:fldChar w:fldCharType="begin"/>
        </w:r>
        <w:r w:rsidRPr="005374F7">
          <w:rPr>
            <w:rFonts w:ascii="Calibri" w:hAnsi="Calibri" w:cs="黑体"/>
          </w:rPr>
          <w:instrText xml:space="preserve"> PAGEREF _Toc396810650 \h </w:instrText>
        </w:r>
        <w:r w:rsidRPr="005374F7">
          <w:rPr>
            <w:rFonts w:ascii="Calibri" w:hAnsi="Calibri" w:cs="黑体"/>
          </w:rPr>
        </w:r>
        <w:r w:rsidRPr="005374F7">
          <w:rPr>
            <w:rFonts w:ascii="Calibri" w:hAnsi="Calibri" w:cs="黑体"/>
          </w:rPr>
          <w:fldChar w:fldCharType="separate"/>
        </w:r>
        <w:r w:rsidRPr="005374F7">
          <w:rPr>
            <w:rFonts w:ascii="Calibri" w:hAnsi="Calibri" w:cs="黑体"/>
          </w:rPr>
          <w:t>3</w:t>
        </w:r>
        <w:r w:rsidRPr="005374F7">
          <w:rPr>
            <w:rFonts w:ascii="Calibri" w:hAnsi="Calibri" w:cs="黑体"/>
          </w:rPr>
          <w:fldChar w:fldCharType="end"/>
        </w:r>
      </w:hyperlink>
    </w:p>
    <w:p w:rsidR="00AF4857" w:rsidRPr="005374F7" w:rsidRDefault="00AF4857" w:rsidP="00AF4857">
      <w:pPr>
        <w:tabs>
          <w:tab w:val="right" w:leader="dot" w:pos="9344"/>
        </w:tabs>
        <w:spacing w:line="360" w:lineRule="auto"/>
        <w:ind w:leftChars="200" w:left="420"/>
        <w:rPr>
          <w:rFonts w:ascii="Calibri" w:hAnsi="Calibri" w:cs="黑体"/>
        </w:rPr>
      </w:pPr>
      <w:hyperlink w:anchor="_Toc396810651" w:history="1">
        <w:r w:rsidRPr="005374F7">
          <w:rPr>
            <w:rFonts w:ascii="宋体" w:hAnsi="宋体"/>
            <w:b/>
            <w:u w:val="single"/>
          </w:rPr>
          <w:t>4</w:t>
        </w:r>
        <w:r w:rsidRPr="005374F7">
          <w:rPr>
            <w:rFonts w:ascii="宋体" w:hAnsi="宋体" w:hint="eastAsia"/>
            <w:b/>
            <w:u w:val="single"/>
          </w:rPr>
          <w:t>．发生火灾</w:t>
        </w:r>
        <w:r w:rsidRPr="005374F7">
          <w:rPr>
            <w:rFonts w:ascii="Calibri" w:hAnsi="Calibri" w:cs="黑体"/>
          </w:rPr>
          <w:tab/>
        </w:r>
        <w:r w:rsidRPr="005374F7">
          <w:rPr>
            <w:rFonts w:ascii="Calibri" w:hAnsi="Calibri" w:cs="黑体"/>
          </w:rPr>
          <w:fldChar w:fldCharType="begin"/>
        </w:r>
        <w:r w:rsidRPr="005374F7">
          <w:rPr>
            <w:rFonts w:ascii="Calibri" w:hAnsi="Calibri" w:cs="黑体"/>
          </w:rPr>
          <w:instrText xml:space="preserve"> PAGEREF _Toc396810651 \h </w:instrText>
        </w:r>
        <w:r w:rsidRPr="005374F7">
          <w:rPr>
            <w:rFonts w:ascii="Calibri" w:hAnsi="Calibri" w:cs="黑体"/>
          </w:rPr>
        </w:r>
        <w:r w:rsidRPr="005374F7">
          <w:rPr>
            <w:rFonts w:ascii="Calibri" w:hAnsi="Calibri" w:cs="黑体"/>
          </w:rPr>
          <w:fldChar w:fldCharType="separate"/>
        </w:r>
        <w:r w:rsidRPr="005374F7">
          <w:rPr>
            <w:rFonts w:ascii="Calibri" w:hAnsi="Calibri" w:cs="黑体"/>
          </w:rPr>
          <w:t>4</w:t>
        </w:r>
        <w:r w:rsidRPr="005374F7">
          <w:rPr>
            <w:rFonts w:ascii="Calibri" w:hAnsi="Calibri" w:cs="黑体"/>
          </w:rPr>
          <w:fldChar w:fldCharType="end"/>
        </w:r>
      </w:hyperlink>
    </w:p>
    <w:p w:rsidR="00AF4857" w:rsidRPr="005374F7" w:rsidRDefault="00AF4857" w:rsidP="00AF4857">
      <w:pPr>
        <w:tabs>
          <w:tab w:val="right" w:leader="dot" w:pos="9344"/>
        </w:tabs>
        <w:spacing w:line="360" w:lineRule="auto"/>
        <w:ind w:leftChars="200" w:left="420"/>
        <w:rPr>
          <w:rFonts w:ascii="Calibri" w:hAnsi="Calibri" w:cs="黑体"/>
        </w:rPr>
      </w:pPr>
      <w:hyperlink w:anchor="_Toc396810652" w:history="1">
        <w:r w:rsidRPr="005374F7">
          <w:rPr>
            <w:rFonts w:ascii="宋体" w:hAnsi="宋体"/>
            <w:b/>
            <w:u w:val="single"/>
          </w:rPr>
          <w:t>5</w:t>
        </w:r>
        <w:r w:rsidRPr="005374F7">
          <w:rPr>
            <w:rFonts w:ascii="宋体" w:hAnsi="宋体" w:hint="eastAsia"/>
            <w:b/>
            <w:u w:val="single"/>
          </w:rPr>
          <w:t>．发生交通事故</w:t>
        </w:r>
        <w:r w:rsidRPr="005374F7">
          <w:rPr>
            <w:rFonts w:ascii="Calibri" w:hAnsi="Calibri" w:cs="黑体"/>
          </w:rPr>
          <w:tab/>
        </w:r>
        <w:r w:rsidRPr="005374F7">
          <w:rPr>
            <w:rFonts w:ascii="Calibri" w:hAnsi="Calibri" w:cs="黑体"/>
          </w:rPr>
          <w:fldChar w:fldCharType="begin"/>
        </w:r>
        <w:r w:rsidRPr="005374F7">
          <w:rPr>
            <w:rFonts w:ascii="Calibri" w:hAnsi="Calibri" w:cs="黑体"/>
          </w:rPr>
          <w:instrText xml:space="preserve"> PAGEREF _Toc396810652 \h </w:instrText>
        </w:r>
        <w:r w:rsidRPr="005374F7">
          <w:rPr>
            <w:rFonts w:ascii="Calibri" w:hAnsi="Calibri" w:cs="黑体"/>
          </w:rPr>
        </w:r>
        <w:r w:rsidRPr="005374F7">
          <w:rPr>
            <w:rFonts w:ascii="Calibri" w:hAnsi="Calibri" w:cs="黑体"/>
          </w:rPr>
          <w:fldChar w:fldCharType="separate"/>
        </w:r>
        <w:r w:rsidRPr="005374F7">
          <w:rPr>
            <w:rFonts w:ascii="Calibri" w:hAnsi="Calibri" w:cs="黑体"/>
          </w:rPr>
          <w:t>5</w:t>
        </w:r>
        <w:r w:rsidRPr="005374F7">
          <w:rPr>
            <w:rFonts w:ascii="Calibri" w:hAnsi="Calibri" w:cs="黑体"/>
          </w:rPr>
          <w:fldChar w:fldCharType="end"/>
        </w:r>
      </w:hyperlink>
    </w:p>
    <w:p w:rsidR="00AF4857" w:rsidRPr="005374F7" w:rsidRDefault="00AF4857" w:rsidP="00AF4857">
      <w:pPr>
        <w:tabs>
          <w:tab w:val="right" w:leader="dot" w:pos="9344"/>
        </w:tabs>
        <w:spacing w:line="360" w:lineRule="auto"/>
        <w:ind w:leftChars="200" w:left="420"/>
        <w:rPr>
          <w:rFonts w:ascii="Calibri" w:hAnsi="Calibri" w:cs="黑体"/>
        </w:rPr>
      </w:pPr>
      <w:hyperlink w:anchor="_Toc396810653" w:history="1">
        <w:r w:rsidRPr="005374F7">
          <w:rPr>
            <w:rFonts w:ascii="宋体" w:hAnsi="宋体"/>
            <w:b/>
            <w:u w:val="single"/>
          </w:rPr>
          <w:t>6</w:t>
        </w:r>
        <w:r w:rsidRPr="005374F7">
          <w:rPr>
            <w:rFonts w:ascii="宋体" w:hAnsi="宋体" w:hint="eastAsia"/>
            <w:b/>
            <w:u w:val="single"/>
          </w:rPr>
          <w:t>．发生中暑</w:t>
        </w:r>
        <w:r w:rsidRPr="005374F7">
          <w:rPr>
            <w:rFonts w:ascii="Calibri" w:hAnsi="Calibri" w:cs="黑体"/>
          </w:rPr>
          <w:tab/>
        </w:r>
        <w:r w:rsidRPr="005374F7">
          <w:rPr>
            <w:rFonts w:ascii="Calibri" w:hAnsi="Calibri" w:cs="黑体"/>
          </w:rPr>
          <w:fldChar w:fldCharType="begin"/>
        </w:r>
        <w:r w:rsidRPr="005374F7">
          <w:rPr>
            <w:rFonts w:ascii="Calibri" w:hAnsi="Calibri" w:cs="黑体"/>
          </w:rPr>
          <w:instrText xml:space="preserve"> PAGEREF _Toc396810653 \h </w:instrText>
        </w:r>
        <w:r w:rsidRPr="005374F7">
          <w:rPr>
            <w:rFonts w:ascii="Calibri" w:hAnsi="Calibri" w:cs="黑体"/>
          </w:rPr>
        </w:r>
        <w:r w:rsidRPr="005374F7">
          <w:rPr>
            <w:rFonts w:ascii="Calibri" w:hAnsi="Calibri" w:cs="黑体"/>
          </w:rPr>
          <w:fldChar w:fldCharType="separate"/>
        </w:r>
        <w:r w:rsidRPr="005374F7">
          <w:rPr>
            <w:rFonts w:ascii="Calibri" w:hAnsi="Calibri" w:cs="黑体"/>
          </w:rPr>
          <w:t>5</w:t>
        </w:r>
        <w:r w:rsidRPr="005374F7">
          <w:rPr>
            <w:rFonts w:ascii="Calibri" w:hAnsi="Calibri" w:cs="黑体"/>
          </w:rPr>
          <w:fldChar w:fldCharType="end"/>
        </w:r>
      </w:hyperlink>
    </w:p>
    <w:p w:rsidR="00AF4857" w:rsidRPr="005374F7" w:rsidRDefault="00AF4857" w:rsidP="00AF4857">
      <w:pPr>
        <w:tabs>
          <w:tab w:val="right" w:leader="dot" w:pos="9344"/>
        </w:tabs>
        <w:spacing w:line="360" w:lineRule="auto"/>
        <w:ind w:leftChars="200" w:left="420"/>
        <w:rPr>
          <w:rFonts w:ascii="Calibri" w:hAnsi="Calibri" w:cs="黑体"/>
        </w:rPr>
      </w:pPr>
      <w:hyperlink w:anchor="_Toc396810654" w:history="1">
        <w:r w:rsidRPr="005374F7">
          <w:rPr>
            <w:rFonts w:ascii="宋体" w:hAnsi="宋体"/>
            <w:b/>
            <w:u w:val="single"/>
          </w:rPr>
          <w:t>7</w:t>
        </w:r>
        <w:r w:rsidRPr="005374F7">
          <w:rPr>
            <w:rFonts w:ascii="宋体" w:hAnsi="宋体" w:hint="eastAsia"/>
            <w:b/>
            <w:u w:val="single"/>
          </w:rPr>
          <w:t>．有害气体中毒、急救</w:t>
        </w:r>
        <w:r w:rsidRPr="005374F7">
          <w:rPr>
            <w:rFonts w:ascii="Calibri" w:hAnsi="Calibri" w:cs="黑体"/>
          </w:rPr>
          <w:tab/>
        </w:r>
        <w:r w:rsidRPr="005374F7">
          <w:rPr>
            <w:rFonts w:ascii="Calibri" w:hAnsi="Calibri" w:cs="黑体"/>
          </w:rPr>
          <w:fldChar w:fldCharType="begin"/>
        </w:r>
        <w:r w:rsidRPr="005374F7">
          <w:rPr>
            <w:rFonts w:ascii="Calibri" w:hAnsi="Calibri" w:cs="黑体"/>
          </w:rPr>
          <w:instrText xml:space="preserve"> PAGEREF _Toc396810654 \h </w:instrText>
        </w:r>
        <w:r w:rsidRPr="005374F7">
          <w:rPr>
            <w:rFonts w:ascii="Calibri" w:hAnsi="Calibri" w:cs="黑体"/>
          </w:rPr>
        </w:r>
        <w:r w:rsidRPr="005374F7">
          <w:rPr>
            <w:rFonts w:ascii="Calibri" w:hAnsi="Calibri" w:cs="黑体"/>
          </w:rPr>
          <w:fldChar w:fldCharType="separate"/>
        </w:r>
        <w:r w:rsidRPr="005374F7">
          <w:rPr>
            <w:rFonts w:ascii="Calibri" w:hAnsi="Calibri" w:cs="黑体"/>
          </w:rPr>
          <w:t>5</w:t>
        </w:r>
        <w:r w:rsidRPr="005374F7">
          <w:rPr>
            <w:rFonts w:ascii="Calibri" w:hAnsi="Calibri" w:cs="黑体"/>
          </w:rPr>
          <w:fldChar w:fldCharType="end"/>
        </w:r>
      </w:hyperlink>
    </w:p>
    <w:p w:rsidR="00AF4857" w:rsidRPr="005374F7" w:rsidRDefault="00AF4857" w:rsidP="00AF4857">
      <w:pPr>
        <w:tabs>
          <w:tab w:val="right" w:leader="dot" w:pos="9344"/>
        </w:tabs>
        <w:spacing w:line="360" w:lineRule="auto"/>
        <w:ind w:leftChars="200" w:left="420"/>
        <w:rPr>
          <w:rFonts w:ascii="Calibri" w:hAnsi="Calibri" w:cs="黑体"/>
        </w:rPr>
      </w:pPr>
      <w:hyperlink w:anchor="_Toc396810655" w:history="1">
        <w:r w:rsidRPr="005374F7">
          <w:rPr>
            <w:rFonts w:ascii="宋体" w:hAnsi="宋体" w:cs="宋体"/>
            <w:b/>
            <w:bCs/>
            <w:kern w:val="0"/>
            <w:u w:val="single"/>
          </w:rPr>
          <w:t>8</w:t>
        </w:r>
        <w:r w:rsidRPr="005374F7">
          <w:rPr>
            <w:rFonts w:ascii="宋体" w:hAnsi="宋体" w:cs="宋体" w:hint="eastAsia"/>
            <w:b/>
            <w:bCs/>
            <w:kern w:val="0"/>
            <w:u w:val="single"/>
          </w:rPr>
          <w:t>．颈部血管损伤急救措施</w:t>
        </w:r>
        <w:r w:rsidRPr="005374F7">
          <w:rPr>
            <w:rFonts w:ascii="Calibri" w:hAnsi="Calibri" w:cs="黑体"/>
          </w:rPr>
          <w:tab/>
        </w:r>
        <w:r w:rsidRPr="005374F7">
          <w:rPr>
            <w:rFonts w:ascii="Calibri" w:hAnsi="Calibri" w:cs="黑体"/>
          </w:rPr>
          <w:fldChar w:fldCharType="begin"/>
        </w:r>
        <w:r w:rsidRPr="005374F7">
          <w:rPr>
            <w:rFonts w:ascii="Calibri" w:hAnsi="Calibri" w:cs="黑体"/>
          </w:rPr>
          <w:instrText xml:space="preserve"> PAGEREF _Toc396810655 \h </w:instrText>
        </w:r>
        <w:r w:rsidRPr="005374F7">
          <w:rPr>
            <w:rFonts w:ascii="Calibri" w:hAnsi="Calibri" w:cs="黑体"/>
          </w:rPr>
        </w:r>
        <w:r w:rsidRPr="005374F7">
          <w:rPr>
            <w:rFonts w:ascii="Calibri" w:hAnsi="Calibri" w:cs="黑体"/>
          </w:rPr>
          <w:fldChar w:fldCharType="separate"/>
        </w:r>
        <w:r w:rsidRPr="005374F7">
          <w:rPr>
            <w:rFonts w:ascii="Calibri" w:hAnsi="Calibri" w:cs="黑体"/>
          </w:rPr>
          <w:t>6</w:t>
        </w:r>
        <w:r w:rsidRPr="005374F7">
          <w:rPr>
            <w:rFonts w:ascii="Calibri" w:hAnsi="Calibri" w:cs="黑体"/>
          </w:rPr>
          <w:fldChar w:fldCharType="end"/>
        </w:r>
      </w:hyperlink>
    </w:p>
    <w:p w:rsidR="00AF4857" w:rsidRPr="005374F7" w:rsidRDefault="00AF4857" w:rsidP="00AF4857">
      <w:pPr>
        <w:tabs>
          <w:tab w:val="right" w:leader="dot" w:pos="9344"/>
        </w:tabs>
        <w:spacing w:line="360" w:lineRule="auto"/>
        <w:ind w:leftChars="200" w:left="420"/>
        <w:rPr>
          <w:rFonts w:ascii="Calibri" w:hAnsi="Calibri" w:cs="黑体"/>
        </w:rPr>
      </w:pPr>
      <w:hyperlink w:anchor="_Toc396810656" w:history="1">
        <w:r w:rsidRPr="005374F7">
          <w:rPr>
            <w:rFonts w:ascii="宋体" w:hAnsi="宋体" w:cs="宋体"/>
            <w:b/>
            <w:bCs/>
            <w:kern w:val="0"/>
            <w:u w:val="single"/>
          </w:rPr>
          <w:t>9</w:t>
        </w:r>
        <w:r w:rsidRPr="005374F7">
          <w:rPr>
            <w:rFonts w:ascii="宋体" w:hAnsi="宋体" w:cs="宋体" w:hint="eastAsia"/>
            <w:b/>
            <w:bCs/>
            <w:kern w:val="0"/>
            <w:u w:val="single"/>
          </w:rPr>
          <w:t>．眼睛意外伤急救措施</w:t>
        </w:r>
        <w:r w:rsidRPr="005374F7">
          <w:rPr>
            <w:rFonts w:ascii="Calibri" w:hAnsi="Calibri" w:cs="黑体"/>
          </w:rPr>
          <w:tab/>
        </w:r>
        <w:r w:rsidRPr="005374F7">
          <w:rPr>
            <w:rFonts w:ascii="Calibri" w:hAnsi="Calibri" w:cs="黑体"/>
          </w:rPr>
          <w:fldChar w:fldCharType="begin"/>
        </w:r>
        <w:r w:rsidRPr="005374F7">
          <w:rPr>
            <w:rFonts w:ascii="Calibri" w:hAnsi="Calibri" w:cs="黑体"/>
          </w:rPr>
          <w:instrText xml:space="preserve"> PAGEREF _Toc396810656 \h </w:instrText>
        </w:r>
        <w:r w:rsidRPr="005374F7">
          <w:rPr>
            <w:rFonts w:ascii="Calibri" w:hAnsi="Calibri" w:cs="黑体"/>
          </w:rPr>
        </w:r>
        <w:r w:rsidRPr="005374F7">
          <w:rPr>
            <w:rFonts w:ascii="Calibri" w:hAnsi="Calibri" w:cs="黑体"/>
          </w:rPr>
          <w:fldChar w:fldCharType="separate"/>
        </w:r>
        <w:r w:rsidRPr="005374F7">
          <w:rPr>
            <w:rFonts w:ascii="Calibri" w:hAnsi="Calibri" w:cs="黑体"/>
          </w:rPr>
          <w:t>6</w:t>
        </w:r>
        <w:r w:rsidRPr="005374F7">
          <w:rPr>
            <w:rFonts w:ascii="Calibri" w:hAnsi="Calibri" w:cs="黑体"/>
          </w:rPr>
          <w:fldChar w:fldCharType="end"/>
        </w:r>
      </w:hyperlink>
    </w:p>
    <w:p w:rsidR="00AF4857" w:rsidRPr="005374F7" w:rsidRDefault="00AF4857" w:rsidP="00AF4857">
      <w:pPr>
        <w:tabs>
          <w:tab w:val="right" w:leader="dot" w:pos="9344"/>
        </w:tabs>
        <w:spacing w:line="360" w:lineRule="auto"/>
        <w:ind w:leftChars="200" w:left="420"/>
        <w:rPr>
          <w:rFonts w:ascii="Calibri" w:hAnsi="Calibri" w:cs="黑体"/>
        </w:rPr>
      </w:pPr>
      <w:hyperlink w:anchor="_Toc396810657" w:history="1">
        <w:r w:rsidRPr="005374F7">
          <w:rPr>
            <w:rFonts w:ascii="宋体" w:hAnsi="宋体" w:cs="宋体"/>
            <w:b/>
            <w:bCs/>
            <w:kern w:val="0"/>
            <w:u w:val="single"/>
          </w:rPr>
          <w:t>10</w:t>
        </w:r>
        <w:r w:rsidRPr="005374F7">
          <w:rPr>
            <w:rFonts w:ascii="宋体" w:hAnsi="宋体" w:cs="宋体" w:hint="eastAsia"/>
            <w:b/>
            <w:bCs/>
            <w:kern w:val="0"/>
            <w:u w:val="single"/>
          </w:rPr>
          <w:t>．烧伤急救措施</w:t>
        </w:r>
        <w:r w:rsidRPr="005374F7">
          <w:rPr>
            <w:rFonts w:ascii="Calibri" w:hAnsi="Calibri" w:cs="黑体"/>
          </w:rPr>
          <w:tab/>
        </w:r>
        <w:r w:rsidRPr="005374F7">
          <w:rPr>
            <w:rFonts w:ascii="Calibri" w:hAnsi="Calibri" w:cs="黑体"/>
          </w:rPr>
          <w:fldChar w:fldCharType="begin"/>
        </w:r>
        <w:r w:rsidRPr="005374F7">
          <w:rPr>
            <w:rFonts w:ascii="Calibri" w:hAnsi="Calibri" w:cs="黑体"/>
          </w:rPr>
          <w:instrText xml:space="preserve"> PAGEREF _Toc396810657 \h </w:instrText>
        </w:r>
        <w:r w:rsidRPr="005374F7">
          <w:rPr>
            <w:rFonts w:ascii="Calibri" w:hAnsi="Calibri" w:cs="黑体"/>
          </w:rPr>
        </w:r>
        <w:r w:rsidRPr="005374F7">
          <w:rPr>
            <w:rFonts w:ascii="Calibri" w:hAnsi="Calibri" w:cs="黑体"/>
          </w:rPr>
          <w:fldChar w:fldCharType="separate"/>
        </w:r>
        <w:r w:rsidRPr="005374F7">
          <w:rPr>
            <w:rFonts w:ascii="Calibri" w:hAnsi="Calibri" w:cs="黑体"/>
          </w:rPr>
          <w:t>6</w:t>
        </w:r>
        <w:r w:rsidRPr="005374F7">
          <w:rPr>
            <w:rFonts w:ascii="Calibri" w:hAnsi="Calibri" w:cs="黑体"/>
          </w:rPr>
          <w:fldChar w:fldCharType="end"/>
        </w:r>
      </w:hyperlink>
    </w:p>
    <w:p w:rsidR="00AF4857" w:rsidRPr="005374F7" w:rsidRDefault="00AF4857" w:rsidP="00AF4857">
      <w:pPr>
        <w:tabs>
          <w:tab w:val="right" w:leader="dot" w:pos="9344"/>
        </w:tabs>
        <w:spacing w:line="360" w:lineRule="auto"/>
        <w:ind w:leftChars="200" w:left="420"/>
        <w:rPr>
          <w:rFonts w:ascii="Calibri" w:hAnsi="Calibri" w:cs="黑体"/>
        </w:rPr>
      </w:pPr>
      <w:hyperlink w:anchor="_Toc396810658" w:history="1">
        <w:r w:rsidRPr="005374F7">
          <w:rPr>
            <w:rFonts w:ascii="宋体" w:hAnsi="宋体"/>
            <w:b/>
            <w:u w:val="single"/>
          </w:rPr>
          <w:t>11.</w:t>
        </w:r>
        <w:r w:rsidRPr="005374F7">
          <w:rPr>
            <w:rFonts w:ascii="宋体" w:hAnsi="宋体" w:hint="eastAsia"/>
            <w:b/>
            <w:u w:val="single"/>
          </w:rPr>
          <w:t>煤气中毒</w:t>
        </w:r>
        <w:r w:rsidRPr="005374F7">
          <w:rPr>
            <w:rFonts w:ascii="Calibri" w:hAnsi="Calibri" w:cs="黑体"/>
          </w:rPr>
          <w:tab/>
        </w:r>
        <w:r w:rsidRPr="005374F7">
          <w:rPr>
            <w:rFonts w:ascii="Calibri" w:hAnsi="Calibri" w:cs="黑体"/>
          </w:rPr>
          <w:fldChar w:fldCharType="begin"/>
        </w:r>
        <w:r w:rsidRPr="005374F7">
          <w:rPr>
            <w:rFonts w:ascii="Calibri" w:hAnsi="Calibri" w:cs="黑体"/>
          </w:rPr>
          <w:instrText xml:space="preserve"> PAGEREF _Toc396810658 \h </w:instrText>
        </w:r>
        <w:r w:rsidRPr="005374F7">
          <w:rPr>
            <w:rFonts w:ascii="Calibri" w:hAnsi="Calibri" w:cs="黑体"/>
          </w:rPr>
        </w:r>
        <w:r w:rsidRPr="005374F7">
          <w:rPr>
            <w:rFonts w:ascii="Calibri" w:hAnsi="Calibri" w:cs="黑体"/>
          </w:rPr>
          <w:fldChar w:fldCharType="separate"/>
        </w:r>
        <w:r w:rsidRPr="005374F7">
          <w:rPr>
            <w:rFonts w:ascii="Calibri" w:hAnsi="Calibri" w:cs="黑体"/>
          </w:rPr>
          <w:t>7</w:t>
        </w:r>
        <w:r w:rsidRPr="005374F7">
          <w:rPr>
            <w:rFonts w:ascii="Calibri" w:hAnsi="Calibri" w:cs="黑体"/>
          </w:rPr>
          <w:fldChar w:fldCharType="end"/>
        </w:r>
      </w:hyperlink>
    </w:p>
    <w:p w:rsidR="00AF4857" w:rsidRDefault="00AF4857" w:rsidP="00AF4857">
      <w:pPr>
        <w:tabs>
          <w:tab w:val="right" w:leader="dot" w:pos="9344"/>
        </w:tabs>
        <w:spacing w:line="360" w:lineRule="auto"/>
        <w:ind w:leftChars="200" w:left="420"/>
        <w:rPr>
          <w:rFonts w:ascii="Calibri" w:hAnsi="Calibri" w:cs="黑体"/>
        </w:rPr>
      </w:pPr>
      <w:hyperlink w:anchor="_Toc396810659" w:history="1">
        <w:r w:rsidRPr="005374F7">
          <w:rPr>
            <w:rFonts w:ascii="宋体" w:hAnsi="宋体"/>
            <w:b/>
            <w:u w:val="single"/>
          </w:rPr>
          <w:t>12.</w:t>
        </w:r>
        <w:r w:rsidRPr="005374F7">
          <w:rPr>
            <w:rFonts w:ascii="宋体" w:hAnsi="宋体" w:hint="eastAsia"/>
            <w:b/>
            <w:u w:val="single"/>
          </w:rPr>
          <w:t>酒精中毒</w:t>
        </w:r>
        <w:r w:rsidRPr="005374F7">
          <w:rPr>
            <w:rFonts w:ascii="Calibri" w:hAnsi="Calibri" w:cs="黑体"/>
          </w:rPr>
          <w:tab/>
        </w:r>
        <w:r w:rsidRPr="005374F7">
          <w:rPr>
            <w:rFonts w:ascii="Calibri" w:hAnsi="Calibri" w:cs="黑体"/>
          </w:rPr>
          <w:fldChar w:fldCharType="begin"/>
        </w:r>
        <w:r w:rsidRPr="005374F7">
          <w:rPr>
            <w:rFonts w:ascii="Calibri" w:hAnsi="Calibri" w:cs="黑体"/>
          </w:rPr>
          <w:instrText xml:space="preserve"> PAGEREF _Toc396810659 \h </w:instrText>
        </w:r>
        <w:r w:rsidRPr="005374F7">
          <w:rPr>
            <w:rFonts w:ascii="Calibri" w:hAnsi="Calibri" w:cs="黑体"/>
          </w:rPr>
        </w:r>
        <w:r w:rsidRPr="005374F7">
          <w:rPr>
            <w:rFonts w:ascii="Calibri" w:hAnsi="Calibri" w:cs="黑体"/>
          </w:rPr>
          <w:fldChar w:fldCharType="separate"/>
        </w:r>
        <w:r w:rsidRPr="005374F7">
          <w:rPr>
            <w:rFonts w:ascii="Calibri" w:hAnsi="Calibri" w:cs="黑体"/>
          </w:rPr>
          <w:t>7</w:t>
        </w:r>
        <w:r w:rsidRPr="005374F7">
          <w:rPr>
            <w:rFonts w:ascii="Calibri" w:hAnsi="Calibri" w:cs="黑体"/>
          </w:rPr>
          <w:fldChar w:fldCharType="end"/>
        </w:r>
      </w:hyperlink>
    </w:p>
    <w:p w:rsidR="00AF4857" w:rsidRDefault="00AF4857" w:rsidP="00AF4857">
      <w:pPr>
        <w:tabs>
          <w:tab w:val="right" w:leader="dot" w:pos="9344"/>
        </w:tabs>
        <w:spacing w:line="360" w:lineRule="auto"/>
        <w:ind w:leftChars="200" w:left="420"/>
        <w:rPr>
          <w:rFonts w:ascii="Calibri" w:hAnsi="Calibri" w:cs="黑体"/>
        </w:rPr>
      </w:pPr>
      <w:hyperlink w:anchor="_Toc396810660" w:history="1">
        <w:r w:rsidRPr="005374F7">
          <w:rPr>
            <w:rFonts w:ascii="宋体" w:hAnsi="宋体"/>
            <w:b/>
            <w:u w:val="single"/>
          </w:rPr>
          <w:t>13.</w:t>
        </w:r>
        <w:r w:rsidRPr="005374F7">
          <w:rPr>
            <w:rFonts w:ascii="宋体" w:hAnsi="宋体" w:hint="eastAsia"/>
            <w:b/>
            <w:u w:val="single"/>
          </w:rPr>
          <w:t>食物中毒</w:t>
        </w:r>
        <w:r>
          <w:rPr>
            <w:rFonts w:ascii="Calibri" w:hAnsi="Calibri" w:cs="黑体"/>
          </w:rPr>
          <w:tab/>
        </w:r>
        <w:r>
          <w:rPr>
            <w:rFonts w:ascii="Calibri" w:hAnsi="Calibri" w:cs="黑体"/>
          </w:rPr>
          <w:fldChar w:fldCharType="begin"/>
        </w:r>
        <w:r>
          <w:rPr>
            <w:rFonts w:ascii="Calibri" w:hAnsi="Calibri" w:cs="黑体"/>
          </w:rPr>
          <w:instrText xml:space="preserve"> PAGEREF _Toc396810660 \h </w:instrText>
        </w:r>
        <w:r>
          <w:rPr>
            <w:rFonts w:ascii="Calibri" w:hAnsi="Calibri" w:cs="黑体"/>
          </w:rPr>
        </w:r>
        <w:r>
          <w:rPr>
            <w:rFonts w:ascii="Calibri" w:hAnsi="Calibri" w:cs="黑体"/>
          </w:rPr>
          <w:fldChar w:fldCharType="separate"/>
        </w:r>
        <w:r>
          <w:rPr>
            <w:rFonts w:ascii="Calibri" w:hAnsi="Calibri" w:cs="黑体"/>
          </w:rPr>
          <w:t>7</w:t>
        </w:r>
        <w:r>
          <w:rPr>
            <w:rFonts w:ascii="Calibri" w:hAnsi="Calibri" w:cs="黑体"/>
          </w:rPr>
          <w:fldChar w:fldCharType="end"/>
        </w:r>
      </w:hyperlink>
    </w:p>
    <w:p w:rsidR="00AF4857" w:rsidRDefault="00AF4857" w:rsidP="00AF4857">
      <w:pPr>
        <w:rPr>
          <w:rFonts w:ascii="Calibri" w:hAnsi="Calibri" w:cs="黑体"/>
        </w:rPr>
      </w:pPr>
      <w:r>
        <w:rPr>
          <w:rFonts w:ascii="Calibri" w:hAnsi="Calibri" w:cs="黑体"/>
          <w:b/>
          <w:bCs/>
          <w:lang w:val="zh-CN"/>
        </w:rPr>
        <w:fldChar w:fldCharType="end"/>
      </w:r>
    </w:p>
    <w:p w:rsidR="00AF4857" w:rsidRDefault="00AF4857" w:rsidP="00AF4857">
      <w:pPr>
        <w:spacing w:line="480" w:lineRule="auto"/>
        <w:outlineLvl w:val="0"/>
        <w:rPr>
          <w:rFonts w:ascii="宋体" w:hAnsi="宋体"/>
          <w:b/>
          <w:color w:val="000000"/>
          <w:sz w:val="32"/>
          <w:szCs w:val="32"/>
        </w:rPr>
      </w:pPr>
      <w:bookmarkStart w:id="0" w:name="_Toc396810645"/>
    </w:p>
    <w:p w:rsidR="00AF4857" w:rsidRDefault="00AF4857" w:rsidP="00AF4857">
      <w:pPr>
        <w:spacing w:line="480" w:lineRule="auto"/>
        <w:outlineLvl w:val="0"/>
        <w:rPr>
          <w:rFonts w:ascii="宋体" w:hAnsi="宋体"/>
          <w:b/>
          <w:color w:val="000000"/>
          <w:sz w:val="32"/>
          <w:szCs w:val="32"/>
        </w:rPr>
      </w:pPr>
    </w:p>
    <w:p w:rsidR="00AF4857" w:rsidRDefault="00AF4857" w:rsidP="00AF4857">
      <w:pPr>
        <w:spacing w:line="480" w:lineRule="auto"/>
        <w:outlineLvl w:val="0"/>
        <w:rPr>
          <w:rFonts w:ascii="宋体" w:hAnsi="宋体"/>
          <w:b/>
          <w:color w:val="000000"/>
          <w:sz w:val="32"/>
          <w:szCs w:val="32"/>
        </w:rPr>
      </w:pPr>
    </w:p>
    <w:p w:rsidR="00AF4857" w:rsidRDefault="00AF4857" w:rsidP="00AF4857">
      <w:pPr>
        <w:spacing w:line="480" w:lineRule="auto"/>
        <w:outlineLvl w:val="0"/>
        <w:rPr>
          <w:rFonts w:ascii="宋体" w:hAnsi="宋体"/>
          <w:b/>
          <w:color w:val="000000"/>
          <w:sz w:val="32"/>
          <w:szCs w:val="32"/>
        </w:rPr>
      </w:pPr>
    </w:p>
    <w:p w:rsidR="00AF4857" w:rsidRDefault="00AF4857" w:rsidP="00AF4857">
      <w:pPr>
        <w:spacing w:line="480" w:lineRule="auto"/>
        <w:outlineLvl w:val="0"/>
        <w:rPr>
          <w:rFonts w:ascii="宋体" w:hAnsi="宋体"/>
          <w:b/>
          <w:color w:val="000000"/>
          <w:sz w:val="32"/>
          <w:szCs w:val="32"/>
        </w:rPr>
      </w:pPr>
    </w:p>
    <w:p w:rsidR="00AF4857" w:rsidRDefault="00AF4857" w:rsidP="00AF4857">
      <w:pPr>
        <w:spacing w:line="480" w:lineRule="auto"/>
        <w:outlineLvl w:val="0"/>
        <w:rPr>
          <w:rFonts w:ascii="宋体" w:hAnsi="宋体"/>
          <w:b/>
          <w:color w:val="000000"/>
          <w:sz w:val="32"/>
          <w:szCs w:val="32"/>
        </w:rPr>
      </w:pPr>
    </w:p>
    <w:p w:rsidR="00AF4857" w:rsidRDefault="00AF4857" w:rsidP="00AF4857">
      <w:pPr>
        <w:widowControl/>
        <w:jc w:val="left"/>
        <w:rPr>
          <w:rFonts w:ascii="宋体" w:hAnsi="宋体"/>
          <w:b/>
          <w:color w:val="000000"/>
          <w:sz w:val="32"/>
          <w:szCs w:val="32"/>
        </w:rPr>
      </w:pPr>
      <w:r>
        <w:rPr>
          <w:rFonts w:ascii="宋体" w:hAnsi="宋体" w:hint="eastAsia"/>
          <w:b/>
          <w:color w:val="000000"/>
          <w:sz w:val="32"/>
          <w:szCs w:val="32"/>
        </w:rPr>
        <w:lastRenderedPageBreak/>
        <w:t>一．前言</w:t>
      </w:r>
      <w:bookmarkEnd w:id="0"/>
    </w:p>
    <w:p w:rsidR="00AF4857" w:rsidRDefault="00AF4857" w:rsidP="00AF4857">
      <w:pPr>
        <w:widowControl/>
        <w:spacing w:line="480" w:lineRule="auto"/>
        <w:ind w:firstLineChars="300" w:firstLine="720"/>
        <w:rPr>
          <w:rFonts w:ascii="宋体" w:hAnsi="宋体" w:cs="宋体"/>
          <w:color w:val="000000"/>
          <w:kern w:val="0"/>
          <w:sz w:val="24"/>
        </w:rPr>
      </w:pPr>
      <w:r>
        <w:rPr>
          <w:rFonts w:ascii="宋体" w:hAnsi="宋体" w:hint="eastAsia"/>
          <w:color w:val="000000"/>
          <w:sz w:val="24"/>
        </w:rPr>
        <w:t>本项目位于湖北江汉平原，属于襄阳市，气候属暖温带季风型半湿润大陆型。冬冷夏热，四季分明；春季风多雨少；夏季炎热多雨，温高湿大；秋季天高气爽，晚秋多干旱；冬季干冷，寒风频吹。年平均气温12.3℃，在生产劳</w:t>
      </w:r>
      <w:r>
        <w:rPr>
          <w:rFonts w:ascii="宋体" w:hAnsi="宋体" w:cs="宋体" w:hint="eastAsia"/>
          <w:color w:val="000000"/>
          <w:kern w:val="0"/>
          <w:sz w:val="24"/>
        </w:rPr>
        <w:t>动中，施工作业场所的安全防护措施有缺陷，以及作业人员的麻痹大意，往往会发生一些意想不到的伤害事故。意外伤害事故发生后，如果救护人员对伤者的急救措施不当，就有可能加重伤者的病情。因此，掌握正确的急救方法是很有必要的。</w:t>
      </w:r>
      <w:r>
        <w:rPr>
          <w:rFonts w:ascii="宋体" w:hAnsi="宋体" w:hint="eastAsia"/>
          <w:color w:val="000000"/>
          <w:sz w:val="24"/>
        </w:rPr>
        <w:t>根据职业安全健康中的有关规定，对潜在的事故和紧急情况做出应急准备和响应，最大限度地减少可能产生的事故后果，及时有效地保证员工生命及国家财产少受损失，特制定本工程的应急预案。</w:t>
      </w:r>
    </w:p>
    <w:p w:rsidR="00AF4857" w:rsidRDefault="00AF4857" w:rsidP="00AF4857">
      <w:pPr>
        <w:spacing w:line="480" w:lineRule="auto"/>
        <w:outlineLvl w:val="0"/>
        <w:rPr>
          <w:rFonts w:ascii="宋体" w:hAnsi="宋体"/>
          <w:b/>
          <w:color w:val="000000"/>
          <w:sz w:val="32"/>
          <w:szCs w:val="32"/>
        </w:rPr>
      </w:pPr>
      <w:bookmarkStart w:id="1" w:name="_Toc396810646"/>
      <w:r>
        <w:rPr>
          <w:rFonts w:ascii="宋体" w:hAnsi="宋体" w:hint="eastAsia"/>
          <w:b/>
          <w:color w:val="000000"/>
          <w:sz w:val="32"/>
          <w:szCs w:val="32"/>
        </w:rPr>
        <w:t>二.应急准备领导小组</w:t>
      </w:r>
      <w:bookmarkEnd w:id="1"/>
    </w:p>
    <w:p w:rsidR="00AF4857" w:rsidRDefault="00AF4857" w:rsidP="00AF4857">
      <w:pPr>
        <w:spacing w:line="480" w:lineRule="auto"/>
        <w:rPr>
          <w:rFonts w:ascii="宋体" w:hAnsi="宋体"/>
          <w:color w:val="000000"/>
          <w:sz w:val="24"/>
        </w:rPr>
      </w:pPr>
      <w:r>
        <w:rPr>
          <w:rFonts w:ascii="宋体" w:hAnsi="宋体" w:hint="eastAsia"/>
          <w:color w:val="000000"/>
          <w:sz w:val="24"/>
        </w:rPr>
        <w:t xml:space="preserve">       组  长：李维军</w:t>
      </w:r>
    </w:p>
    <w:p w:rsidR="00AF4857" w:rsidRDefault="00AF4857" w:rsidP="00AF4857">
      <w:pPr>
        <w:spacing w:line="480" w:lineRule="auto"/>
        <w:rPr>
          <w:rFonts w:ascii="宋体" w:hAnsi="宋体"/>
          <w:color w:val="000000"/>
          <w:sz w:val="24"/>
        </w:rPr>
      </w:pPr>
      <w:r>
        <w:rPr>
          <w:rFonts w:ascii="宋体" w:hAnsi="宋体" w:hint="eastAsia"/>
          <w:color w:val="000000"/>
          <w:sz w:val="24"/>
        </w:rPr>
        <w:t xml:space="preserve">       副组长：李仁德</w:t>
      </w:r>
    </w:p>
    <w:p w:rsidR="00AF4857" w:rsidRDefault="00AF4857" w:rsidP="00AF4857">
      <w:pPr>
        <w:spacing w:line="480" w:lineRule="auto"/>
        <w:rPr>
          <w:rFonts w:ascii="宋体" w:hAnsi="宋体"/>
          <w:color w:val="000000"/>
          <w:sz w:val="24"/>
        </w:rPr>
      </w:pPr>
      <w:r>
        <w:rPr>
          <w:rFonts w:ascii="宋体" w:hAnsi="宋体" w:hint="eastAsia"/>
          <w:color w:val="000000"/>
          <w:sz w:val="24"/>
        </w:rPr>
        <w:t xml:space="preserve">       组  员：蔡会林</w:t>
      </w:r>
    </w:p>
    <w:p w:rsidR="00AF4857" w:rsidRDefault="00AF4857" w:rsidP="00AF4857">
      <w:pPr>
        <w:spacing w:line="480" w:lineRule="auto"/>
        <w:ind w:left="2409" w:hangingChars="750" w:hanging="2409"/>
        <w:outlineLvl w:val="0"/>
        <w:rPr>
          <w:rFonts w:ascii="宋体" w:hAnsi="宋体"/>
          <w:b/>
          <w:color w:val="000000"/>
          <w:sz w:val="32"/>
          <w:szCs w:val="32"/>
        </w:rPr>
      </w:pPr>
      <w:bookmarkStart w:id="2" w:name="_Toc396810647"/>
      <w:r>
        <w:rPr>
          <w:rFonts w:ascii="宋体" w:hAnsi="宋体" w:hint="eastAsia"/>
          <w:b/>
          <w:color w:val="000000"/>
          <w:sz w:val="32"/>
          <w:szCs w:val="32"/>
        </w:rPr>
        <w:t>三.应急响应</w:t>
      </w:r>
      <w:bookmarkEnd w:id="2"/>
      <w:r>
        <w:rPr>
          <w:rFonts w:ascii="宋体" w:hAnsi="宋体" w:hint="eastAsia"/>
          <w:b/>
          <w:color w:val="000000"/>
          <w:sz w:val="32"/>
          <w:szCs w:val="32"/>
        </w:rPr>
        <w:t xml:space="preserve"> </w:t>
      </w:r>
    </w:p>
    <w:p w:rsidR="00AF4857" w:rsidRDefault="00AF4857" w:rsidP="00AF4857">
      <w:pPr>
        <w:spacing w:line="480" w:lineRule="auto"/>
        <w:ind w:firstLineChars="250" w:firstLine="600"/>
        <w:rPr>
          <w:rFonts w:ascii="宋体" w:hAnsi="宋体"/>
          <w:color w:val="000000"/>
          <w:sz w:val="24"/>
        </w:rPr>
      </w:pPr>
      <w:r>
        <w:rPr>
          <w:rFonts w:ascii="宋体" w:hAnsi="宋体" w:hint="eastAsia"/>
          <w:color w:val="000000"/>
          <w:sz w:val="24"/>
        </w:rPr>
        <w:t>施工现场发生事故时；发现人员应迅速将信息传递给应急准备领导小组成员；成员应将此信息传递给组长及上级有关部门，并赶赴现场指导救灾。</w:t>
      </w:r>
    </w:p>
    <w:p w:rsidR="00AF4857" w:rsidRDefault="00AF4857" w:rsidP="00AF4857">
      <w:pPr>
        <w:spacing w:line="480" w:lineRule="auto"/>
        <w:outlineLvl w:val="1"/>
        <w:rPr>
          <w:rFonts w:ascii="宋体" w:hAnsi="宋体"/>
          <w:b/>
          <w:color w:val="000000"/>
          <w:sz w:val="28"/>
          <w:szCs w:val="28"/>
        </w:rPr>
      </w:pPr>
      <w:bookmarkStart w:id="3" w:name="_Toc396810648"/>
      <w:r>
        <w:rPr>
          <w:rFonts w:ascii="宋体" w:hAnsi="宋体" w:hint="eastAsia"/>
          <w:b/>
          <w:color w:val="000000"/>
          <w:sz w:val="28"/>
          <w:szCs w:val="28"/>
        </w:rPr>
        <w:t>1.紧急救护</w:t>
      </w:r>
      <w:bookmarkEnd w:id="3"/>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1）紧急救护的原则是在现场采取积极措施保护伤员生命，减轻伤情，减少痛苦，并根据伤情需要，迅速联系医疗部门救治。急救的成功条件是动作快、操作正确。任何拖延和操作错误都会导致伤员加重或死亡。</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lastRenderedPageBreak/>
        <w:t>2）认真观察伤员全身情况，防止伤情进一步恶化。发现呼吸、心跳停止时，应立即在现场就地抢救，用心肺复苏法支持呼吸和循环，对脑、心重要脏器供氧。应当记住，在心脏停止跳动后只有分秒必争的迅速抢救，救活的可能性比较大。</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3）现场工作人员都应定期进行培训，学会紧急救护法，会正确解脱电源、会止血、会包扎、会转移搬运伤员、会处理急救外伤或中毒等。</w:t>
      </w:r>
    </w:p>
    <w:p w:rsidR="00AF4857" w:rsidRDefault="00AF4857" w:rsidP="00AF4857">
      <w:pPr>
        <w:spacing w:line="480" w:lineRule="auto"/>
        <w:outlineLvl w:val="1"/>
        <w:rPr>
          <w:rFonts w:ascii="宋体" w:hAnsi="宋体"/>
          <w:b/>
          <w:color w:val="000000"/>
          <w:sz w:val="28"/>
          <w:szCs w:val="28"/>
        </w:rPr>
      </w:pPr>
      <w:bookmarkStart w:id="4" w:name="_Toc396810649"/>
      <w:r>
        <w:rPr>
          <w:rFonts w:ascii="宋体" w:hAnsi="宋体" w:hint="eastAsia"/>
          <w:b/>
          <w:color w:val="000000"/>
          <w:sz w:val="28"/>
          <w:szCs w:val="28"/>
        </w:rPr>
        <w:t>2．发生触电事故</w:t>
      </w:r>
      <w:bookmarkEnd w:id="4"/>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1）让触电者脱离带电体</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由于人触电后失去知觉等原因反而紧抓带电体不放，所以应尽快让触电者脱离电源是救活触电者的首要和关键。</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对于低压触电事故，应立即切断电源是或用干燥的木棍或橡胶隔绝电源，假如触电者的衣服干燥，又没有紧缠住身体，可以用一只手抓住触电者的衣服，拉离带电体；但救护者不能接触触电者的皮肤及鞋子，以免造成救护人发生危险。</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2）触电急救现场应用的主要救护方法是人工呼吸和胸外心脏挤压的方法。</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人工呼吸法：</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人工呼吸以口对口人工呼吸法效果最好，捏紧触电者鼻孔，深吸一口气后紧贴触电者的口向口吹气，时间约为2秒钟，吹气完毕后，立即离开触电者的口，并松开触电者的鼻孔，让他自行吸气，时间约为3秒钟。如此以每分钟12次的速度进行。</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胸外心脏挤压的方法：</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施救者跪在触电者一侧或骑在其腰部二侧，两手相迭，手掌跟部放在伤者心窝上方、胸骨下，掌根用力垂直向下挤压，挤压后迅速松开，胸部自动复原，血</w:t>
      </w:r>
      <w:r>
        <w:rPr>
          <w:rFonts w:ascii="宋体" w:hAnsi="宋体" w:hint="eastAsia"/>
          <w:color w:val="000000"/>
          <w:sz w:val="24"/>
        </w:rPr>
        <w:lastRenderedPageBreak/>
        <w:t>液充满心脏，以每分钟60次速度进行。</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一旦呼吸和心脏跳动停止了，应当同时进行口对口人工呼吸和胸外挤压，如现场仅有一人抢救，可以二种方法交替使用，每次呼吸2—3次，再挤压10—15次。切不可轻率终止，运送途中也不能终止抢救。</w:t>
      </w:r>
    </w:p>
    <w:p w:rsidR="00AF4857" w:rsidRDefault="00AF4857" w:rsidP="00AF4857">
      <w:pPr>
        <w:spacing w:line="480" w:lineRule="auto"/>
        <w:outlineLvl w:val="1"/>
        <w:rPr>
          <w:rFonts w:ascii="宋体" w:hAnsi="宋体"/>
          <w:b/>
          <w:color w:val="000000"/>
          <w:sz w:val="28"/>
          <w:szCs w:val="28"/>
        </w:rPr>
      </w:pPr>
      <w:bookmarkStart w:id="5" w:name="_Toc396810650"/>
      <w:r>
        <w:rPr>
          <w:rFonts w:ascii="宋体" w:hAnsi="宋体" w:hint="eastAsia"/>
          <w:b/>
          <w:color w:val="000000"/>
          <w:sz w:val="28"/>
          <w:szCs w:val="28"/>
        </w:rPr>
        <w:t>3．发生高处坠落事故</w:t>
      </w:r>
      <w:bookmarkEnd w:id="5"/>
    </w:p>
    <w:p w:rsidR="00AF4857" w:rsidRDefault="00AF4857" w:rsidP="00AF4857">
      <w:pPr>
        <w:spacing w:line="480" w:lineRule="auto"/>
        <w:ind w:left="420"/>
        <w:rPr>
          <w:rFonts w:ascii="宋体" w:hAnsi="宋体"/>
          <w:color w:val="000000"/>
          <w:sz w:val="24"/>
        </w:rPr>
      </w:pPr>
      <w:r>
        <w:rPr>
          <w:rFonts w:ascii="宋体" w:hAnsi="宋体" w:hint="eastAsia"/>
          <w:color w:val="000000"/>
          <w:sz w:val="24"/>
        </w:rPr>
        <w:t>急救方法：</w:t>
      </w:r>
    </w:p>
    <w:p w:rsidR="00AF4857" w:rsidRDefault="00AF4857" w:rsidP="00AF4857">
      <w:pPr>
        <w:spacing w:line="480" w:lineRule="auto"/>
        <w:ind w:left="420"/>
        <w:rPr>
          <w:rFonts w:ascii="宋体" w:hAnsi="宋体"/>
          <w:color w:val="000000"/>
          <w:sz w:val="24"/>
        </w:rPr>
      </w:pPr>
      <w:r>
        <w:rPr>
          <w:rFonts w:ascii="宋体" w:hAnsi="宋体" w:hint="eastAsia"/>
          <w:color w:val="000000"/>
          <w:sz w:val="24"/>
        </w:rPr>
        <w:t>1）去处伤员身上的用具和口袋中的硬物。</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2）在搬运和转送过程中，颈部和躯干不能前曲或扭转，而应使脊柱申直，绝对禁止一个抬肩一个抬腿的搬法，以免发生或加重截瘫。</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3）创伤局部妥善包扎，但对疑颅低骨折和脑脊液漏患者者切忌做填塞，以免导致颅内感染。</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4）颌面部伤员首先应保持呼吸道通畅，清除移位的组织碎片、血凝块、口腔分泌物等，同时松解伤员的颈、胸部纽扣。若舌头后坠或口腔内异物无法清楚时，可用12号粗针穿刺环甲膜，维持呼吸，尽可能早做气管切开。</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5）复合伤员要求平仰卧位，保持呼吸道通畅，解开衣领口。</w:t>
      </w:r>
    </w:p>
    <w:p w:rsidR="00AF4857" w:rsidRDefault="00AF4857" w:rsidP="00AF4857">
      <w:pPr>
        <w:spacing w:line="480" w:lineRule="auto"/>
        <w:ind w:firstLineChars="150" w:firstLine="360"/>
        <w:jc w:val="left"/>
        <w:rPr>
          <w:rFonts w:ascii="宋体" w:hAnsi="宋体"/>
          <w:color w:val="000000"/>
          <w:sz w:val="24"/>
        </w:rPr>
      </w:pPr>
      <w:r>
        <w:rPr>
          <w:rFonts w:ascii="宋体" w:hAnsi="宋体" w:hint="eastAsia"/>
          <w:color w:val="000000"/>
          <w:sz w:val="24"/>
        </w:rPr>
        <w:t>（1）周围血管伤，压迫伤部位以上动脉干至骨骼。直接在伤口上放置厚敷料，绷带加压包扎以不出血和不影响肢体血循环为宜。当上述方法无用时可慎用止血带，原则上尽量缩短使用时间，一般以不超过1小时为宜，做好标记注明上止血带时间。</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（2）处理外伤出血：用手在伤口上实行直压以阻止出血；在无骨折的情况下尽量将受伤部位抬高；安慰伤者并告之应松弛神经。并通知医务人员及时救护</w:t>
      </w:r>
      <w:r>
        <w:rPr>
          <w:rFonts w:ascii="宋体" w:hAnsi="宋体" w:hint="eastAsia"/>
          <w:color w:val="000000"/>
          <w:sz w:val="24"/>
        </w:rPr>
        <w:lastRenderedPageBreak/>
        <w:t>车到场。</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（3）处理骨折：在处理骨折之前应处理所有出血情况；切勿移动伤者，应就地处理骨折情况；在运送伤者之前，应将骨折部位用夹板绷带固定；并马上叫医务人员及急救车到场。</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（4）快速平稳地送医院救治。</w:t>
      </w:r>
    </w:p>
    <w:p w:rsidR="00AF4857" w:rsidRDefault="00AF4857" w:rsidP="00AF4857">
      <w:pPr>
        <w:spacing w:line="480" w:lineRule="auto"/>
        <w:outlineLvl w:val="1"/>
        <w:rPr>
          <w:rFonts w:ascii="宋体" w:hAnsi="宋体"/>
          <w:b/>
          <w:color w:val="000000"/>
          <w:sz w:val="28"/>
          <w:szCs w:val="28"/>
        </w:rPr>
      </w:pPr>
      <w:bookmarkStart w:id="6" w:name="_Toc396810651"/>
      <w:r>
        <w:rPr>
          <w:rFonts w:ascii="宋体" w:hAnsi="宋体" w:hint="eastAsia"/>
          <w:b/>
          <w:color w:val="000000"/>
          <w:sz w:val="28"/>
          <w:szCs w:val="28"/>
        </w:rPr>
        <w:t>4．发生火灾</w:t>
      </w:r>
      <w:bookmarkEnd w:id="6"/>
    </w:p>
    <w:p w:rsidR="00AF4857" w:rsidRDefault="00AF4857" w:rsidP="00AF4857">
      <w:pPr>
        <w:spacing w:line="480" w:lineRule="auto"/>
        <w:ind w:firstLineChars="200" w:firstLine="480"/>
        <w:rPr>
          <w:rFonts w:ascii="宋体" w:hAnsi="宋体"/>
          <w:color w:val="000000"/>
          <w:sz w:val="24"/>
        </w:rPr>
      </w:pPr>
      <w:r>
        <w:rPr>
          <w:rFonts w:ascii="宋体" w:hAnsi="宋体" w:hint="eastAsia"/>
          <w:color w:val="000000"/>
          <w:sz w:val="24"/>
        </w:rPr>
        <w:t>1）发生火灾时，现场负责人负责组织采用消防器材灭火，控制事故扩大，同时将受伤人员送往医院或通知医院赶赴现场进行救治。</w:t>
      </w:r>
    </w:p>
    <w:p w:rsidR="00AF4857" w:rsidRDefault="00AF4857" w:rsidP="00AF4857">
      <w:pPr>
        <w:spacing w:line="480" w:lineRule="auto"/>
        <w:ind w:firstLineChars="200" w:firstLine="480"/>
        <w:rPr>
          <w:rFonts w:ascii="宋体" w:hAnsi="宋体"/>
          <w:color w:val="000000"/>
          <w:sz w:val="24"/>
        </w:rPr>
      </w:pPr>
      <w:r>
        <w:rPr>
          <w:rFonts w:ascii="宋体" w:hAnsi="宋体" w:hint="eastAsia"/>
          <w:color w:val="000000"/>
          <w:sz w:val="24"/>
        </w:rPr>
        <w:t>2）若火势不能控制，立即拨打120通知消防队，报警时必须讲明起火地点、火势大小、起火物资、联系方式等详细情况，并排人到路口接警。</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3）减轻火灾时浓烟危害的方法：大量在地面上喷水、放水使所处场所不易起火；发生火灾，应用湿毛巾捂住口鼻；尽快使头部处于最地位置，向外逃生应采取低姿弯腰行走；最有效的是使用呼吸道防护器材。</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4）火灾避险逃生要点；1.扑灭出起火源。2.打119、120电话报警。3.选择安全的逃生路线，寻找安全地点避险。4.从烟火中逃生，应注意防护口罩，俯身行走，防止熏呛和中毒。5.发生火灾应按秩序逃离，防止拥挤、踩踏伤人。</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5）火灾现场急救原则：1.迅速熄灭身体上的火焰，减轻烧伤。2.使烧伤部位尽快冷却。3.用干净纱布或被单覆盖和包囊烧伤创面，切忌在烧伤处涂各种药水和药膏，以免对后期治疗不利。4.向120急救中心呼救。5.搬运伤员，动作轻柔、平稳，尽量不要拖拉、滚动，以免加重皮肤损伤。</w:t>
      </w:r>
    </w:p>
    <w:p w:rsidR="00AF4857" w:rsidRDefault="00AF4857" w:rsidP="00AF4857">
      <w:pPr>
        <w:spacing w:line="480" w:lineRule="auto"/>
        <w:outlineLvl w:val="1"/>
        <w:rPr>
          <w:rFonts w:ascii="宋体" w:hAnsi="宋体"/>
          <w:b/>
          <w:color w:val="000000"/>
          <w:sz w:val="28"/>
          <w:szCs w:val="28"/>
        </w:rPr>
      </w:pPr>
      <w:bookmarkStart w:id="7" w:name="_Toc396810652"/>
      <w:r>
        <w:rPr>
          <w:rFonts w:ascii="宋体" w:hAnsi="宋体" w:hint="eastAsia"/>
          <w:b/>
          <w:color w:val="000000"/>
          <w:sz w:val="28"/>
          <w:szCs w:val="28"/>
        </w:rPr>
        <w:t>5．发生交通事故</w:t>
      </w:r>
      <w:bookmarkEnd w:id="7"/>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lastRenderedPageBreak/>
        <w:t>1）发生交通事故时，司机注意保护好事故现场，尽快向当地交通管理部门报警。</w:t>
      </w:r>
    </w:p>
    <w:p w:rsidR="00AF4857" w:rsidRDefault="00AF4857" w:rsidP="00AF4857">
      <w:pPr>
        <w:spacing w:line="480" w:lineRule="auto"/>
        <w:ind w:leftChars="228" w:left="719" w:hangingChars="100" w:hanging="240"/>
        <w:jc w:val="left"/>
        <w:rPr>
          <w:rFonts w:ascii="宋体" w:hAnsi="宋体"/>
          <w:color w:val="000000"/>
          <w:sz w:val="24"/>
        </w:rPr>
      </w:pPr>
      <w:r>
        <w:rPr>
          <w:rFonts w:ascii="宋体" w:hAnsi="宋体" w:hint="eastAsia"/>
          <w:color w:val="000000"/>
          <w:sz w:val="24"/>
        </w:rPr>
        <w:t>2）工地负责人应尽快将伤者送到医院进行救治，将事故损失降到最低程度。</w:t>
      </w:r>
    </w:p>
    <w:p w:rsidR="00AF4857" w:rsidRPr="009E65D7" w:rsidRDefault="00AF4857" w:rsidP="00AF4857">
      <w:pPr>
        <w:spacing w:line="480" w:lineRule="auto"/>
        <w:jc w:val="left"/>
        <w:rPr>
          <w:rFonts w:ascii="宋体" w:hAnsi="宋体"/>
          <w:color w:val="000000"/>
          <w:sz w:val="24"/>
        </w:rPr>
      </w:pPr>
      <w:r w:rsidRPr="009E65D7">
        <w:rPr>
          <w:rFonts w:ascii="宋体" w:hAnsi="宋体"/>
          <w:b/>
          <w:color w:val="000000"/>
          <w:sz w:val="28"/>
          <w:szCs w:val="28"/>
        </w:rPr>
        <w:t>6．发生中暑</w:t>
      </w:r>
      <w:r w:rsidRPr="009E65D7">
        <w:rPr>
          <w:rFonts w:ascii="宋体" w:hAnsi="宋体"/>
          <w:b/>
          <w:color w:val="000000"/>
          <w:sz w:val="28"/>
          <w:szCs w:val="28"/>
        </w:rPr>
        <w:br/>
      </w:r>
      <w:r w:rsidRPr="009E65D7">
        <w:rPr>
          <w:rFonts w:ascii="宋体" w:hAnsi="宋体"/>
          <w:color w:val="000000"/>
          <w:sz w:val="24"/>
        </w:rPr>
        <w:t>1）烈日无风天气，现场高温作业区空气不流通无降温措施，人员身体出现恶心、乏力等不适现象。高温中暑事故类型有热射病、日射病，易发生头晕、呕吐、昏厥、死亡。</w:t>
      </w:r>
      <w:r w:rsidRPr="009E65D7">
        <w:rPr>
          <w:rFonts w:ascii="宋体" w:hAnsi="宋体"/>
          <w:color w:val="000000"/>
          <w:sz w:val="24"/>
        </w:rPr>
        <w:br/>
        <w:t>2）发现者迅速将病人移到阴凉、通风地方，通过现有降温措施进行救治，同时拨打电话向HSE部、综合部报告，HSE部接报告后立即赶往现场组织救治，利用现有药物、器械进行救治。病情严重者需拨打120，综合部安排车辆护送至医院救治</w:t>
      </w:r>
      <w:r>
        <w:rPr>
          <w:rFonts w:ascii="宋体" w:hAnsi="宋体" w:hint="eastAsia"/>
          <w:color w:val="000000"/>
          <w:sz w:val="24"/>
        </w:rPr>
        <w:t>。</w:t>
      </w:r>
    </w:p>
    <w:p w:rsidR="00AF4857" w:rsidRDefault="00AF4857" w:rsidP="00AF4857">
      <w:pPr>
        <w:spacing w:line="480" w:lineRule="auto"/>
        <w:ind w:left="843" w:hangingChars="300" w:hanging="843"/>
        <w:outlineLvl w:val="1"/>
        <w:rPr>
          <w:rFonts w:ascii="宋体" w:hAnsi="宋体"/>
          <w:b/>
          <w:color w:val="000000"/>
          <w:sz w:val="28"/>
          <w:szCs w:val="28"/>
        </w:rPr>
      </w:pPr>
      <w:bookmarkStart w:id="8" w:name="_Toc396810654"/>
      <w:r>
        <w:rPr>
          <w:rFonts w:ascii="宋体" w:hAnsi="宋体" w:hint="eastAsia"/>
          <w:b/>
          <w:color w:val="000000"/>
          <w:sz w:val="28"/>
          <w:szCs w:val="28"/>
        </w:rPr>
        <w:t>7.有害气体中毒、急救</w:t>
      </w:r>
      <w:bookmarkEnd w:id="8"/>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1）气体中毒开始时有流眼泪、眼痛、咳嗽、咽部干燥等症状，应引起警惕，稍重时头痛气促、胸闷、眩晕、严重时会影起昏迷。</w:t>
      </w:r>
    </w:p>
    <w:p w:rsidR="00AF4857" w:rsidRDefault="00AF4857" w:rsidP="00AF4857">
      <w:pPr>
        <w:spacing w:line="480" w:lineRule="auto"/>
        <w:ind w:leftChars="16" w:left="34" w:firstLineChars="200" w:firstLine="480"/>
        <w:jc w:val="left"/>
        <w:rPr>
          <w:rFonts w:ascii="宋体" w:hAnsi="宋体"/>
          <w:color w:val="000000"/>
          <w:sz w:val="24"/>
        </w:rPr>
      </w:pPr>
      <w:r>
        <w:rPr>
          <w:rFonts w:ascii="宋体" w:hAnsi="宋体" w:hint="eastAsia"/>
          <w:color w:val="000000"/>
          <w:sz w:val="24"/>
        </w:rPr>
        <w:t>2）怀疑可能存在有害气体时，应即将人员撤离现场，转移到通风良好处休息，工地施工人员组织进入险区救助，并应带好防毒面具。</w:t>
      </w:r>
    </w:p>
    <w:p w:rsidR="00AF4857" w:rsidRDefault="00AF4857" w:rsidP="00AF4857">
      <w:pPr>
        <w:spacing w:line="480" w:lineRule="auto"/>
        <w:ind w:firstLineChars="200" w:firstLine="480"/>
        <w:jc w:val="left"/>
        <w:rPr>
          <w:rFonts w:ascii="宋体" w:hAnsi="宋体"/>
          <w:color w:val="000000"/>
          <w:sz w:val="24"/>
        </w:rPr>
      </w:pPr>
      <w:r>
        <w:rPr>
          <w:rFonts w:ascii="宋体" w:hAnsi="宋体" w:hint="eastAsia"/>
          <w:color w:val="000000"/>
          <w:sz w:val="24"/>
        </w:rPr>
        <w:t>3）迅速查明有害气体的名称，供医院及早对症治疗</w:t>
      </w:r>
    </w:p>
    <w:p w:rsidR="00AF4857" w:rsidRDefault="00AF4857" w:rsidP="00AF4857">
      <w:pPr>
        <w:widowControl/>
        <w:spacing w:line="480" w:lineRule="auto"/>
        <w:outlineLvl w:val="1"/>
        <w:rPr>
          <w:rFonts w:ascii="宋体" w:hAnsi="宋体" w:cs="宋体"/>
          <w:b/>
          <w:bCs/>
          <w:color w:val="000000"/>
          <w:kern w:val="0"/>
          <w:sz w:val="28"/>
          <w:szCs w:val="28"/>
        </w:rPr>
      </w:pPr>
      <w:bookmarkStart w:id="9" w:name="_Toc396810655"/>
      <w:r>
        <w:rPr>
          <w:rFonts w:ascii="宋体" w:hAnsi="宋体" w:cs="宋体" w:hint="eastAsia"/>
          <w:b/>
          <w:bCs/>
          <w:color w:val="000000"/>
          <w:kern w:val="0"/>
          <w:sz w:val="28"/>
          <w:szCs w:val="28"/>
        </w:rPr>
        <w:t>8．颈部血管损伤急救措施</w:t>
      </w:r>
      <w:bookmarkEnd w:id="9"/>
    </w:p>
    <w:p w:rsidR="00AF4857" w:rsidRDefault="00AF4857" w:rsidP="00AF4857">
      <w:pPr>
        <w:widowControl/>
        <w:spacing w:line="480" w:lineRule="auto"/>
        <w:ind w:firstLineChars="200" w:firstLine="480"/>
        <w:rPr>
          <w:rFonts w:ascii="宋体" w:hAnsi="宋体" w:cs="宋体"/>
          <w:color w:val="000000"/>
          <w:kern w:val="0"/>
          <w:sz w:val="24"/>
        </w:rPr>
      </w:pPr>
      <w:r>
        <w:rPr>
          <w:rFonts w:ascii="宋体" w:hAnsi="宋体" w:cs="宋体" w:hint="eastAsia"/>
          <w:color w:val="000000"/>
          <w:kern w:val="0"/>
          <w:sz w:val="24"/>
        </w:rPr>
        <w:t xml:space="preserve">颈部血管损伤有闭合性损伤和开放性损伤两种。对于开放性损伤大出血者，急救应及时，其方法是：应立即用手指或手掌在锁骨上方将血管直接压向颈椎横突，暂时止血后，再用多层敷料或洁净的布类填塞伤口，同时将健侧上壁拉上举 </w:t>
      </w:r>
      <w:r>
        <w:rPr>
          <w:rFonts w:ascii="宋体" w:hAnsi="宋体" w:cs="宋体" w:hint="eastAsia"/>
          <w:color w:val="000000"/>
          <w:kern w:val="0"/>
          <w:sz w:val="24"/>
        </w:rPr>
        <w:lastRenderedPageBreak/>
        <w:t>过头顶，再用绷带缠绕颈部连同上举的健侧上臂施行加压包扎，切不可加压缠绕颈部，以免加重脑部缺血。对疑有血肿压迫而引起呼吸困难者，应将头偏向健侧，速送医院处理。对颈部血管钝器伤和内膜损伤血栓形成者，也须及时送往医院观察治疗。</w:t>
      </w:r>
    </w:p>
    <w:p w:rsidR="00AF4857" w:rsidRDefault="00AF4857" w:rsidP="00AF4857">
      <w:pPr>
        <w:widowControl/>
        <w:spacing w:line="480" w:lineRule="auto"/>
        <w:outlineLvl w:val="1"/>
        <w:rPr>
          <w:rFonts w:ascii="宋体" w:hAnsi="宋体" w:cs="宋体"/>
          <w:b/>
          <w:bCs/>
          <w:color w:val="000000"/>
          <w:kern w:val="0"/>
          <w:sz w:val="28"/>
          <w:szCs w:val="28"/>
        </w:rPr>
      </w:pPr>
      <w:bookmarkStart w:id="10" w:name="_Toc396810656"/>
      <w:r>
        <w:rPr>
          <w:rFonts w:ascii="宋体" w:hAnsi="宋体" w:cs="宋体" w:hint="eastAsia"/>
          <w:b/>
          <w:bCs/>
          <w:color w:val="000000"/>
          <w:kern w:val="0"/>
          <w:sz w:val="28"/>
          <w:szCs w:val="28"/>
        </w:rPr>
        <w:t>9．眼睛意外伤急救措施</w:t>
      </w:r>
      <w:bookmarkEnd w:id="10"/>
    </w:p>
    <w:p w:rsidR="00AF4857" w:rsidRDefault="00AF4857" w:rsidP="00AF4857">
      <w:pPr>
        <w:widowControl/>
        <w:spacing w:line="480" w:lineRule="auto"/>
        <w:ind w:firstLineChars="200" w:firstLine="480"/>
        <w:rPr>
          <w:rFonts w:ascii="宋体" w:hAnsi="宋体" w:cs="宋体"/>
          <w:color w:val="000000"/>
          <w:kern w:val="0"/>
          <w:sz w:val="24"/>
        </w:rPr>
      </w:pPr>
      <w:r>
        <w:rPr>
          <w:rFonts w:ascii="宋体" w:hAnsi="宋体" w:cs="宋体" w:hint="eastAsia"/>
          <w:color w:val="000000"/>
          <w:kern w:val="0"/>
          <w:sz w:val="24"/>
        </w:rPr>
        <w:t>眼部的皮肤不小心戳伤后，容易引起皮下出血、肿胀或有淤斑。这时千万不要用手挤压，应用干净纱布或毛巾冷敷。如果出血较多，可用手绢、布条压住伤口，送医院急救。当眼球被刀剪以及铁悄等物挫伤，或眼球壁被穿破时，切莫用手反复揉搓或随便按压，以免继续出血和感染。这时应立即用消毒干净的棉垫包 眼。条件许可者，给予抗生素，肌肉注射破伤风抗毒素，并及时送往医院抢救。眼结膜内出现异物，可用洁净的手绢或棉签轻轻拭去。如异物落在角膜上，先用净水冲洗（盐水更好），如洗不掉，可用清洁棉签轻轻擦除。</w:t>
      </w:r>
    </w:p>
    <w:p w:rsidR="00AF4857" w:rsidRDefault="00AF4857" w:rsidP="00AF4857">
      <w:pPr>
        <w:widowControl/>
        <w:spacing w:line="480" w:lineRule="auto"/>
        <w:outlineLvl w:val="1"/>
        <w:rPr>
          <w:rFonts w:ascii="宋体" w:hAnsi="宋体" w:cs="宋体"/>
          <w:color w:val="000000"/>
          <w:kern w:val="0"/>
          <w:sz w:val="28"/>
          <w:szCs w:val="28"/>
        </w:rPr>
      </w:pPr>
      <w:bookmarkStart w:id="11" w:name="_Toc396810657"/>
      <w:r>
        <w:rPr>
          <w:rFonts w:ascii="宋体" w:hAnsi="宋体" w:cs="宋体" w:hint="eastAsia"/>
          <w:b/>
          <w:bCs/>
          <w:color w:val="000000"/>
          <w:kern w:val="0"/>
          <w:sz w:val="28"/>
          <w:szCs w:val="28"/>
        </w:rPr>
        <w:t>10．烧伤急救措施</w:t>
      </w:r>
      <w:bookmarkEnd w:id="11"/>
      <w:r>
        <w:rPr>
          <w:rFonts w:ascii="宋体" w:hAnsi="宋体" w:cs="宋体" w:hint="eastAsia"/>
          <w:color w:val="000000"/>
          <w:kern w:val="0"/>
          <w:sz w:val="28"/>
          <w:szCs w:val="28"/>
        </w:rPr>
        <w:t xml:space="preserve"> </w:t>
      </w:r>
    </w:p>
    <w:p w:rsidR="00AF4857" w:rsidRDefault="00AF4857" w:rsidP="00AF4857">
      <w:pPr>
        <w:widowControl/>
        <w:spacing w:line="480" w:lineRule="auto"/>
        <w:ind w:firstLineChars="200" w:firstLine="480"/>
        <w:jc w:val="left"/>
        <w:rPr>
          <w:rFonts w:ascii="宋体" w:hAnsi="宋体" w:cs="宋体"/>
          <w:color w:val="000000"/>
          <w:kern w:val="0"/>
          <w:sz w:val="24"/>
        </w:rPr>
      </w:pPr>
      <w:r>
        <w:rPr>
          <w:rFonts w:ascii="宋体" w:hAnsi="宋体" w:cs="宋体" w:hint="eastAsia"/>
          <w:color w:val="000000"/>
          <w:kern w:val="0"/>
          <w:sz w:val="24"/>
        </w:rPr>
        <w:t>轻度烧伤尤其是生活因素引起的肢体烧伤，应立即用清水冲洗或将患肢浸泡在冷水中10-20分钟，如不方便浸泡，还可用湿毛巾或布单盖在局部，然后烧冷水，目的是使伤处尽快冷却降温，减轻热力的损伤。化学物质造成的烧伤尤其要彻底冲洗，防止化学物质的损害。穿着衣服的部位烧伤严重，不要先脱衣服，应立即朝衣服上面浇冷水，待衣服局部温度快速下降后再轻轻脱衣服或用剪刀剪开褪去衣物。</w:t>
      </w:r>
      <w:r>
        <w:rPr>
          <w:rFonts w:ascii="宋体" w:hAnsi="宋体" w:cs="宋体" w:hint="eastAsia"/>
          <w:color w:val="000000"/>
          <w:kern w:val="0"/>
          <w:sz w:val="24"/>
        </w:rPr>
        <w:br/>
        <w:t xml:space="preserve">    一般Ⅱ度烧伤伤处已有水疱形成，小的水疱不要弄破，大的水疱应到医院处理或可用消毒过的针（酒精消毒或用火烧过的针）刺小孔排出疱内液体，以免影</w:t>
      </w:r>
      <w:r>
        <w:rPr>
          <w:rFonts w:ascii="宋体" w:hAnsi="宋体" w:cs="宋体" w:hint="eastAsia"/>
          <w:color w:val="000000"/>
          <w:kern w:val="0"/>
          <w:sz w:val="24"/>
        </w:rPr>
        <w:lastRenderedPageBreak/>
        <w:t>响创面修复，增加感染机会。烧伤创面一般不做特殊处理，只需保持创面及周围皮肤清洁即可。较大面积烧伤用清水冲洗清洁后最好用干净纱布或布单覆盖创面，伤后4小时内送医院治疗。</w:t>
      </w:r>
      <w:r>
        <w:rPr>
          <w:rFonts w:ascii="宋体" w:hAnsi="宋体" w:cs="宋体" w:hint="eastAsia"/>
          <w:color w:val="000000"/>
          <w:kern w:val="0"/>
          <w:sz w:val="24"/>
        </w:rPr>
        <w:br/>
        <w:t xml:space="preserve">    火灾引起的烧伤，在现场应立即脱去着火的衣物，用水烧灭火焰或迅速卧倒在地滚压灭火。切忌带火奔跑、呼喊，以免导致呼吸道烧伤或使得火借风势，越烧越旺。还要记住用湿毛巾捂住口鼻，防止烟雾吸入导致窒息或中毒。</w:t>
      </w:r>
    </w:p>
    <w:p w:rsidR="00AF4857" w:rsidRDefault="00AF4857" w:rsidP="00AF4857">
      <w:pPr>
        <w:spacing w:line="480" w:lineRule="auto"/>
        <w:outlineLvl w:val="1"/>
        <w:rPr>
          <w:rFonts w:ascii="宋体" w:hAnsi="宋体"/>
          <w:b/>
          <w:color w:val="000000"/>
          <w:sz w:val="28"/>
          <w:szCs w:val="28"/>
        </w:rPr>
      </w:pPr>
      <w:bookmarkStart w:id="12" w:name="_Toc396810658"/>
      <w:r>
        <w:rPr>
          <w:rFonts w:ascii="宋体" w:hAnsi="宋体" w:hint="eastAsia"/>
          <w:b/>
          <w:color w:val="000000"/>
          <w:sz w:val="28"/>
          <w:szCs w:val="28"/>
        </w:rPr>
        <w:t>11.煤气中毒</w:t>
      </w:r>
      <w:bookmarkEnd w:id="12"/>
    </w:p>
    <w:p w:rsidR="00AF4857" w:rsidRDefault="00AF4857" w:rsidP="00AF4857">
      <w:pPr>
        <w:spacing w:line="480" w:lineRule="auto"/>
        <w:ind w:firstLine="660"/>
        <w:rPr>
          <w:rFonts w:ascii="宋体" w:hAnsi="宋体"/>
          <w:color w:val="000000"/>
          <w:sz w:val="24"/>
        </w:rPr>
      </w:pPr>
      <w:r>
        <w:rPr>
          <w:rFonts w:ascii="宋体" w:hAnsi="宋体" w:hint="eastAsia"/>
          <w:color w:val="000000"/>
          <w:sz w:val="24"/>
        </w:rPr>
        <w:t>煤气中毒是吸入一氧化碳和一氧化氮等有毒气体所致，分为轻、中、重三度。轻度中毒在脱离现场后吸入新鲜空气及可消失。中度中毒经及时抢救可较快清醒。重度中毒常留有后遗症。对煤气中毒者应尽快撤离事故现场，移至到空气流动、新鲜空气处。若呼吸停止，应进行人工呼吸进行救治。对于呼吸困难者可以用呼吸兴奋剂，对于昏迷者应吸出口腔及呼吸道的分泌物，以保持呼吸通畅。</w:t>
      </w:r>
    </w:p>
    <w:p w:rsidR="00AF4857" w:rsidRDefault="00AF4857" w:rsidP="00AF4857">
      <w:pPr>
        <w:spacing w:line="480" w:lineRule="auto"/>
        <w:outlineLvl w:val="1"/>
        <w:rPr>
          <w:rFonts w:ascii="宋体" w:hAnsi="宋体"/>
          <w:b/>
          <w:color w:val="000000"/>
          <w:sz w:val="28"/>
          <w:szCs w:val="28"/>
        </w:rPr>
      </w:pPr>
      <w:bookmarkStart w:id="13" w:name="_Toc396810659"/>
      <w:r>
        <w:rPr>
          <w:rFonts w:ascii="宋体" w:hAnsi="宋体" w:hint="eastAsia"/>
          <w:b/>
          <w:color w:val="000000"/>
          <w:sz w:val="28"/>
          <w:szCs w:val="28"/>
        </w:rPr>
        <w:t>12.酒精中毒</w:t>
      </w:r>
      <w:bookmarkEnd w:id="13"/>
    </w:p>
    <w:p w:rsidR="00AF4857" w:rsidRDefault="00AF4857" w:rsidP="00AF4857">
      <w:pPr>
        <w:spacing w:line="480" w:lineRule="auto"/>
        <w:ind w:firstLineChars="200" w:firstLine="480"/>
        <w:rPr>
          <w:rFonts w:ascii="宋体" w:hAnsi="宋体"/>
          <w:color w:val="000000"/>
          <w:sz w:val="24"/>
        </w:rPr>
      </w:pPr>
      <w:r>
        <w:rPr>
          <w:rFonts w:ascii="宋体" w:hAnsi="宋体" w:hint="eastAsia"/>
          <w:color w:val="000000"/>
          <w:sz w:val="24"/>
        </w:rPr>
        <w:t>由于冬季寒冷，工地负责人经常对员工和民工进行防酒精中毒教育工作，加强管理。饮酒过量易造成急性酒精中毒，会出现面红、情绪激动、说胡话、恶心、呕吐等现象，严重者会出现昏迷，有可能死亡。对于重度中毒者可以用温水或2%碳酸氢钠溶液进行洗胃，并及时将中毒者送到医院进行检查救治，对于轻度中毒者饮用咖啡或浓茶可以缓解症状。对昏睡者可以在洗胃后饮下浓茶，必要时要进行人工呼吸。</w:t>
      </w:r>
    </w:p>
    <w:p w:rsidR="00AF4857" w:rsidRDefault="00AF4857" w:rsidP="00AF4857">
      <w:pPr>
        <w:spacing w:line="480" w:lineRule="auto"/>
        <w:outlineLvl w:val="1"/>
        <w:rPr>
          <w:rFonts w:ascii="宋体" w:hAnsi="宋体"/>
          <w:b/>
          <w:color w:val="000000"/>
          <w:sz w:val="28"/>
          <w:szCs w:val="28"/>
        </w:rPr>
      </w:pPr>
      <w:bookmarkStart w:id="14" w:name="_Toc396810660"/>
      <w:r>
        <w:rPr>
          <w:rFonts w:ascii="宋体" w:hAnsi="宋体" w:hint="eastAsia"/>
          <w:b/>
          <w:color w:val="000000"/>
          <w:sz w:val="28"/>
          <w:szCs w:val="28"/>
        </w:rPr>
        <w:t>13.食物中毒</w:t>
      </w:r>
      <w:bookmarkEnd w:id="14"/>
    </w:p>
    <w:p w:rsidR="00AF4857" w:rsidRDefault="00AF4857" w:rsidP="00AF4857">
      <w:pPr>
        <w:spacing w:line="480" w:lineRule="auto"/>
        <w:rPr>
          <w:rFonts w:ascii="宋体" w:hAnsi="宋体"/>
          <w:color w:val="000000"/>
          <w:sz w:val="24"/>
        </w:rPr>
      </w:pPr>
      <w:r>
        <w:rPr>
          <w:rFonts w:ascii="宋体" w:hAnsi="宋体" w:hint="eastAsia"/>
          <w:color w:val="000000"/>
          <w:sz w:val="24"/>
        </w:rPr>
        <w:t xml:space="preserve">    加强管理员工和民工的后勤工作，经常对其厨房进行检查，若发现腐坏变质</w:t>
      </w:r>
      <w:r>
        <w:rPr>
          <w:rFonts w:ascii="宋体" w:hAnsi="宋体" w:hint="eastAsia"/>
          <w:color w:val="000000"/>
          <w:sz w:val="24"/>
        </w:rPr>
        <w:lastRenderedPageBreak/>
        <w:t>的食品应尽快清理干净，预防食物中毒的发生；禁止食用霉腐食物。</w:t>
      </w:r>
    </w:p>
    <w:p w:rsidR="00AF4857" w:rsidRDefault="00AF4857" w:rsidP="00AF4857">
      <w:pPr>
        <w:spacing w:line="480" w:lineRule="auto"/>
        <w:rPr>
          <w:rFonts w:ascii="宋体" w:hAnsi="宋体"/>
          <w:color w:val="000000"/>
          <w:sz w:val="24"/>
        </w:rPr>
      </w:pPr>
      <w:r>
        <w:rPr>
          <w:rFonts w:ascii="宋体" w:hAnsi="宋体" w:hint="eastAsia"/>
          <w:color w:val="000000"/>
          <w:sz w:val="24"/>
        </w:rPr>
        <w:t xml:space="preserve">    食物中毒以呕吐和腹泻为主要表现，常在食后1小时到一天内出现恶心、剧烈呕吐、腹泻、腹痛等症状。继而可出现脱水和血压下降而导致休克。食物中毒要及早救治，早期可考虑洗胃，以减少毒素的吸收，有脱水症兆者应及时补充体液，可饮用加入少许食盐、糖果的饮品，或静脉输液。并及时将患者送到医院进行救治。食物中毒者早期应禁食，但不宜过长。</w:t>
      </w:r>
    </w:p>
    <w:p w:rsidR="00AF4857" w:rsidRDefault="00AF4857" w:rsidP="00AF4857">
      <w:pPr>
        <w:pStyle w:val="1"/>
        <w:spacing w:line="240" w:lineRule="auto"/>
        <w:ind w:leftChars="0" w:left="0"/>
        <w:jc w:val="right"/>
        <w:rPr>
          <w:sz w:val="24"/>
          <w:szCs w:val="24"/>
        </w:rPr>
      </w:pPr>
      <w:r>
        <w:rPr>
          <w:rFonts w:hint="eastAsia"/>
          <w:sz w:val="24"/>
          <w:szCs w:val="24"/>
        </w:rPr>
        <w:t xml:space="preserve"> </w:t>
      </w:r>
    </w:p>
    <w:p w:rsidR="00AF4857" w:rsidRDefault="00AF4857" w:rsidP="00AF4857">
      <w:pPr>
        <w:pStyle w:val="1"/>
        <w:spacing w:line="240" w:lineRule="auto"/>
        <w:ind w:leftChars="0" w:left="0"/>
        <w:jc w:val="right"/>
        <w:rPr>
          <w:sz w:val="24"/>
          <w:szCs w:val="24"/>
        </w:rPr>
      </w:pPr>
    </w:p>
    <w:p w:rsidR="00AF4857" w:rsidRDefault="00AF4857" w:rsidP="00AF4857">
      <w:pPr>
        <w:pStyle w:val="1"/>
        <w:spacing w:line="240" w:lineRule="auto"/>
        <w:ind w:leftChars="0" w:left="0"/>
        <w:jc w:val="right"/>
        <w:rPr>
          <w:sz w:val="24"/>
          <w:szCs w:val="24"/>
        </w:rPr>
      </w:pPr>
    </w:p>
    <w:p w:rsidR="00AF4857" w:rsidRPr="00737F30" w:rsidRDefault="00AF4857" w:rsidP="00AF4857">
      <w:pPr>
        <w:pStyle w:val="1"/>
        <w:spacing w:line="240" w:lineRule="auto"/>
        <w:ind w:leftChars="0" w:left="0"/>
        <w:jc w:val="right"/>
        <w:rPr>
          <w:b/>
          <w:sz w:val="24"/>
          <w:szCs w:val="24"/>
        </w:rPr>
      </w:pPr>
    </w:p>
    <w:p w:rsidR="00AF4857" w:rsidRPr="00737F30" w:rsidRDefault="00AF4857" w:rsidP="00AF4857">
      <w:pPr>
        <w:pStyle w:val="1"/>
        <w:spacing w:line="240" w:lineRule="auto"/>
        <w:ind w:leftChars="0" w:left="0"/>
        <w:jc w:val="right"/>
        <w:rPr>
          <w:b/>
          <w:sz w:val="24"/>
          <w:szCs w:val="24"/>
        </w:rPr>
      </w:pPr>
      <w:r w:rsidRPr="00737F30">
        <w:rPr>
          <w:rFonts w:hint="eastAsia"/>
          <w:b/>
          <w:sz w:val="24"/>
          <w:szCs w:val="24"/>
        </w:rPr>
        <w:t xml:space="preserve"> </w:t>
      </w:r>
      <w:r w:rsidRPr="00737F30">
        <w:rPr>
          <w:rFonts w:hint="eastAsia"/>
          <w:b/>
          <w:sz w:val="24"/>
          <w:szCs w:val="24"/>
        </w:rPr>
        <w:t>常州正衡电力工程监理公司</w:t>
      </w:r>
    </w:p>
    <w:p w:rsidR="00AF4857" w:rsidRPr="00737F30" w:rsidRDefault="00AF4857" w:rsidP="00AF4857">
      <w:pPr>
        <w:tabs>
          <w:tab w:val="left" w:pos="0"/>
          <w:tab w:val="left" w:pos="180"/>
        </w:tabs>
        <w:spacing w:line="360" w:lineRule="auto"/>
        <w:jc w:val="right"/>
        <w:rPr>
          <w:b/>
          <w:sz w:val="24"/>
        </w:rPr>
      </w:pPr>
      <w:r w:rsidRPr="00737F30">
        <w:rPr>
          <w:rFonts w:hint="eastAsia"/>
          <w:b/>
          <w:sz w:val="24"/>
        </w:rPr>
        <w:t>晶盛宜城市郑集镇武当湖水库</w:t>
      </w:r>
      <w:r w:rsidRPr="00737F30">
        <w:rPr>
          <w:rFonts w:hint="eastAsia"/>
          <w:b/>
          <w:sz w:val="24"/>
        </w:rPr>
        <w:t>19.9MWp</w:t>
      </w:r>
      <w:r w:rsidRPr="00737F30">
        <w:rPr>
          <w:rFonts w:hint="eastAsia"/>
          <w:b/>
          <w:sz w:val="24"/>
        </w:rPr>
        <w:t>渔光互补分布式光伏发电项目监理部</w:t>
      </w:r>
    </w:p>
    <w:p w:rsidR="00AF4857" w:rsidRPr="00737F30" w:rsidRDefault="00AF4857" w:rsidP="00AF4857">
      <w:pPr>
        <w:pStyle w:val="1"/>
        <w:tabs>
          <w:tab w:val="left" w:pos="9354"/>
        </w:tabs>
        <w:ind w:leftChars="0" w:left="0" w:right="-2"/>
        <w:jc w:val="right"/>
        <w:rPr>
          <w:b/>
          <w:sz w:val="28"/>
          <w:szCs w:val="28"/>
        </w:rPr>
      </w:pPr>
      <w:r w:rsidRPr="00737F30">
        <w:rPr>
          <w:rFonts w:hint="eastAsia"/>
          <w:b/>
          <w:sz w:val="24"/>
          <w:szCs w:val="24"/>
        </w:rPr>
        <w:t xml:space="preserve">      </w:t>
      </w:r>
      <w:r w:rsidRPr="00737F30">
        <w:rPr>
          <w:rFonts w:hint="eastAsia"/>
          <w:b/>
          <w:sz w:val="24"/>
          <w:szCs w:val="24"/>
        </w:rPr>
        <w:t>二</w:t>
      </w:r>
      <w:r w:rsidRPr="00737F30">
        <w:rPr>
          <w:rFonts w:hint="eastAsia"/>
          <w:b/>
          <w:sz w:val="24"/>
          <w:szCs w:val="24"/>
        </w:rPr>
        <w:t>0</w:t>
      </w:r>
      <w:r w:rsidRPr="00737F30">
        <w:rPr>
          <w:rFonts w:hint="eastAsia"/>
          <w:b/>
          <w:sz w:val="24"/>
          <w:szCs w:val="24"/>
        </w:rPr>
        <w:t>一六年一月</w:t>
      </w:r>
    </w:p>
    <w:p w:rsidR="00AF4857" w:rsidRDefault="00AF4857" w:rsidP="00AF4857"/>
    <w:p w:rsidR="00AF4857" w:rsidRDefault="00AF4857" w:rsidP="00AF4857">
      <w:pPr>
        <w:rPr>
          <w:rFonts w:ascii="宋体" w:hAnsi="宋体"/>
          <w:sz w:val="24"/>
          <w:szCs w:val="24"/>
        </w:rPr>
      </w:pPr>
    </w:p>
    <w:p w:rsidR="00AF4857" w:rsidRDefault="00AF4857" w:rsidP="00AF4857">
      <w:pPr>
        <w:pStyle w:val="a3"/>
        <w:ind w:left="720" w:firstLineChars="0" w:firstLine="0"/>
        <w:jc w:val="left"/>
        <w:rPr>
          <w:rFonts w:hint="eastAsia"/>
          <w:b/>
          <w:sz w:val="32"/>
          <w:szCs w:val="32"/>
        </w:rPr>
      </w:pPr>
    </w:p>
    <w:p w:rsidR="005D76CB" w:rsidRDefault="005D76CB"/>
    <w:sectPr w:rsidR="005D76CB" w:rsidSect="005D76CB">
      <w:head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73BFB" w:rsidRPr="00F47298" w:rsidRDefault="00173BFB" w:rsidP="00AF4857">
      <w:pPr>
        <w:rPr>
          <w:rFonts w:eastAsia="仿宋_GB2312"/>
          <w:spacing w:val="-6"/>
          <w:sz w:val="32"/>
          <w:szCs w:val="20"/>
        </w:rPr>
      </w:pPr>
      <w:r>
        <w:separator/>
      </w:r>
    </w:p>
  </w:endnote>
  <w:endnote w:type="continuationSeparator" w:id="0">
    <w:p w:rsidR="00173BFB" w:rsidRPr="00F47298" w:rsidRDefault="00173BFB" w:rsidP="00AF4857">
      <w:pPr>
        <w:rPr>
          <w:rFonts w:eastAsia="仿宋_GB2312"/>
          <w:spacing w:val="-6"/>
          <w:sz w:val="32"/>
          <w:szCs w:val="20"/>
        </w:rPr>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仿宋_GB2312">
    <w:altName w:val="仿宋"/>
    <w:charset w:val="86"/>
    <w:family w:val="swiss"/>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73BFB" w:rsidRPr="00F47298" w:rsidRDefault="00173BFB" w:rsidP="00AF4857">
      <w:pPr>
        <w:rPr>
          <w:rFonts w:eastAsia="仿宋_GB2312"/>
          <w:spacing w:val="-6"/>
          <w:sz w:val="32"/>
          <w:szCs w:val="20"/>
        </w:rPr>
      </w:pPr>
      <w:r>
        <w:separator/>
      </w:r>
    </w:p>
  </w:footnote>
  <w:footnote w:type="continuationSeparator" w:id="0">
    <w:p w:rsidR="00173BFB" w:rsidRPr="00F47298" w:rsidRDefault="00173BFB" w:rsidP="00AF4857">
      <w:pPr>
        <w:rPr>
          <w:rFonts w:eastAsia="仿宋_GB2312"/>
          <w:spacing w:val="-6"/>
          <w:sz w:val="32"/>
          <w:szCs w:val="20"/>
        </w:rPr>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288" w:type="dxa"/>
      <w:tblBorders>
        <w:bottom w:val="single" w:sz="4" w:space="0" w:color="auto"/>
      </w:tblBorders>
      <w:tblLook w:val="01E0"/>
    </w:tblPr>
    <w:tblGrid>
      <w:gridCol w:w="4248"/>
      <w:gridCol w:w="5040"/>
    </w:tblGrid>
    <w:tr w:rsidR="00AF4857" w:rsidRPr="00B64222" w:rsidTr="00E870BE">
      <w:trPr>
        <w:trHeight w:val="623"/>
      </w:trPr>
      <w:tc>
        <w:tcPr>
          <w:tcW w:w="4248" w:type="dxa"/>
          <w:tcBorders>
            <w:top w:val="single" w:sz="2" w:space="0" w:color="auto"/>
            <w:bottom w:val="single" w:sz="4" w:space="0" w:color="auto"/>
          </w:tcBorders>
          <w:shd w:val="clear" w:color="auto" w:fill="auto"/>
          <w:vAlign w:val="center"/>
        </w:tcPr>
        <w:p w:rsidR="00AF4857" w:rsidRPr="00B64222" w:rsidRDefault="00AF4857" w:rsidP="00E870BE">
          <w:pPr>
            <w:pStyle w:val="a4"/>
            <w:pBdr>
              <w:bottom w:val="none" w:sz="0" w:space="0" w:color="auto"/>
            </w:pBdr>
            <w:rPr>
              <w:szCs w:val="21"/>
            </w:rPr>
          </w:pPr>
          <w:r>
            <w:rPr>
              <w:noProof/>
              <w:szCs w:val="21"/>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9945369" o:spid="_x0000_s1025" type="#_x0000_t75" style="position:absolute;left:0;text-align:left;margin-left:0;margin-top:0;width:285pt;height:106.5pt;z-index:-251656192;mso-position-horizontal:center;mso-position-horizontal-relative:margin;mso-position-vertical:center;mso-position-vertical-relative:margin" o:allowincell="f">
                <v:imagedata r:id="rId1" o:title="3" gain="19661f" blacklevel="22938f"/>
                <w10:wrap anchorx="margin" anchory="margin"/>
              </v:shape>
            </w:pict>
          </w:r>
          <w:r>
            <w:rPr>
              <w:rFonts w:hint="eastAsia"/>
              <w:noProof/>
              <w:szCs w:val="21"/>
            </w:rPr>
            <w:drawing>
              <wp:inline distT="0" distB="0" distL="0" distR="0">
                <wp:extent cx="1400175" cy="552450"/>
                <wp:effectExtent l="19050" t="0" r="9525" b="0"/>
                <wp:docPr id="40" name="图片 64" descr="正衡logo横"/>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正衡logo横"/>
                        <pic:cNvPicPr>
                          <a:picLocks noChangeAspect="1" noChangeArrowheads="1"/>
                        </pic:cNvPicPr>
                      </pic:nvPicPr>
                      <pic:blipFill>
                        <a:blip r:embed="rId2"/>
                        <a:srcRect/>
                        <a:stretch>
                          <a:fillRect/>
                        </a:stretch>
                      </pic:blipFill>
                      <pic:spPr bwMode="auto">
                        <a:xfrm>
                          <a:off x="0" y="0"/>
                          <a:ext cx="1400175" cy="552450"/>
                        </a:xfrm>
                        <a:prstGeom prst="rect">
                          <a:avLst/>
                        </a:prstGeom>
                        <a:noFill/>
                        <a:ln w="9525">
                          <a:noFill/>
                          <a:miter lim="800000"/>
                          <a:headEnd/>
                          <a:tailEnd/>
                        </a:ln>
                      </pic:spPr>
                    </pic:pic>
                  </a:graphicData>
                </a:graphic>
              </wp:inline>
            </w:drawing>
          </w:r>
        </w:p>
      </w:tc>
      <w:tc>
        <w:tcPr>
          <w:tcW w:w="5040" w:type="dxa"/>
          <w:tcBorders>
            <w:bottom w:val="single" w:sz="4" w:space="0" w:color="auto"/>
          </w:tcBorders>
          <w:shd w:val="clear" w:color="auto" w:fill="auto"/>
          <w:vAlign w:val="center"/>
        </w:tcPr>
        <w:p w:rsidR="00AF4857" w:rsidRPr="00B64222" w:rsidRDefault="00AF4857" w:rsidP="00E870BE">
          <w:pPr>
            <w:pStyle w:val="a4"/>
            <w:pBdr>
              <w:bottom w:val="none" w:sz="0" w:space="0" w:color="auto"/>
            </w:pBdr>
            <w:jc w:val="right"/>
            <w:rPr>
              <w:szCs w:val="21"/>
            </w:rPr>
          </w:pPr>
          <w:r w:rsidRPr="00B64222">
            <w:rPr>
              <w:rFonts w:hint="eastAsia"/>
              <w:b/>
              <w:sz w:val="28"/>
              <w:szCs w:val="28"/>
            </w:rPr>
            <w:t>常州正衡电力工程监理有限公司</w:t>
          </w:r>
        </w:p>
      </w:tc>
    </w:tr>
  </w:tbl>
  <w:p w:rsidR="00AF4857" w:rsidRDefault="00AF4857">
    <w:pPr>
      <w:pStyle w:val="a4"/>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3074"/>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F4857"/>
    <w:rsid w:val="00173BFB"/>
    <w:rsid w:val="005D76CB"/>
    <w:rsid w:val="00AF48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485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F4857"/>
    <w:pPr>
      <w:ind w:firstLineChars="200" w:firstLine="420"/>
    </w:pPr>
  </w:style>
  <w:style w:type="paragraph" w:customStyle="1" w:styleId="1">
    <w:name w:val="（1）文字用"/>
    <w:basedOn w:val="a"/>
    <w:qFormat/>
    <w:rsid w:val="00AF4857"/>
    <w:pPr>
      <w:spacing w:line="360" w:lineRule="auto"/>
      <w:ind w:leftChars="350" w:left="350"/>
    </w:pPr>
    <w:rPr>
      <w:rFonts w:ascii="Times New Roman" w:eastAsia="宋体" w:hAnsi="Times New Roman" w:cs="宋体"/>
      <w:bCs/>
      <w:szCs w:val="20"/>
    </w:rPr>
  </w:style>
  <w:style w:type="paragraph" w:styleId="a4">
    <w:name w:val="header"/>
    <w:basedOn w:val="a"/>
    <w:link w:val="Char"/>
    <w:unhideWhenUsed/>
    <w:rsid w:val="00AF485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rsid w:val="00AF4857"/>
    <w:rPr>
      <w:sz w:val="18"/>
      <w:szCs w:val="18"/>
    </w:rPr>
  </w:style>
  <w:style w:type="paragraph" w:styleId="a5">
    <w:name w:val="footer"/>
    <w:basedOn w:val="a"/>
    <w:link w:val="Char0"/>
    <w:uiPriority w:val="99"/>
    <w:semiHidden/>
    <w:unhideWhenUsed/>
    <w:rsid w:val="00AF4857"/>
    <w:pPr>
      <w:tabs>
        <w:tab w:val="center" w:pos="4153"/>
        <w:tab w:val="right" w:pos="8306"/>
      </w:tabs>
      <w:snapToGrid w:val="0"/>
      <w:jc w:val="left"/>
    </w:pPr>
    <w:rPr>
      <w:sz w:val="18"/>
      <w:szCs w:val="18"/>
    </w:rPr>
  </w:style>
  <w:style w:type="character" w:customStyle="1" w:styleId="Char0">
    <w:name w:val="页脚 Char"/>
    <w:basedOn w:val="a0"/>
    <w:link w:val="a5"/>
    <w:uiPriority w:val="99"/>
    <w:semiHidden/>
    <w:rsid w:val="00AF4857"/>
    <w:rPr>
      <w:sz w:val="18"/>
      <w:szCs w:val="18"/>
    </w:rPr>
  </w:style>
  <w:style w:type="paragraph" w:styleId="a6">
    <w:name w:val="Balloon Text"/>
    <w:basedOn w:val="a"/>
    <w:link w:val="Char1"/>
    <w:uiPriority w:val="99"/>
    <w:semiHidden/>
    <w:unhideWhenUsed/>
    <w:rsid w:val="00AF4857"/>
    <w:rPr>
      <w:sz w:val="18"/>
      <w:szCs w:val="18"/>
    </w:rPr>
  </w:style>
  <w:style w:type="character" w:customStyle="1" w:styleId="Char1">
    <w:name w:val="批注框文本 Char"/>
    <w:basedOn w:val="a0"/>
    <w:link w:val="a6"/>
    <w:uiPriority w:val="99"/>
    <w:semiHidden/>
    <w:rsid w:val="00AF4857"/>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10</Pages>
  <Words>831</Words>
  <Characters>4739</Characters>
  <Application>Microsoft Office Word</Application>
  <DocSecurity>0</DocSecurity>
  <Lines>39</Lines>
  <Paragraphs>11</Paragraphs>
  <ScaleCrop>false</ScaleCrop>
  <Company/>
  <LinksUpToDate>false</LinksUpToDate>
  <CharactersWithSpaces>5559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2016-05-19T06:34:00Z</dcterms:created>
  <dcterms:modified xsi:type="dcterms:W3CDTF">2016-05-19T06:38:00Z</dcterms:modified>
</cp:coreProperties>
</file>