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36"/>
        </w:rPr>
      </w:pPr>
      <w:bookmarkStart w:id="0" w:name="_GoBack"/>
      <w:r>
        <w:rPr>
          <w:rFonts w:hint="eastAsia"/>
          <w:color w:val="auto"/>
          <w:sz w:val="36"/>
        </w:rPr>
        <w:t>测量计量设备</w:t>
      </w:r>
      <w:r>
        <w:rPr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监理管理台帐</w:t>
      </w:r>
      <w:bookmarkEnd w:id="0"/>
      <w:r>
        <w:rPr>
          <w:b/>
          <w:bCs/>
          <w:color w:val="FF0000"/>
          <w:sz w:val="36"/>
        </w:rPr>
        <w:t xml:space="preserve">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工程名称</w:t>
      </w:r>
      <w:r>
        <w:rPr>
          <w:rFonts w:hint="eastAsia"/>
        </w:rPr>
        <w:t>：</w:t>
      </w:r>
      <w:r>
        <w:t xml:space="preserve">                                          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>编号：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410"/>
        <w:gridCol w:w="2045"/>
        <w:gridCol w:w="2085"/>
        <w:gridCol w:w="1183"/>
        <w:gridCol w:w="1771"/>
        <w:gridCol w:w="177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有效起止时间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E58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2016-06-29T05:51:11Z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